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45" w:rsidRDefault="003B656F" w:rsidP="00E00D45">
      <w:pPr>
        <w:spacing w:line="220" w:lineRule="atLeast"/>
        <w:jc w:val="center"/>
        <w:rPr>
          <w:rFonts w:ascii="华文中宋" w:eastAsia="华文中宋" w:hAnsi="华文中宋" w:hint="eastAsia"/>
          <w:sz w:val="44"/>
          <w:szCs w:val="44"/>
        </w:rPr>
      </w:pPr>
      <w:r w:rsidRPr="00E00D45">
        <w:rPr>
          <w:rFonts w:ascii="华文中宋" w:eastAsia="华文中宋" w:hAnsi="华文中宋" w:hint="eastAsia"/>
          <w:sz w:val="44"/>
          <w:szCs w:val="44"/>
        </w:rPr>
        <w:t>中共中央组织部、人力资源社会保障部、中国科协关于开展第十四届中国青年科技奖候选人推荐与评选工作的通知</w:t>
      </w:r>
    </w:p>
    <w:p w:rsidR="00E00D45" w:rsidRDefault="003B656F" w:rsidP="00E00D45">
      <w:pPr>
        <w:spacing w:line="220" w:lineRule="atLeast"/>
        <w:jc w:val="center"/>
        <w:rPr>
          <w:rFonts w:ascii="仿宋" w:eastAsia="仿宋" w:hAnsi="仿宋" w:hint="eastAsia"/>
          <w:sz w:val="32"/>
          <w:szCs w:val="32"/>
        </w:rPr>
      </w:pPr>
      <w:r w:rsidRPr="00E00D45">
        <w:rPr>
          <w:rFonts w:ascii="仿宋" w:eastAsia="仿宋" w:hAnsi="仿宋" w:hint="eastAsia"/>
          <w:sz w:val="32"/>
          <w:szCs w:val="32"/>
        </w:rPr>
        <w:t>2015年10月15日</w:t>
      </w:r>
    </w:p>
    <w:p w:rsidR="00E00D45" w:rsidRPr="00E00D45" w:rsidRDefault="003B656F" w:rsidP="003B656F">
      <w:pPr>
        <w:spacing w:line="220" w:lineRule="atLeast"/>
        <w:rPr>
          <w:rFonts w:ascii="仿宋" w:eastAsia="仿宋" w:hAnsi="仿宋"/>
          <w:sz w:val="32"/>
          <w:szCs w:val="32"/>
        </w:rPr>
      </w:pPr>
      <w:r w:rsidRPr="00E00D45">
        <w:rPr>
          <w:rFonts w:ascii="仿宋" w:eastAsia="仿宋" w:hAnsi="仿宋" w:hint="eastAsia"/>
          <w:sz w:val="32"/>
          <w:szCs w:val="32"/>
        </w:rPr>
        <w:t>各省、自治区、直辖市党委组织部、政府人力资源社会保障厅（局）、科协，新疆生产建设兵团党委组织部、人力资源社会保障局、科协，中央和国家机关各部委、国务院各直属机构干部人事部门，解放军总政治部干部部，中国科协所属各全国学会、协会、研究会：</w:t>
      </w:r>
    </w:p>
    <w:p w:rsidR="003B656F" w:rsidRPr="00E00D45" w:rsidRDefault="003B656F" w:rsidP="003B656F">
      <w:pPr>
        <w:spacing w:line="220" w:lineRule="atLeast"/>
        <w:rPr>
          <w:rFonts w:ascii="仿宋" w:eastAsia="仿宋" w:hAnsi="仿宋"/>
          <w:sz w:val="32"/>
          <w:szCs w:val="32"/>
        </w:rPr>
      </w:pPr>
      <w:r w:rsidRPr="00E00D45">
        <w:rPr>
          <w:rFonts w:ascii="仿宋" w:eastAsia="仿宋" w:hAnsi="仿宋" w:hint="eastAsia"/>
          <w:sz w:val="32"/>
          <w:szCs w:val="32"/>
        </w:rPr>
        <w:t xml:space="preserve">　　为深入贯彻落实国家中长期人才发展规划纲要，大力实施创新驱动战略和人才强国战略，激发广大青年科技工作者的创新创造热情，努力造就千百万青年科技英才，激励、引导广大青年科技工作者为建设创新型国家、实现中华民族伟大复兴的中国梦作出新贡献，根据《中国青年科技奖条例（试行）》（见附件1）规定，中央组织部、人力资源社会保障部、中国科协决定开展第十四届中国青年科技奖候选人推荐与评选工作，并在原有标准条件和组织推荐的基础上，增设评选重点宣传的优秀青年科学家典型。现将有关事项通知如下：</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一、候选人应具备的条件</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（一）青年科技奖候选人应具备的条件</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1．拥护党的路线、方针和政策，热爱祖国，遵纪守法，具有“献身、创新、求实、协作”的科学精神，学风正派。</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2．符合以下条件之一：</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（1）在自然科学研究领域取得重要的、创新性的成就和作出突出贡献；</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lastRenderedPageBreak/>
        <w:t>（2）在工程技术方面取得重大的、创造性的成果和作出突出贡献，并有显著应用成效；</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（3）在科学技术普及、科技成果推广转化、科技管理工作中取得突出成绩，产生显著的社会效益或经济效益。</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3．中华人民共和国公民。男性候选人不超过40周岁（1975年1月1日及以后出生），女性候选人不超过45周岁（1970年1月1日及以后出生）。</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（二）重点宣传的优秀青年科学家典型应具备的条件</w:t>
      </w:r>
    </w:p>
    <w:p w:rsidR="003B656F" w:rsidRPr="00E00D45" w:rsidRDefault="003B656F" w:rsidP="003B656F">
      <w:pPr>
        <w:spacing w:line="220" w:lineRule="atLeast"/>
        <w:rPr>
          <w:rFonts w:ascii="仿宋" w:eastAsia="仿宋" w:hAnsi="仿宋"/>
          <w:sz w:val="32"/>
          <w:szCs w:val="32"/>
        </w:rPr>
      </w:pPr>
      <w:r w:rsidRPr="00E00D45">
        <w:rPr>
          <w:rFonts w:ascii="仿宋" w:eastAsia="仿宋" w:hAnsi="仿宋" w:hint="eastAsia"/>
          <w:sz w:val="32"/>
          <w:szCs w:val="32"/>
        </w:rPr>
        <w:t>在符合“中国青年科技奖”评选条件的基础上，须品行端正，德学双馨，具有良好的科学精神和科学道德，在青年科技工作者中堪称楷模；所取得科技创新成果代表我国科技水平，位居世界科技前沿、领先水平；为所在学科青年拔尖人才；在国际同行中具有一定影响力；具有较强的科研领军才能和协同创新能力。年龄不超过40周岁（1975年1月1日及以后出生）。</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二、推荐渠道</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（一）各省、自治区、直辖市党委组织部、政府人力资源社会保障厅（局）、科协共同推荐本省区市的候选人, 新疆生产建设兵团党委组织部、人力资源社会保障局、科协共同推荐兵团的候选人；</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（二）中央和国家机关各部委、国务院各直属机构干部人事部门推荐本系统的候选人；</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（三）解放军总政治部干部部推荐军队系统的候选人；</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（四）中国科协所属各全国学会、协会、研究会可与相关部委联合或单独推荐本学科领域的候选人；</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（五）中国青年科技奖领导工作委员会办公室邀请京港学术交流中心、澳门科学技术协进会分别推荐港澳地区候选人；</w:t>
      </w:r>
    </w:p>
    <w:p w:rsidR="003B656F" w:rsidRPr="00E00D45" w:rsidRDefault="003B656F" w:rsidP="003B656F">
      <w:pPr>
        <w:spacing w:line="220" w:lineRule="atLeast"/>
        <w:rPr>
          <w:rFonts w:ascii="仿宋" w:eastAsia="仿宋" w:hAnsi="仿宋"/>
          <w:sz w:val="32"/>
          <w:szCs w:val="32"/>
        </w:rPr>
      </w:pPr>
      <w:r w:rsidRPr="00E00D45">
        <w:rPr>
          <w:rFonts w:ascii="仿宋" w:eastAsia="仿宋" w:hAnsi="仿宋" w:hint="eastAsia"/>
          <w:sz w:val="32"/>
          <w:szCs w:val="32"/>
        </w:rPr>
        <w:lastRenderedPageBreak/>
        <w:t>（六）中国青年科技奖领导工作委员会办公室邀请专家提名候选人。</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三、推荐名额和获奖人数</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推荐单位根据《第十四届中国青年科技奖推荐名额分配表》（见附件2）进行推荐，重点宣传的优秀青年科学家典型人选从各单位推荐的候选人中严格按照标准条件进行推荐。</w:t>
      </w:r>
    </w:p>
    <w:p w:rsidR="003B656F" w:rsidRPr="00E00D45" w:rsidRDefault="003B656F" w:rsidP="003B656F">
      <w:pPr>
        <w:spacing w:line="220" w:lineRule="atLeast"/>
        <w:rPr>
          <w:rFonts w:ascii="仿宋" w:eastAsia="仿宋" w:hAnsi="仿宋"/>
          <w:sz w:val="32"/>
          <w:szCs w:val="32"/>
        </w:rPr>
      </w:pPr>
      <w:r w:rsidRPr="00E00D45">
        <w:rPr>
          <w:rFonts w:ascii="仿宋" w:eastAsia="仿宋" w:hAnsi="仿宋" w:hint="eastAsia"/>
          <w:sz w:val="32"/>
          <w:szCs w:val="32"/>
        </w:rPr>
        <w:t>本届青年科技奖获奖人数不超过100名，其中重点宣传的优秀青年科学家典型不超过10人，往届获奖者不重复受奖。</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四、推荐工作要求</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（一）坚持“公开、公正、公平、择优”原则，拓宽推荐渠道，严格评选条件，保证评选质量。</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二）人选推荐要注重向长期工作在科研与生产第一线和西部欠发达地区的优秀青年科技工作者倾斜，注意推荐在非公有制经济组织工作的优秀青年科技工作者。被推荐人的科技成果应以在国内作出的成果为主，被推荐人应为主要完成人或主要贡献者。</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（三）各省、自治区、直辖市、新疆生产建设兵团拟推荐的候选人，由人才工作协调小组或人才工作领导机构统一汇总审核后推荐上报。</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四）候选人推荐材料是中国青年科技奖评审的主要依据，要重点突出候选人的创新性成就和贡献。电子版材料与纸质材料须保持一致，非学术性报纸刊物的有关报道不作为证明材料。推荐材料要客观、准确、完整，对于推荐材料填报不实的，实行一票否决。</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（五）候选人推荐材料不得涉及国家秘密，并出具所在单位关于非涉密的证明。</w:t>
      </w:r>
    </w:p>
    <w:p w:rsidR="003B656F" w:rsidRPr="00E00D45" w:rsidRDefault="003B656F" w:rsidP="003B656F">
      <w:pPr>
        <w:spacing w:line="220" w:lineRule="atLeast"/>
        <w:rPr>
          <w:rFonts w:ascii="仿宋" w:eastAsia="仿宋" w:hAnsi="仿宋"/>
          <w:sz w:val="32"/>
          <w:szCs w:val="32"/>
        </w:rPr>
      </w:pP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lastRenderedPageBreak/>
        <w:t>五、推荐材料报送要求</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（一）电子材料报送要求</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请各推荐单位根据分配的“推荐单位用户名、密码”（见附件4）登陆中国青年科技奖推荐及评审管理系统http://qnkjj.cast.org.cn，根据要求组织候选人用“候选人注册密码”（见附件4）注册并登陆后填报电子材料。其中包括《第十四届中国青年科技奖推荐表》（见附件3）和有关附件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请于2015年11月15日前上传候选人电子材料。上传成功后，不能更改。</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（二）书面材料报送要求</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候选人电子材料上传成功后，使用中国青年科技奖推荐及评审管理系统打印书面材料。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书面材料包括：</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1．推荐工作情况报告一份，含推荐单位评审组专家名单。</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2．《第十四届中国青年科技奖推荐表》一式20份。其中2份原件，18份复印件。</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3．有关附件材料一份（装订成册）。包括：</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（1）公开发表的主要论文及专著（论文限3篇、专著限1本）；</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（2）主要科技成果目录；</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（3）被他人引用的论文、专著证明材料；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（4）技术鉴定证书及知识产权证明材料；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（5）技术应用证明材料；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（6）获得表彰奖励证明材料；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lastRenderedPageBreak/>
        <w:t>（7）其他材料。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（三）书面材料报送时间、方式和地点</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请于2015年11月20日前报送候选人书面材料。材料可由推选单位现场报送，现场报送材料时间为2015年11月16-20日每天8:30—16:30；也可通过邮政特快专递（EMS）邮寄。除上述两种方式外，其他方式报送的材料原则上不予接收。因推选单位报送材料方式不符合要求造成报送材料逾期的，责任由推选单位承担。谢绝候选人本人报送材料。</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现场报送材料</w:t>
      </w:r>
    </w:p>
    <w:p w:rsidR="003B656F" w:rsidRPr="00E00D45" w:rsidRDefault="003B656F" w:rsidP="003B656F">
      <w:pPr>
        <w:spacing w:line="220" w:lineRule="atLeast"/>
        <w:rPr>
          <w:rFonts w:ascii="仿宋" w:eastAsia="仿宋" w:hAnsi="仿宋"/>
          <w:sz w:val="32"/>
          <w:szCs w:val="32"/>
        </w:rPr>
      </w:pP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地 址：中国科技会堂1416、1413室</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联 系 人：张玮琳 张 陆</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联系电话：（010）68518822转1416、1413室</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电子邮件：qnkjj@cast.org.cn</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邮政特快专递（EMS）邮寄</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地址：北京市复兴路3号中国青年科技奖领导工作委员会办公室（中国科协组织人事部）</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邮编：100863</w:t>
      </w:r>
    </w:p>
    <w:p w:rsidR="003B656F" w:rsidRPr="00E00D45" w:rsidRDefault="003B656F" w:rsidP="003B656F">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联 系 人：刘 洋 姚振清</w:t>
      </w:r>
    </w:p>
    <w:p w:rsidR="003B656F" w:rsidRPr="00E00D45" w:rsidRDefault="003B656F" w:rsidP="00490CD2">
      <w:pPr>
        <w:spacing w:line="220" w:lineRule="atLeast"/>
        <w:rPr>
          <w:rFonts w:ascii="仿宋" w:eastAsia="仿宋" w:hAnsi="仿宋" w:hint="eastAsia"/>
          <w:sz w:val="32"/>
          <w:szCs w:val="32"/>
        </w:rPr>
      </w:pPr>
      <w:r w:rsidRPr="00E00D45">
        <w:rPr>
          <w:rFonts w:ascii="仿宋" w:eastAsia="仿宋" w:hAnsi="仿宋" w:hint="eastAsia"/>
          <w:sz w:val="32"/>
          <w:szCs w:val="32"/>
        </w:rPr>
        <w:t xml:space="preserve">　　电 话：（010）68578091（传真） 68526144</w:t>
      </w:r>
    </w:p>
    <w:p w:rsidR="003B656F" w:rsidRPr="00E00D45" w:rsidRDefault="003B656F" w:rsidP="003B656F">
      <w:pPr>
        <w:spacing w:line="220" w:lineRule="atLeast"/>
        <w:rPr>
          <w:rFonts w:ascii="仿宋" w:eastAsia="仿宋" w:hAnsi="仿宋"/>
          <w:sz w:val="32"/>
          <w:szCs w:val="32"/>
        </w:rPr>
      </w:pPr>
    </w:p>
    <w:p w:rsidR="00490CD2" w:rsidRDefault="003B656F" w:rsidP="00490CD2">
      <w:pPr>
        <w:spacing w:line="220" w:lineRule="atLeast"/>
        <w:jc w:val="right"/>
        <w:rPr>
          <w:rFonts w:ascii="仿宋" w:eastAsia="仿宋" w:hAnsi="仿宋" w:hint="eastAsia"/>
          <w:sz w:val="32"/>
          <w:szCs w:val="32"/>
        </w:rPr>
      </w:pPr>
      <w:r w:rsidRPr="00E00D45">
        <w:rPr>
          <w:rFonts w:ascii="仿宋" w:eastAsia="仿宋" w:hAnsi="仿宋" w:hint="eastAsia"/>
          <w:sz w:val="32"/>
          <w:szCs w:val="32"/>
        </w:rPr>
        <w:t>中共中央组织部 人力资源社会保障部</w:t>
      </w:r>
      <w:r w:rsidR="00490CD2">
        <w:rPr>
          <w:rFonts w:ascii="仿宋" w:eastAsia="仿宋" w:hAnsi="仿宋" w:hint="eastAsia"/>
          <w:sz w:val="32"/>
          <w:szCs w:val="32"/>
        </w:rPr>
        <w:t xml:space="preserve"> </w:t>
      </w:r>
    </w:p>
    <w:p w:rsidR="003B656F" w:rsidRPr="00E00D45" w:rsidRDefault="003B656F" w:rsidP="00490CD2">
      <w:pPr>
        <w:spacing w:line="220" w:lineRule="atLeast"/>
        <w:jc w:val="right"/>
        <w:rPr>
          <w:rFonts w:ascii="仿宋" w:eastAsia="仿宋" w:hAnsi="仿宋" w:hint="eastAsia"/>
          <w:sz w:val="32"/>
          <w:szCs w:val="32"/>
        </w:rPr>
      </w:pPr>
      <w:r w:rsidRPr="00E00D45">
        <w:rPr>
          <w:rFonts w:ascii="仿宋" w:eastAsia="仿宋" w:hAnsi="仿宋" w:hint="eastAsia"/>
          <w:sz w:val="32"/>
          <w:szCs w:val="32"/>
        </w:rPr>
        <w:t>中国科学技术协会</w:t>
      </w:r>
    </w:p>
    <w:p w:rsidR="004358AB" w:rsidRPr="00E00D45" w:rsidRDefault="003B656F" w:rsidP="00490CD2">
      <w:pPr>
        <w:spacing w:line="220" w:lineRule="atLeast"/>
        <w:jc w:val="right"/>
        <w:rPr>
          <w:rFonts w:ascii="仿宋" w:eastAsia="仿宋" w:hAnsi="仿宋"/>
          <w:sz w:val="32"/>
          <w:szCs w:val="32"/>
        </w:rPr>
      </w:pPr>
      <w:r w:rsidRPr="00E00D45">
        <w:rPr>
          <w:rFonts w:ascii="仿宋" w:eastAsia="仿宋" w:hAnsi="仿宋" w:hint="eastAsia"/>
          <w:sz w:val="32"/>
          <w:szCs w:val="32"/>
        </w:rPr>
        <w:t>2015年10月15日</w:t>
      </w:r>
    </w:p>
    <w:sectPr w:rsidR="004358AB" w:rsidRPr="00E00D4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15" w:rsidRDefault="00251615" w:rsidP="00AD2BFF">
      <w:pPr>
        <w:spacing w:after="0"/>
      </w:pPr>
      <w:r>
        <w:separator/>
      </w:r>
    </w:p>
  </w:endnote>
  <w:endnote w:type="continuationSeparator" w:id="0">
    <w:p w:rsidR="00251615" w:rsidRDefault="00251615" w:rsidP="00AD2B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15" w:rsidRDefault="00251615" w:rsidP="00AD2BFF">
      <w:pPr>
        <w:spacing w:after="0"/>
      </w:pPr>
      <w:r>
        <w:separator/>
      </w:r>
    </w:p>
  </w:footnote>
  <w:footnote w:type="continuationSeparator" w:id="0">
    <w:p w:rsidR="00251615" w:rsidRDefault="00251615" w:rsidP="00AD2B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51615"/>
    <w:rsid w:val="00323B43"/>
    <w:rsid w:val="003B656F"/>
    <w:rsid w:val="003D37D8"/>
    <w:rsid w:val="00426133"/>
    <w:rsid w:val="004358AB"/>
    <w:rsid w:val="00490CD2"/>
    <w:rsid w:val="0083157B"/>
    <w:rsid w:val="008B7726"/>
    <w:rsid w:val="00AD2BFF"/>
    <w:rsid w:val="00D31D50"/>
    <w:rsid w:val="00E00D45"/>
    <w:rsid w:val="00E65D6B"/>
    <w:rsid w:val="00F95F51"/>
    <w:rsid w:val="00FA1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B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D2BFF"/>
    <w:rPr>
      <w:rFonts w:ascii="Tahoma" w:hAnsi="Tahoma"/>
      <w:sz w:val="18"/>
      <w:szCs w:val="18"/>
    </w:rPr>
  </w:style>
  <w:style w:type="paragraph" w:styleId="a4">
    <w:name w:val="footer"/>
    <w:basedOn w:val="a"/>
    <w:link w:val="Char0"/>
    <w:uiPriority w:val="99"/>
    <w:semiHidden/>
    <w:unhideWhenUsed/>
    <w:rsid w:val="00AD2BFF"/>
    <w:pPr>
      <w:tabs>
        <w:tab w:val="center" w:pos="4153"/>
        <w:tab w:val="right" w:pos="8306"/>
      </w:tabs>
    </w:pPr>
    <w:rPr>
      <w:sz w:val="18"/>
      <w:szCs w:val="18"/>
    </w:rPr>
  </w:style>
  <w:style w:type="character" w:customStyle="1" w:styleId="Char0">
    <w:name w:val="页脚 Char"/>
    <w:basedOn w:val="a0"/>
    <w:link w:val="a4"/>
    <w:uiPriority w:val="99"/>
    <w:semiHidden/>
    <w:rsid w:val="00AD2BFF"/>
    <w:rPr>
      <w:rFonts w:ascii="Tahoma" w:hAnsi="Tahoma"/>
      <w:sz w:val="18"/>
      <w:szCs w:val="18"/>
    </w:rPr>
  </w:style>
  <w:style w:type="character" w:styleId="a5">
    <w:name w:val="Hyperlink"/>
    <w:basedOn w:val="a0"/>
    <w:uiPriority w:val="99"/>
    <w:semiHidden/>
    <w:unhideWhenUsed/>
    <w:rsid w:val="00AD2BFF"/>
    <w:rPr>
      <w:strike w:val="0"/>
      <w:dstrike w:val="0"/>
      <w:color w:val="004D82"/>
      <w:u w:val="none"/>
      <w:effect w:val="none"/>
      <w:bdr w:val="none" w:sz="0" w:space="0" w:color="auto" w:frame="1"/>
    </w:rPr>
  </w:style>
  <w:style w:type="paragraph" w:styleId="a6">
    <w:name w:val="Normal (Web)"/>
    <w:basedOn w:val="a"/>
    <w:uiPriority w:val="99"/>
    <w:semiHidden/>
    <w:unhideWhenUsed/>
    <w:rsid w:val="00AD2BFF"/>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AD2BFF"/>
    <w:rPr>
      <w:b/>
      <w:bCs/>
    </w:rPr>
  </w:style>
  <w:style w:type="paragraph" w:styleId="a8">
    <w:name w:val="Date"/>
    <w:basedOn w:val="a"/>
    <w:next w:val="a"/>
    <w:link w:val="Char1"/>
    <w:uiPriority w:val="99"/>
    <w:semiHidden/>
    <w:unhideWhenUsed/>
    <w:rsid w:val="00E00D45"/>
    <w:pPr>
      <w:ind w:leftChars="2500" w:left="100"/>
    </w:pPr>
  </w:style>
  <w:style w:type="character" w:customStyle="1" w:styleId="Char1">
    <w:name w:val="日期 Char"/>
    <w:basedOn w:val="a0"/>
    <w:link w:val="a8"/>
    <w:uiPriority w:val="99"/>
    <w:semiHidden/>
    <w:rsid w:val="00E00D45"/>
    <w:rPr>
      <w:rFonts w:ascii="Tahoma" w:hAnsi="Tahoma"/>
    </w:rPr>
  </w:style>
</w:styles>
</file>

<file path=word/webSettings.xml><?xml version="1.0" encoding="utf-8"?>
<w:webSettings xmlns:r="http://schemas.openxmlformats.org/officeDocument/2006/relationships" xmlns:w="http://schemas.openxmlformats.org/wordprocessingml/2006/main">
  <w:divs>
    <w:div w:id="447554259">
      <w:bodyDiv w:val="1"/>
      <w:marLeft w:val="0"/>
      <w:marRight w:val="0"/>
      <w:marTop w:val="100"/>
      <w:marBottom w:val="100"/>
      <w:divBdr>
        <w:top w:val="none" w:sz="0" w:space="0" w:color="auto"/>
        <w:left w:val="none" w:sz="0" w:space="0" w:color="auto"/>
        <w:bottom w:val="none" w:sz="0" w:space="0" w:color="auto"/>
        <w:right w:val="none" w:sz="0" w:space="0" w:color="auto"/>
      </w:divBdr>
      <w:divsChild>
        <w:div w:id="1944264233">
          <w:marLeft w:val="0"/>
          <w:marRight w:val="0"/>
          <w:marTop w:val="0"/>
          <w:marBottom w:val="0"/>
          <w:divBdr>
            <w:top w:val="none" w:sz="0" w:space="0" w:color="auto"/>
            <w:left w:val="none" w:sz="0" w:space="0" w:color="auto"/>
            <w:bottom w:val="none" w:sz="0" w:space="0" w:color="auto"/>
            <w:right w:val="none" w:sz="0" w:space="0" w:color="auto"/>
          </w:divBdr>
          <w:divsChild>
            <w:div w:id="1083721002">
              <w:marLeft w:val="0"/>
              <w:marRight w:val="0"/>
              <w:marTop w:val="100"/>
              <w:marBottom w:val="100"/>
              <w:divBdr>
                <w:top w:val="none" w:sz="0" w:space="0" w:color="auto"/>
                <w:left w:val="none" w:sz="0" w:space="0" w:color="auto"/>
                <w:bottom w:val="none" w:sz="0" w:space="0" w:color="auto"/>
                <w:right w:val="none" w:sz="0" w:space="0" w:color="auto"/>
              </w:divBdr>
              <w:divsChild>
                <w:div w:id="1065034009">
                  <w:marLeft w:val="0"/>
                  <w:marRight w:val="0"/>
                  <w:marTop w:val="165"/>
                  <w:marBottom w:val="100"/>
                  <w:divBdr>
                    <w:top w:val="none" w:sz="0" w:space="0" w:color="auto"/>
                    <w:left w:val="none" w:sz="0" w:space="0" w:color="auto"/>
                    <w:bottom w:val="none" w:sz="0" w:space="0" w:color="auto"/>
                    <w:right w:val="none" w:sz="0" w:space="0" w:color="auto"/>
                  </w:divBdr>
                  <w:divsChild>
                    <w:div w:id="486020800">
                      <w:marLeft w:val="0"/>
                      <w:marRight w:val="0"/>
                      <w:marTop w:val="0"/>
                      <w:marBottom w:val="0"/>
                      <w:divBdr>
                        <w:top w:val="single" w:sz="6" w:space="0" w:color="79C6FE"/>
                        <w:left w:val="single" w:sz="6" w:space="0" w:color="79C6FE"/>
                        <w:bottom w:val="single" w:sz="6" w:space="0" w:color="79C6FE"/>
                        <w:right w:val="single" w:sz="6" w:space="0" w:color="79C6FE"/>
                      </w:divBdr>
                      <w:divsChild>
                        <w:div w:id="496580806">
                          <w:marLeft w:val="0"/>
                          <w:marRight w:val="0"/>
                          <w:marTop w:val="0"/>
                          <w:marBottom w:val="0"/>
                          <w:divBdr>
                            <w:top w:val="none" w:sz="0" w:space="0" w:color="auto"/>
                            <w:left w:val="none" w:sz="0" w:space="0" w:color="auto"/>
                            <w:bottom w:val="none" w:sz="0" w:space="0" w:color="auto"/>
                            <w:right w:val="none" w:sz="0" w:space="0" w:color="auto"/>
                          </w:divBdr>
                          <w:divsChild>
                            <w:div w:id="175271439">
                              <w:marLeft w:val="0"/>
                              <w:marRight w:val="0"/>
                              <w:marTop w:val="0"/>
                              <w:marBottom w:val="0"/>
                              <w:divBdr>
                                <w:top w:val="none" w:sz="0" w:space="0" w:color="auto"/>
                                <w:left w:val="none" w:sz="0" w:space="0" w:color="auto"/>
                                <w:bottom w:val="none" w:sz="0" w:space="0" w:color="auto"/>
                                <w:right w:val="none" w:sz="0" w:space="0" w:color="auto"/>
                              </w:divBdr>
                            </w:div>
                            <w:div w:id="1610622365">
                              <w:marLeft w:val="0"/>
                              <w:marRight w:val="0"/>
                              <w:marTop w:val="0"/>
                              <w:marBottom w:val="0"/>
                              <w:divBdr>
                                <w:top w:val="none" w:sz="0" w:space="0" w:color="auto"/>
                                <w:left w:val="none" w:sz="0" w:space="0" w:color="auto"/>
                                <w:bottom w:val="none" w:sz="0" w:space="0" w:color="auto"/>
                                <w:right w:val="none" w:sz="0" w:space="0" w:color="auto"/>
                              </w:divBdr>
                            </w:div>
                            <w:div w:id="1263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219147">
      <w:bodyDiv w:val="1"/>
      <w:marLeft w:val="0"/>
      <w:marRight w:val="0"/>
      <w:marTop w:val="100"/>
      <w:marBottom w:val="100"/>
      <w:divBdr>
        <w:top w:val="none" w:sz="0" w:space="0" w:color="auto"/>
        <w:left w:val="none" w:sz="0" w:space="0" w:color="auto"/>
        <w:bottom w:val="none" w:sz="0" w:space="0" w:color="auto"/>
        <w:right w:val="none" w:sz="0" w:space="0" w:color="auto"/>
      </w:divBdr>
      <w:divsChild>
        <w:div w:id="1260484640">
          <w:marLeft w:val="0"/>
          <w:marRight w:val="0"/>
          <w:marTop w:val="0"/>
          <w:marBottom w:val="0"/>
          <w:divBdr>
            <w:top w:val="none" w:sz="0" w:space="0" w:color="auto"/>
            <w:left w:val="none" w:sz="0" w:space="0" w:color="auto"/>
            <w:bottom w:val="none" w:sz="0" w:space="0" w:color="auto"/>
            <w:right w:val="none" w:sz="0" w:space="0" w:color="auto"/>
          </w:divBdr>
          <w:divsChild>
            <w:div w:id="1846943491">
              <w:marLeft w:val="0"/>
              <w:marRight w:val="0"/>
              <w:marTop w:val="100"/>
              <w:marBottom w:val="100"/>
              <w:divBdr>
                <w:top w:val="none" w:sz="0" w:space="0" w:color="auto"/>
                <w:left w:val="none" w:sz="0" w:space="0" w:color="auto"/>
                <w:bottom w:val="none" w:sz="0" w:space="0" w:color="auto"/>
                <w:right w:val="none" w:sz="0" w:space="0" w:color="auto"/>
              </w:divBdr>
              <w:divsChild>
                <w:div w:id="1271010648">
                  <w:marLeft w:val="0"/>
                  <w:marRight w:val="0"/>
                  <w:marTop w:val="165"/>
                  <w:marBottom w:val="100"/>
                  <w:divBdr>
                    <w:top w:val="none" w:sz="0" w:space="0" w:color="auto"/>
                    <w:left w:val="none" w:sz="0" w:space="0" w:color="auto"/>
                    <w:bottom w:val="none" w:sz="0" w:space="0" w:color="auto"/>
                    <w:right w:val="none" w:sz="0" w:space="0" w:color="auto"/>
                  </w:divBdr>
                  <w:divsChild>
                    <w:div w:id="739331376">
                      <w:marLeft w:val="0"/>
                      <w:marRight w:val="0"/>
                      <w:marTop w:val="0"/>
                      <w:marBottom w:val="0"/>
                      <w:divBdr>
                        <w:top w:val="single" w:sz="6" w:space="0" w:color="79C6FE"/>
                        <w:left w:val="single" w:sz="6" w:space="0" w:color="79C6FE"/>
                        <w:bottom w:val="single" w:sz="6" w:space="0" w:color="79C6FE"/>
                        <w:right w:val="single" w:sz="6" w:space="0" w:color="79C6FE"/>
                      </w:divBdr>
                      <w:divsChild>
                        <w:div w:id="1857841661">
                          <w:marLeft w:val="0"/>
                          <w:marRight w:val="0"/>
                          <w:marTop w:val="0"/>
                          <w:marBottom w:val="0"/>
                          <w:divBdr>
                            <w:top w:val="none" w:sz="0" w:space="0" w:color="auto"/>
                            <w:left w:val="none" w:sz="0" w:space="0" w:color="auto"/>
                            <w:bottom w:val="none" w:sz="0" w:space="0" w:color="auto"/>
                            <w:right w:val="none" w:sz="0" w:space="0" w:color="auto"/>
                          </w:divBdr>
                          <w:divsChild>
                            <w:div w:id="1925534298">
                              <w:marLeft w:val="0"/>
                              <w:marRight w:val="0"/>
                              <w:marTop w:val="0"/>
                              <w:marBottom w:val="0"/>
                              <w:divBdr>
                                <w:top w:val="none" w:sz="0" w:space="0" w:color="auto"/>
                                <w:left w:val="none" w:sz="0" w:space="0" w:color="auto"/>
                                <w:bottom w:val="none" w:sz="0" w:space="0" w:color="auto"/>
                                <w:right w:val="none" w:sz="0" w:space="0" w:color="auto"/>
                              </w:divBdr>
                            </w:div>
                            <w:div w:id="1783694721">
                              <w:marLeft w:val="0"/>
                              <w:marRight w:val="0"/>
                              <w:marTop w:val="0"/>
                              <w:marBottom w:val="0"/>
                              <w:divBdr>
                                <w:top w:val="none" w:sz="0" w:space="0" w:color="auto"/>
                                <w:left w:val="none" w:sz="0" w:space="0" w:color="auto"/>
                                <w:bottom w:val="none" w:sz="0" w:space="0" w:color="auto"/>
                                <w:right w:val="none" w:sz="0" w:space="0" w:color="auto"/>
                              </w:divBdr>
                            </w:div>
                            <w:div w:id="10398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2015-10-16T05:04:00Z</dcterms:modified>
</cp:coreProperties>
</file>