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A24" w:rsidRDefault="0003638A" w:rsidP="00C467A8">
      <w:pPr>
        <w:jc w:val="center"/>
        <w:rPr>
          <w:rStyle w:val="a3"/>
          <w:rFonts w:ascii="simsun" w:hAnsi="simsun" w:hint="eastAsia"/>
          <w:color w:val="00679C"/>
          <w:sz w:val="27"/>
          <w:szCs w:val="27"/>
        </w:rPr>
      </w:pPr>
      <w:r>
        <w:rPr>
          <w:rStyle w:val="a3"/>
          <w:rFonts w:ascii="simsun" w:hAnsi="simsun"/>
          <w:color w:val="00679C"/>
          <w:sz w:val="27"/>
          <w:szCs w:val="27"/>
        </w:rPr>
        <w:t>推行电子招投标</w:t>
      </w:r>
      <w:r>
        <w:rPr>
          <w:rStyle w:val="a3"/>
          <w:rFonts w:ascii="simsun" w:hAnsi="simsun"/>
          <w:color w:val="00679C"/>
          <w:sz w:val="27"/>
          <w:szCs w:val="27"/>
        </w:rPr>
        <w:t xml:space="preserve">  </w:t>
      </w:r>
      <w:r>
        <w:rPr>
          <w:rStyle w:val="a3"/>
          <w:rFonts w:ascii="simsun" w:hAnsi="simsun"/>
          <w:color w:val="00679C"/>
          <w:sz w:val="27"/>
          <w:szCs w:val="27"/>
        </w:rPr>
        <w:t>标准接口势在必行</w:t>
      </w:r>
    </w:p>
    <w:p w:rsidR="0003638A" w:rsidRDefault="0003638A" w:rsidP="00C467A8">
      <w:pPr>
        <w:pStyle w:val="a4"/>
        <w:spacing w:before="0" w:beforeAutospacing="0" w:after="225" w:afterAutospacing="0" w:line="270" w:lineRule="atLeast"/>
        <w:ind w:left="45" w:right="45" w:firstLine="450"/>
        <w:jc w:val="center"/>
        <w:rPr>
          <w:rFonts w:ascii="simsun" w:hAnsi="simsun" w:hint="eastAsia"/>
          <w:color w:val="00679C"/>
          <w:sz w:val="18"/>
          <w:szCs w:val="18"/>
        </w:rPr>
      </w:pPr>
      <w:r>
        <w:rPr>
          <w:rFonts w:ascii="simsun" w:hAnsi="simsun"/>
          <w:color w:val="00679C"/>
          <w:sz w:val="18"/>
          <w:szCs w:val="18"/>
        </w:rPr>
        <w:t>中国土木工程学会建筑市场与招标投标研究分会秘书长</w:t>
      </w:r>
      <w:r>
        <w:rPr>
          <w:rFonts w:ascii="simsun" w:hAnsi="simsun"/>
          <w:color w:val="00679C"/>
          <w:sz w:val="18"/>
          <w:szCs w:val="18"/>
        </w:rPr>
        <w:t xml:space="preserve"> </w:t>
      </w:r>
      <w:r>
        <w:rPr>
          <w:rFonts w:ascii="simsun" w:hAnsi="simsun"/>
          <w:color w:val="00679C"/>
          <w:sz w:val="18"/>
          <w:szCs w:val="18"/>
        </w:rPr>
        <w:t>安连发</w:t>
      </w:r>
    </w:p>
    <w:p w:rsidR="0003638A" w:rsidRPr="0003638A" w:rsidRDefault="0003638A">
      <w:pPr>
        <w:rPr>
          <w:rStyle w:val="a3"/>
          <w:rFonts w:ascii="simsun" w:hAnsi="simsun" w:hint="eastAsia"/>
          <w:color w:val="00679C"/>
          <w:sz w:val="27"/>
          <w:szCs w:val="27"/>
        </w:rPr>
      </w:pPr>
    </w:p>
    <w:p w:rsidR="0003638A" w:rsidRDefault="0003638A" w:rsidP="0003638A">
      <w:pPr>
        <w:pStyle w:val="a4"/>
        <w:spacing w:before="0" w:beforeAutospacing="0" w:after="225" w:afterAutospacing="0" w:line="270" w:lineRule="atLeast"/>
        <w:ind w:left="45" w:right="45" w:firstLine="450"/>
        <w:rPr>
          <w:rFonts w:ascii="simsun" w:hAnsi="simsun" w:hint="eastAsia"/>
          <w:color w:val="00679C"/>
          <w:sz w:val="18"/>
          <w:szCs w:val="18"/>
        </w:rPr>
      </w:pPr>
      <w:r>
        <w:rPr>
          <w:rFonts w:ascii="simsun" w:hAnsi="simsun"/>
          <w:color w:val="00679C"/>
          <w:sz w:val="18"/>
          <w:szCs w:val="18"/>
        </w:rPr>
        <w:t>2012</w:t>
      </w:r>
      <w:r>
        <w:rPr>
          <w:rFonts w:ascii="simsun" w:hAnsi="simsun"/>
          <w:color w:val="00679C"/>
          <w:sz w:val="18"/>
          <w:szCs w:val="18"/>
        </w:rPr>
        <w:t>年中央经济工作会议为今年我国经济发展工作定调：稳中求进。围绕今年不确定的经济形势，会议强调了在调整产业结构、推进城镇化建设和保障民生方面需要开展的工作，明确提出楼市调控持续进行。在经济持续不明朗的情况下，国有投资将成为市场中最活跃的因素，如何利用好国有投资实现中央既定目标，需要对国有资金的使用把好关。因此，招投标活动将成为重中之重，特别是保障房建设项目的招投标工作。</w:t>
      </w:r>
    </w:p>
    <w:p w:rsidR="0003638A" w:rsidRDefault="0003638A" w:rsidP="0003638A">
      <w:pPr>
        <w:pStyle w:val="a4"/>
        <w:spacing w:before="0" w:beforeAutospacing="0" w:after="225" w:afterAutospacing="0" w:line="270" w:lineRule="atLeast"/>
        <w:ind w:left="45" w:right="45" w:firstLine="450"/>
        <w:rPr>
          <w:rFonts w:ascii="simsun" w:hAnsi="simsun" w:hint="eastAsia"/>
          <w:color w:val="00679C"/>
          <w:sz w:val="18"/>
          <w:szCs w:val="18"/>
        </w:rPr>
      </w:pPr>
      <w:r>
        <w:rPr>
          <w:rFonts w:ascii="simsun" w:hAnsi="simsun"/>
          <w:color w:val="00679C"/>
          <w:sz w:val="18"/>
          <w:szCs w:val="18"/>
        </w:rPr>
        <w:t>自</w:t>
      </w:r>
      <w:r>
        <w:rPr>
          <w:rFonts w:ascii="simsun" w:hAnsi="simsun"/>
          <w:color w:val="00679C"/>
          <w:sz w:val="18"/>
          <w:szCs w:val="18"/>
        </w:rPr>
        <w:t>2000</w:t>
      </w:r>
      <w:r>
        <w:rPr>
          <w:rFonts w:ascii="simsun" w:hAnsi="simsun"/>
          <w:color w:val="00679C"/>
          <w:sz w:val="18"/>
          <w:szCs w:val="18"/>
        </w:rPr>
        <w:t>年</w:t>
      </w:r>
      <w:r>
        <w:rPr>
          <w:rFonts w:ascii="simsun" w:hAnsi="simsun"/>
          <w:color w:val="00679C"/>
          <w:sz w:val="18"/>
          <w:szCs w:val="18"/>
        </w:rPr>
        <w:t>1</w:t>
      </w:r>
      <w:r>
        <w:rPr>
          <w:rFonts w:ascii="simsun" w:hAnsi="simsun"/>
          <w:color w:val="00679C"/>
          <w:sz w:val="18"/>
          <w:szCs w:val="18"/>
        </w:rPr>
        <w:t>月</w:t>
      </w:r>
      <w:r>
        <w:rPr>
          <w:rFonts w:ascii="simsun" w:hAnsi="simsun"/>
          <w:color w:val="00679C"/>
          <w:sz w:val="18"/>
          <w:szCs w:val="18"/>
        </w:rPr>
        <w:t>1</w:t>
      </w:r>
      <w:r>
        <w:rPr>
          <w:rFonts w:ascii="simsun" w:hAnsi="simsun"/>
          <w:color w:val="00679C"/>
          <w:sz w:val="18"/>
          <w:szCs w:val="18"/>
        </w:rPr>
        <w:t>日《中华人民共和国招标投标法》开始施行以来，招投标活动随着行业的发展不断完善和提升。随着工程量清单的推行，电子辅助评标逐渐被引入评标过程，信息化手段提升了评标效率和质量，促进了</w:t>
      </w:r>
      <w:r>
        <w:rPr>
          <w:rFonts w:ascii="simsun" w:hAnsi="simsun"/>
          <w:color w:val="00679C"/>
          <w:sz w:val="18"/>
          <w:szCs w:val="18"/>
        </w:rPr>
        <w:t>“</w:t>
      </w:r>
      <w:r>
        <w:rPr>
          <w:rFonts w:ascii="simsun" w:hAnsi="simsun"/>
          <w:color w:val="00679C"/>
          <w:sz w:val="18"/>
          <w:szCs w:val="18"/>
        </w:rPr>
        <w:t>三公</w:t>
      </w:r>
      <w:r>
        <w:rPr>
          <w:rFonts w:ascii="simsun" w:hAnsi="simsun"/>
          <w:color w:val="00679C"/>
          <w:sz w:val="18"/>
          <w:szCs w:val="18"/>
        </w:rPr>
        <w:t>”</w:t>
      </w:r>
      <w:r>
        <w:rPr>
          <w:rFonts w:ascii="simsun" w:hAnsi="simsun"/>
          <w:color w:val="00679C"/>
          <w:sz w:val="18"/>
          <w:szCs w:val="18"/>
        </w:rPr>
        <w:t>原则的具体落实。如今，信息化手段已逐步应用到建设领域招投标的各个环节，从项目申报到中标通知书发出，各种系统的应用都对规范市场活动、促进行业健康有序发展起到了良好的作用。修订后的《中华人民共和国招标投标法实施条例》自</w:t>
      </w:r>
      <w:r>
        <w:rPr>
          <w:rFonts w:ascii="simsun" w:hAnsi="simsun"/>
          <w:color w:val="00679C"/>
          <w:sz w:val="18"/>
          <w:szCs w:val="18"/>
        </w:rPr>
        <w:t>2012</w:t>
      </w:r>
      <w:r>
        <w:rPr>
          <w:rFonts w:ascii="simsun" w:hAnsi="simsun"/>
          <w:color w:val="00679C"/>
          <w:sz w:val="18"/>
          <w:szCs w:val="18"/>
        </w:rPr>
        <w:t>年</w:t>
      </w:r>
      <w:r>
        <w:rPr>
          <w:rFonts w:ascii="simsun" w:hAnsi="simsun"/>
          <w:color w:val="00679C"/>
          <w:sz w:val="18"/>
          <w:szCs w:val="18"/>
        </w:rPr>
        <w:t>2</w:t>
      </w:r>
      <w:r>
        <w:rPr>
          <w:rFonts w:ascii="simsun" w:hAnsi="simsun"/>
          <w:color w:val="00679C"/>
          <w:sz w:val="18"/>
          <w:szCs w:val="18"/>
        </w:rPr>
        <w:t>月</w:t>
      </w:r>
      <w:r>
        <w:rPr>
          <w:rFonts w:ascii="simsun" w:hAnsi="simsun"/>
          <w:color w:val="00679C"/>
          <w:sz w:val="18"/>
          <w:szCs w:val="18"/>
        </w:rPr>
        <w:t>1</w:t>
      </w:r>
      <w:r>
        <w:rPr>
          <w:rFonts w:ascii="simsun" w:hAnsi="simsun"/>
          <w:color w:val="00679C"/>
          <w:sz w:val="18"/>
          <w:szCs w:val="18"/>
        </w:rPr>
        <w:t>日开始施行，明确提倡使用电子招投标。目前，各地在公共资源交易中心建设过程中，均将信息化建设作为核心内容。建设工程领域的招投标信息化起步较早，截至目前，全国已有</w:t>
      </w:r>
      <w:r>
        <w:rPr>
          <w:rFonts w:ascii="simsun" w:hAnsi="simsun"/>
          <w:color w:val="00679C"/>
          <w:sz w:val="18"/>
          <w:szCs w:val="18"/>
        </w:rPr>
        <w:t>70%</w:t>
      </w:r>
      <w:r>
        <w:rPr>
          <w:rFonts w:ascii="simsun" w:hAnsi="simsun"/>
          <w:color w:val="00679C"/>
          <w:sz w:val="18"/>
          <w:szCs w:val="18"/>
        </w:rPr>
        <w:t>以上的市级交易中心建设了与招投标相关的各类系统，这对于全行业的信息化发展和行业规范起到了很大作用。然而，随着系统的不断深入应用，各类问题也纷纷显现出来，主要体现在系统建设、法律法规、推广应用等方面。尽管利用信息化手段的出发点是为了提升现有管理水平和服务水平、进一步规范市场行为，但各类系统在不同的时期建设，由不同的软件厂商建设，涉及建设工程招投标各个业务环节，这就导致了各种</w:t>
      </w:r>
      <w:r>
        <w:rPr>
          <w:rFonts w:ascii="simsun" w:hAnsi="simsun"/>
          <w:color w:val="00679C"/>
          <w:sz w:val="18"/>
          <w:szCs w:val="18"/>
        </w:rPr>
        <w:t>“</w:t>
      </w:r>
      <w:r>
        <w:rPr>
          <w:rFonts w:ascii="simsun" w:hAnsi="simsun"/>
          <w:color w:val="00679C"/>
          <w:sz w:val="18"/>
          <w:szCs w:val="18"/>
        </w:rPr>
        <w:t>信息孤岛</w:t>
      </w:r>
      <w:r>
        <w:rPr>
          <w:rFonts w:ascii="simsun" w:hAnsi="simsun"/>
          <w:color w:val="00679C"/>
          <w:sz w:val="18"/>
          <w:szCs w:val="18"/>
        </w:rPr>
        <w:t>”</w:t>
      </w:r>
      <w:r>
        <w:rPr>
          <w:rFonts w:ascii="simsun" w:hAnsi="simsun"/>
          <w:color w:val="00679C"/>
          <w:sz w:val="18"/>
          <w:szCs w:val="18"/>
        </w:rPr>
        <w:t>的形成并阻碍着行业的信息化发展，也使得相关人员在使用系统时产生了诸多不便，甚至降低了工作效率。如招投标系统需要接收招标和投标的相关数据，而现行的很多系统在接口兼容方面考虑较少，只考虑了系统本身功能的完整性，导致不同系统的数据无法实现传输，在跨系统作业时往往需要人工辅助完成，不能相互调取数据。同时，系统和工具之间的接口兼容问题也比较突出，有的软件厂商建成的系统只能兼容自己的软件，不仅造成不好的市场影响，也违背了招投标的</w:t>
      </w:r>
      <w:r>
        <w:rPr>
          <w:rFonts w:ascii="simsun" w:hAnsi="simsun"/>
          <w:color w:val="00679C"/>
          <w:sz w:val="18"/>
          <w:szCs w:val="18"/>
        </w:rPr>
        <w:t>“</w:t>
      </w:r>
      <w:r>
        <w:rPr>
          <w:rFonts w:ascii="simsun" w:hAnsi="simsun"/>
          <w:color w:val="00679C"/>
          <w:sz w:val="18"/>
          <w:szCs w:val="18"/>
        </w:rPr>
        <w:t>三公</w:t>
      </w:r>
      <w:r>
        <w:rPr>
          <w:rFonts w:ascii="simsun" w:hAnsi="simsun"/>
          <w:color w:val="00679C"/>
          <w:sz w:val="18"/>
          <w:szCs w:val="18"/>
        </w:rPr>
        <w:t>”</w:t>
      </w:r>
      <w:r>
        <w:rPr>
          <w:rFonts w:ascii="simsun" w:hAnsi="simsun"/>
          <w:color w:val="00679C"/>
          <w:sz w:val="18"/>
          <w:szCs w:val="18"/>
        </w:rPr>
        <w:t>原则。</w:t>
      </w:r>
    </w:p>
    <w:p w:rsidR="0003638A" w:rsidRDefault="0003638A" w:rsidP="0003638A">
      <w:pPr>
        <w:pStyle w:val="a4"/>
        <w:spacing w:before="0" w:beforeAutospacing="0" w:after="225" w:afterAutospacing="0" w:line="270" w:lineRule="atLeast"/>
        <w:ind w:left="45" w:right="45" w:firstLine="450"/>
        <w:rPr>
          <w:rFonts w:ascii="simsun" w:hAnsi="simsun" w:hint="eastAsia"/>
          <w:color w:val="00679C"/>
          <w:sz w:val="18"/>
          <w:szCs w:val="18"/>
        </w:rPr>
      </w:pPr>
      <w:r>
        <w:rPr>
          <w:rFonts w:ascii="simsun" w:hAnsi="simsun"/>
          <w:color w:val="00679C"/>
          <w:sz w:val="18"/>
          <w:szCs w:val="18"/>
        </w:rPr>
        <w:t>当前，信息化手段已融入招投标的各个环节，各地的建设也各具特色，但其出发点和目的都是相同的，那就是为了更好地规范电子招投标的发展。</w:t>
      </w:r>
      <w:r>
        <w:rPr>
          <w:rFonts w:ascii="simsun" w:hAnsi="simsun"/>
          <w:color w:val="00679C"/>
          <w:sz w:val="18"/>
          <w:szCs w:val="18"/>
        </w:rPr>
        <w:t>2012</w:t>
      </w:r>
      <w:r>
        <w:rPr>
          <w:rFonts w:ascii="simsun" w:hAnsi="simsun"/>
          <w:color w:val="00679C"/>
          <w:sz w:val="18"/>
          <w:szCs w:val="18"/>
        </w:rPr>
        <w:t>年</w:t>
      </w:r>
      <w:r>
        <w:rPr>
          <w:rFonts w:ascii="simsun" w:hAnsi="simsun"/>
          <w:color w:val="00679C"/>
          <w:sz w:val="18"/>
          <w:szCs w:val="18"/>
        </w:rPr>
        <w:t>9</w:t>
      </w:r>
      <w:r>
        <w:rPr>
          <w:rFonts w:ascii="simsun" w:hAnsi="simsun"/>
          <w:color w:val="00679C"/>
          <w:sz w:val="18"/>
          <w:szCs w:val="18"/>
        </w:rPr>
        <w:t>月，国家发展和改革委员会会同相关部门推出《电子招标投标办法》（征求意见稿）和《电子招标投标交易平台技术规范》（征求意见稿），并于</w:t>
      </w:r>
      <w:r>
        <w:rPr>
          <w:rFonts w:ascii="simsun" w:hAnsi="simsun"/>
          <w:color w:val="00679C"/>
          <w:sz w:val="18"/>
          <w:szCs w:val="18"/>
        </w:rPr>
        <w:t>10</w:t>
      </w:r>
      <w:r>
        <w:rPr>
          <w:rFonts w:ascii="simsun" w:hAnsi="simsun"/>
          <w:color w:val="00679C"/>
          <w:sz w:val="18"/>
          <w:szCs w:val="18"/>
        </w:rPr>
        <w:t>月完成了对征求意见的讨论和办法修改。《电子招标投标办法》（征求意见稿）对接口开发提出了明确要求，《电子招标投标交易平台技术规范》（征求意见稿）也对接口的具体形式和内容</w:t>
      </w:r>
      <w:proofErr w:type="gramStart"/>
      <w:r>
        <w:rPr>
          <w:rFonts w:ascii="simsun" w:hAnsi="simsun"/>
          <w:color w:val="00679C"/>
          <w:sz w:val="18"/>
          <w:szCs w:val="18"/>
        </w:rPr>
        <w:t>作出</w:t>
      </w:r>
      <w:proofErr w:type="gramEnd"/>
      <w:r>
        <w:rPr>
          <w:rFonts w:ascii="simsun" w:hAnsi="simsun"/>
          <w:color w:val="00679C"/>
          <w:sz w:val="18"/>
          <w:szCs w:val="18"/>
        </w:rPr>
        <w:t>了初步规范。在近日召开的中国土木工程学会建筑市场与招标投标研究分会第五届理事会第四次</w:t>
      </w:r>
      <w:proofErr w:type="gramStart"/>
      <w:r>
        <w:rPr>
          <w:rFonts w:ascii="simsun" w:hAnsi="simsun"/>
          <w:color w:val="00679C"/>
          <w:sz w:val="18"/>
          <w:szCs w:val="18"/>
        </w:rPr>
        <w:t>扩大会议暨招投标</w:t>
      </w:r>
      <w:proofErr w:type="gramEnd"/>
      <w:r>
        <w:rPr>
          <w:rFonts w:ascii="simsun" w:hAnsi="simsun"/>
          <w:color w:val="00679C"/>
          <w:sz w:val="18"/>
          <w:szCs w:val="18"/>
        </w:rPr>
        <w:t>工作经验交流会上，与会代表交流了电子招投标建设方面的经验，并探讨了接口开放以及如何实现数据互联互通、真正实现招投标全过程电子化等方面的问题。大家一致认为，实现不同系统之间的数据交换，是解决</w:t>
      </w:r>
      <w:r>
        <w:rPr>
          <w:rFonts w:ascii="simsun" w:hAnsi="simsun"/>
          <w:color w:val="00679C"/>
          <w:sz w:val="18"/>
          <w:szCs w:val="18"/>
        </w:rPr>
        <w:t>“</w:t>
      </w:r>
      <w:r>
        <w:rPr>
          <w:rFonts w:ascii="simsun" w:hAnsi="simsun"/>
          <w:color w:val="00679C"/>
          <w:sz w:val="18"/>
          <w:szCs w:val="18"/>
        </w:rPr>
        <w:t>信息孤岛</w:t>
      </w:r>
      <w:r>
        <w:rPr>
          <w:rFonts w:ascii="simsun" w:hAnsi="simsun"/>
          <w:color w:val="00679C"/>
          <w:sz w:val="18"/>
          <w:szCs w:val="18"/>
        </w:rPr>
        <w:t>”</w:t>
      </w:r>
      <w:r>
        <w:rPr>
          <w:rFonts w:ascii="simsun" w:hAnsi="simsun"/>
          <w:color w:val="00679C"/>
          <w:sz w:val="18"/>
          <w:szCs w:val="18"/>
        </w:rPr>
        <w:t>问题的主要手段，也是单一系统向集成系统发展必须要解决的问题。目前，建设领域的招投标系统对造价软件接口开放的比例还有待进一步提高，全国</w:t>
      </w:r>
      <w:r>
        <w:rPr>
          <w:rFonts w:ascii="simsun" w:hAnsi="simsun"/>
          <w:color w:val="00679C"/>
          <w:sz w:val="18"/>
          <w:szCs w:val="18"/>
        </w:rPr>
        <w:t>100%</w:t>
      </w:r>
      <w:r>
        <w:rPr>
          <w:rFonts w:ascii="simsun" w:hAnsi="simsun"/>
          <w:color w:val="00679C"/>
          <w:sz w:val="18"/>
          <w:szCs w:val="18"/>
        </w:rPr>
        <w:t>开放接口的有</w:t>
      </w:r>
      <w:r>
        <w:rPr>
          <w:rFonts w:ascii="simsun" w:hAnsi="simsun"/>
          <w:color w:val="00679C"/>
          <w:sz w:val="18"/>
          <w:szCs w:val="18"/>
        </w:rPr>
        <w:t>7</w:t>
      </w:r>
      <w:r>
        <w:rPr>
          <w:rFonts w:ascii="simsun" w:hAnsi="simsun"/>
          <w:color w:val="00679C"/>
          <w:sz w:val="18"/>
          <w:szCs w:val="18"/>
        </w:rPr>
        <w:t>个省份，</w:t>
      </w:r>
      <w:r>
        <w:rPr>
          <w:rFonts w:ascii="simsun" w:hAnsi="simsun"/>
          <w:color w:val="00679C"/>
          <w:sz w:val="18"/>
          <w:szCs w:val="18"/>
        </w:rPr>
        <w:t>50%</w:t>
      </w:r>
      <w:r>
        <w:rPr>
          <w:rFonts w:ascii="simsun" w:hAnsi="simsun"/>
          <w:color w:val="00679C"/>
          <w:sz w:val="18"/>
          <w:szCs w:val="18"/>
        </w:rPr>
        <w:t>以上开放接口的有</w:t>
      </w:r>
      <w:r>
        <w:rPr>
          <w:rFonts w:ascii="simsun" w:hAnsi="simsun"/>
          <w:color w:val="00679C"/>
          <w:sz w:val="18"/>
          <w:szCs w:val="18"/>
        </w:rPr>
        <w:t>5</w:t>
      </w:r>
      <w:r>
        <w:rPr>
          <w:rFonts w:ascii="simsun" w:hAnsi="simsun"/>
          <w:color w:val="00679C"/>
          <w:sz w:val="18"/>
          <w:szCs w:val="18"/>
        </w:rPr>
        <w:t>个省份，剩余省份的接口开放率均不足</w:t>
      </w:r>
      <w:r>
        <w:rPr>
          <w:rFonts w:ascii="simsun" w:hAnsi="simsun"/>
          <w:color w:val="00679C"/>
          <w:sz w:val="18"/>
          <w:szCs w:val="18"/>
        </w:rPr>
        <w:t>50%</w:t>
      </w:r>
      <w:r>
        <w:rPr>
          <w:rFonts w:ascii="simsun" w:hAnsi="simsun"/>
          <w:color w:val="00679C"/>
          <w:sz w:val="18"/>
          <w:szCs w:val="18"/>
        </w:rPr>
        <w:t>。</w:t>
      </w:r>
    </w:p>
    <w:p w:rsidR="0003638A" w:rsidRDefault="0003638A" w:rsidP="0003638A">
      <w:pPr>
        <w:pStyle w:val="a4"/>
        <w:spacing w:before="0" w:beforeAutospacing="0" w:after="225" w:afterAutospacing="0" w:line="270" w:lineRule="atLeast"/>
        <w:ind w:left="45" w:right="45" w:firstLine="450"/>
        <w:rPr>
          <w:rFonts w:ascii="simsun" w:hAnsi="simsun" w:hint="eastAsia"/>
          <w:color w:val="00679C"/>
          <w:sz w:val="18"/>
          <w:szCs w:val="18"/>
        </w:rPr>
      </w:pPr>
      <w:r>
        <w:rPr>
          <w:rFonts w:ascii="simsun" w:hAnsi="simsun"/>
          <w:color w:val="00679C"/>
          <w:sz w:val="18"/>
          <w:szCs w:val="18"/>
        </w:rPr>
        <w:t>据了解，目前各地在新开发系统时对接口的重视程度日益提高，这不仅是系统本身的需要，也体现了市场竞争和公平的原则。随着信息化程度的不断提升，标准建设工作将越来越重要。在《电子招标投标交易平台技术规范》正式发布之后，建设工程领域招投标信息化建设将注重规范系统的建设。建设工程交易中心南方联盟发布了联盟标准，对工作标准、数据标准等内容进行规范，并签订了自律公约，引导和促进行业信息化的健康发展。</w:t>
      </w:r>
    </w:p>
    <w:p w:rsidR="0003638A" w:rsidRDefault="0003638A" w:rsidP="0003638A">
      <w:pPr>
        <w:pStyle w:val="a4"/>
        <w:spacing w:before="0" w:beforeAutospacing="0" w:after="225" w:afterAutospacing="0" w:line="270" w:lineRule="atLeast"/>
        <w:ind w:left="45" w:right="45" w:firstLine="450"/>
        <w:rPr>
          <w:rFonts w:ascii="simsun" w:hAnsi="simsun" w:hint="eastAsia"/>
          <w:color w:val="00679C"/>
          <w:sz w:val="18"/>
          <w:szCs w:val="18"/>
        </w:rPr>
      </w:pPr>
      <w:r>
        <w:rPr>
          <w:rFonts w:ascii="simsun" w:hAnsi="simsun"/>
          <w:color w:val="00679C"/>
          <w:sz w:val="18"/>
          <w:szCs w:val="18"/>
        </w:rPr>
        <w:lastRenderedPageBreak/>
        <w:t>21</w:t>
      </w:r>
      <w:r>
        <w:rPr>
          <w:rFonts w:ascii="simsun" w:hAnsi="simsun"/>
          <w:color w:val="00679C"/>
          <w:sz w:val="18"/>
          <w:szCs w:val="18"/>
        </w:rPr>
        <w:t>世纪是一个网络时代，信息化技术的发展逐渐改变着人们的生产和生活习惯，各个领域都在利用信息化手段取得进一步发展。各行业、各业务领域的信息化建设就好比一个城市的建设和发展，一个城市可以建设得很好，但城市之间如果没有道路相连或连接的道路不畅，就会严重制约城市的进一步发展，只有不断提升城市间的联通能力，才能极大地促进各个城市的发展。在信息化建设过程中，标准化的接口就相当于联通各个城市的道路，其越完善、越健全就会对信息化建设产生越积极的推动作用，同时这也是保障信息化建设成功的关键因素之一，因此日益受到重视。</w:t>
      </w:r>
    </w:p>
    <w:p w:rsidR="0003638A" w:rsidRDefault="0003638A" w:rsidP="0003638A">
      <w:pPr>
        <w:pStyle w:val="a4"/>
        <w:spacing w:before="0" w:beforeAutospacing="0" w:after="225" w:afterAutospacing="0" w:line="270" w:lineRule="atLeast"/>
        <w:ind w:left="45" w:right="45" w:firstLine="450"/>
        <w:rPr>
          <w:rFonts w:ascii="simsun" w:hAnsi="simsun" w:hint="eastAsia"/>
          <w:color w:val="00679C"/>
          <w:sz w:val="18"/>
          <w:szCs w:val="18"/>
        </w:rPr>
      </w:pPr>
      <w:r>
        <w:rPr>
          <w:rFonts w:ascii="simsun" w:hAnsi="simsun"/>
          <w:color w:val="00679C"/>
          <w:sz w:val="18"/>
          <w:szCs w:val="18"/>
        </w:rPr>
        <w:t>建设工程领域招投标信息化建设工作目前已取得初步成果，即将进入整合阶段，业务需要整合，各类系统需要整合，各地都在</w:t>
      </w:r>
      <w:proofErr w:type="gramStart"/>
      <w:r>
        <w:rPr>
          <w:rFonts w:ascii="simsun" w:hAnsi="simsun"/>
          <w:color w:val="00679C"/>
          <w:sz w:val="18"/>
          <w:szCs w:val="18"/>
        </w:rPr>
        <w:t>关注全</w:t>
      </w:r>
      <w:proofErr w:type="gramEnd"/>
      <w:r>
        <w:rPr>
          <w:rFonts w:ascii="simsun" w:hAnsi="simsun"/>
          <w:color w:val="00679C"/>
          <w:sz w:val="18"/>
          <w:szCs w:val="18"/>
        </w:rPr>
        <w:t>过程信息化建设，而这些必须建立在有良好的平台支持、有标准化的数据接口实现系统互联互通的基础之上。未来的信息化建设还有很大提升空间，整合发展将是趋势，平台技术和标准接口将成为成功的关键要素，只有充分理解和考虑信息化发展的特性，建设工程领域的招投标信息化建设才能取得突破性发展。</w:t>
      </w:r>
      <w:r>
        <w:rPr>
          <w:rFonts w:ascii="simsun" w:hAnsi="simsun" w:hint="eastAsia"/>
          <w:color w:val="00679C"/>
          <w:sz w:val="18"/>
          <w:szCs w:val="18"/>
        </w:rPr>
        <w:t>（</w:t>
      </w:r>
      <w:r>
        <w:rPr>
          <w:rFonts w:ascii="simsun" w:hAnsi="simsun"/>
          <w:color w:val="00679C"/>
          <w:sz w:val="16"/>
          <w:szCs w:val="16"/>
        </w:rPr>
        <w:t>中国建设报</w:t>
      </w:r>
      <w:r>
        <w:rPr>
          <w:rFonts w:ascii="simsun" w:hAnsi="simsun"/>
          <w:color w:val="00679C"/>
          <w:sz w:val="16"/>
          <w:szCs w:val="16"/>
        </w:rPr>
        <w:t>     2013-01-18</w:t>
      </w:r>
      <w:r>
        <w:rPr>
          <w:rFonts w:ascii="simsun" w:hAnsi="simsun" w:hint="eastAsia"/>
          <w:color w:val="00679C"/>
          <w:sz w:val="16"/>
          <w:szCs w:val="16"/>
        </w:rPr>
        <w:t>）</w:t>
      </w:r>
    </w:p>
    <w:p w:rsidR="0003638A" w:rsidRPr="0003638A" w:rsidRDefault="0003638A"/>
    <w:sectPr w:rsidR="0003638A" w:rsidRPr="0003638A" w:rsidSect="00B54A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6CA9" w:rsidRDefault="00D96CA9" w:rsidP="00C467A8">
      <w:r>
        <w:separator/>
      </w:r>
    </w:p>
  </w:endnote>
  <w:endnote w:type="continuationSeparator" w:id="0">
    <w:p w:rsidR="00D96CA9" w:rsidRDefault="00D96CA9" w:rsidP="00C467A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6CA9" w:rsidRDefault="00D96CA9" w:rsidP="00C467A8">
      <w:r>
        <w:separator/>
      </w:r>
    </w:p>
  </w:footnote>
  <w:footnote w:type="continuationSeparator" w:id="0">
    <w:p w:rsidR="00D96CA9" w:rsidRDefault="00D96CA9" w:rsidP="00C467A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3638A"/>
    <w:rsid w:val="0003638A"/>
    <w:rsid w:val="00036802"/>
    <w:rsid w:val="000A79FE"/>
    <w:rsid w:val="001D6D2F"/>
    <w:rsid w:val="00B54A24"/>
    <w:rsid w:val="00C467A8"/>
    <w:rsid w:val="00D96CA9"/>
    <w:rsid w:val="00FB0D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A2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3638A"/>
    <w:rPr>
      <w:b/>
      <w:bCs/>
    </w:rPr>
  </w:style>
  <w:style w:type="paragraph" w:styleId="a4">
    <w:name w:val="Normal (Web)"/>
    <w:basedOn w:val="a"/>
    <w:uiPriority w:val="99"/>
    <w:semiHidden/>
    <w:unhideWhenUsed/>
    <w:rsid w:val="0003638A"/>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semiHidden/>
    <w:unhideWhenUsed/>
    <w:rsid w:val="00C467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C467A8"/>
    <w:rPr>
      <w:sz w:val="18"/>
      <w:szCs w:val="18"/>
    </w:rPr>
  </w:style>
  <w:style w:type="paragraph" w:styleId="a6">
    <w:name w:val="footer"/>
    <w:basedOn w:val="a"/>
    <w:link w:val="Char0"/>
    <w:uiPriority w:val="99"/>
    <w:semiHidden/>
    <w:unhideWhenUsed/>
    <w:rsid w:val="00C467A8"/>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C467A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313</Words>
  <Characters>1786</Characters>
  <Application>Microsoft Office Word</Application>
  <DocSecurity>0</DocSecurity>
  <Lines>14</Lines>
  <Paragraphs>4</Paragraphs>
  <ScaleCrop>false</ScaleCrop>
  <Company>微软中国</Company>
  <LinksUpToDate>false</LinksUpToDate>
  <CharactersWithSpaces>2095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2013-04-16T05:09:00Z</dcterms:created>
  <dcterms:modified xsi:type="dcterms:W3CDTF">2013-04-17T08:40:00Z</dcterms:modified>
</cp:coreProperties>
</file>