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val="0"/>
          <w:i w:val="0"/>
          <w:caps w:val="0"/>
          <w:color w:val="000000" w:themeColor="text1"/>
          <w:spacing w:val="0"/>
          <w:kern w:val="0"/>
          <w:sz w:val="24"/>
          <w:szCs w:val="24"/>
          <w:shd w:val="clear" w:fill="FFFFFF"/>
          <w:lang w:val="en-US" w:eastAsia="zh-CN" w:bidi="ar"/>
          <w14:textFill>
            <w14:solidFill>
              <w14:schemeClr w14:val="tx1"/>
            </w14:solidFill>
          </w14:textFill>
        </w:rPr>
      </w:pPr>
      <w:bookmarkStart w:id="0" w:name="_GoBack"/>
      <w:r>
        <w:rPr>
          <w:rFonts w:hint="eastAsia" w:ascii="宋体" w:hAnsi="宋体" w:eastAsia="宋体" w:cs="宋体"/>
          <w:b/>
          <w:bCs w:val="0"/>
          <w:color w:val="000000" w:themeColor="text1"/>
          <w:sz w:val="32"/>
          <w:szCs w:val="32"/>
          <w:lang w:eastAsia="zh-CN"/>
          <w14:textFill>
            <w14:solidFill>
              <w14:schemeClr w14:val="tx1"/>
            </w14:solidFill>
          </w14:textFill>
        </w:rPr>
        <w:t>“</w:t>
      </w:r>
      <w:r>
        <w:rPr>
          <w:rFonts w:hint="eastAsia" w:ascii="宋体" w:hAnsi="宋体" w:eastAsia="宋体" w:cs="宋体"/>
          <w:b/>
          <w:bCs w:val="0"/>
          <w:color w:val="000000" w:themeColor="text1"/>
          <w:sz w:val="32"/>
          <w:szCs w:val="32"/>
          <w14:textFill>
            <w14:solidFill>
              <w14:schemeClr w14:val="tx1"/>
            </w14:solidFill>
          </w14:textFill>
        </w:rPr>
        <w:t>中国土木工程学会建筑市场与招标投标研究分会第七届理事会第一次扩大会议暨经验交流会</w:t>
      </w:r>
      <w:r>
        <w:rPr>
          <w:rFonts w:hint="eastAsia" w:ascii="宋体" w:hAnsi="宋体" w:eastAsia="宋体" w:cs="宋体"/>
          <w:b/>
          <w:bCs w:val="0"/>
          <w:color w:val="000000" w:themeColor="text1"/>
          <w:sz w:val="32"/>
          <w:szCs w:val="32"/>
          <w:lang w:eastAsia="zh-CN"/>
          <w14:textFill>
            <w14:solidFill>
              <w14:schemeClr w14:val="tx1"/>
            </w14:solidFill>
          </w14:textFill>
        </w:rPr>
        <w:t>”回执单</w:t>
      </w:r>
    </w:p>
    <w:bookmarkEnd w:id="0"/>
    <w:tbl>
      <w:tblPr>
        <w:tblStyle w:val="4"/>
        <w:tblW w:w="88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579"/>
        <w:gridCol w:w="681"/>
        <w:gridCol w:w="2289"/>
        <w:gridCol w:w="398"/>
        <w:gridCol w:w="727"/>
        <w:gridCol w:w="407"/>
        <w:gridCol w:w="1213"/>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27" w:type="dxa"/>
            <w:gridSpan w:val="2"/>
            <w:tcBorders>
              <w:top w:val="single" w:color="auto" w:sz="12" w:space="0"/>
              <w:left w:val="single" w:color="auto" w:sz="12"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单位名称</w:t>
            </w:r>
          </w:p>
        </w:tc>
        <w:tc>
          <w:tcPr>
            <w:tcW w:w="3368" w:type="dxa"/>
            <w:gridSpan w:val="3"/>
            <w:tcBorders>
              <w:top w:val="single" w:color="auto" w:sz="12"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134" w:type="dxa"/>
            <w:gridSpan w:val="2"/>
            <w:tcBorders>
              <w:top w:val="single" w:color="auto" w:sz="12"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邮编</w:t>
            </w:r>
          </w:p>
        </w:tc>
        <w:tc>
          <w:tcPr>
            <w:tcW w:w="2263" w:type="dxa"/>
            <w:gridSpan w:val="2"/>
            <w:tcBorders>
              <w:top w:val="single" w:color="auto" w:sz="12" w:space="0"/>
              <w:left w:val="single" w:color="auto" w:sz="4"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27" w:type="dxa"/>
            <w:gridSpan w:val="2"/>
            <w:tcBorders>
              <w:top w:val="single" w:color="auto" w:sz="4" w:space="0"/>
              <w:left w:val="single" w:color="auto" w:sz="12"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通讯地址</w:t>
            </w:r>
          </w:p>
        </w:tc>
        <w:tc>
          <w:tcPr>
            <w:tcW w:w="3368" w:type="dxa"/>
            <w:gridSpan w:val="3"/>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电话</w:t>
            </w:r>
          </w:p>
        </w:tc>
        <w:tc>
          <w:tcPr>
            <w:tcW w:w="2263" w:type="dxa"/>
            <w:gridSpan w:val="2"/>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27" w:type="dxa"/>
            <w:gridSpan w:val="2"/>
            <w:tcBorders>
              <w:top w:val="single" w:color="auto" w:sz="4" w:space="0"/>
              <w:left w:val="single" w:color="auto" w:sz="12" w:space="0"/>
              <w:bottom w:val="single" w:color="auto" w:sz="4" w:space="0"/>
              <w:right w:val="single" w:color="auto" w:sz="4" w:space="0"/>
            </w:tcBorders>
            <w:vAlign w:val="top"/>
          </w:tcPr>
          <w:p>
            <w:pPr>
              <w:pStyle w:val="2"/>
              <w:spacing w:line="520" w:lineRule="exact"/>
              <w:rPr>
                <w:rFonts w:hint="eastAsia" w:ascii="仿宋_GB2312" w:eastAsia="仿宋_GB2312"/>
                <w:b w:val="0"/>
                <w:bCs w:val="0"/>
                <w:color w:val="000000" w:themeColor="text1"/>
                <w:sz w:val="28"/>
                <w:lang w:eastAsia="zh-CN"/>
                <w14:textFill>
                  <w14:solidFill>
                    <w14:schemeClr w14:val="tx1"/>
                  </w14:solidFill>
                </w14:textFill>
              </w:rPr>
            </w:pPr>
            <w:r>
              <w:rPr>
                <w:rFonts w:hint="eastAsia" w:ascii="仿宋_GB2312" w:eastAsia="仿宋_GB2312"/>
                <w:b w:val="0"/>
                <w:bCs w:val="0"/>
                <w:color w:val="000000" w:themeColor="text1"/>
                <w:sz w:val="28"/>
                <w:lang w:eastAsia="zh-CN"/>
                <w14:textFill>
                  <w14:solidFill>
                    <w14:schemeClr w14:val="tx1"/>
                  </w14:solidFill>
                </w14:textFill>
              </w:rPr>
              <w:t>报名联系人</w:t>
            </w:r>
          </w:p>
        </w:tc>
        <w:tc>
          <w:tcPr>
            <w:tcW w:w="3368" w:type="dxa"/>
            <w:gridSpan w:val="3"/>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hint="eastAsia" w:ascii="仿宋_GB2312" w:eastAsia="仿宋_GB2312"/>
                <w:b w:val="0"/>
                <w:bCs w:val="0"/>
                <w:color w:val="000000" w:themeColor="text1"/>
                <w:sz w:val="28"/>
                <w:lang w:eastAsia="zh-CN"/>
                <w14:textFill>
                  <w14:solidFill>
                    <w14:schemeClr w14:val="tx1"/>
                  </w14:solidFill>
                </w14:textFill>
              </w:rPr>
            </w:pPr>
            <w:r>
              <w:rPr>
                <w:rFonts w:hint="eastAsia" w:ascii="仿宋_GB2312" w:eastAsia="仿宋_GB2312"/>
                <w:b w:val="0"/>
                <w:bCs w:val="0"/>
                <w:color w:val="000000" w:themeColor="text1"/>
                <w:sz w:val="28"/>
                <w:lang w:eastAsia="zh-CN"/>
                <w14:textFill>
                  <w14:solidFill>
                    <w14:schemeClr w14:val="tx1"/>
                  </w14:solidFill>
                </w14:textFill>
              </w:rPr>
              <w:t>手机</w:t>
            </w:r>
          </w:p>
        </w:tc>
        <w:tc>
          <w:tcPr>
            <w:tcW w:w="2263" w:type="dxa"/>
            <w:gridSpan w:val="2"/>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27" w:type="dxa"/>
            <w:gridSpan w:val="2"/>
            <w:tcBorders>
              <w:top w:val="single" w:color="auto" w:sz="4" w:space="0"/>
              <w:left w:val="single" w:color="auto" w:sz="12" w:space="0"/>
              <w:bottom w:val="single" w:color="auto" w:sz="4" w:space="0"/>
              <w:right w:val="single" w:color="auto" w:sz="4" w:space="0"/>
            </w:tcBorders>
            <w:vAlign w:val="top"/>
          </w:tcPr>
          <w:p>
            <w:pPr>
              <w:pStyle w:val="2"/>
              <w:spacing w:line="520" w:lineRule="exact"/>
              <w:rPr>
                <w:rFonts w:hint="eastAsia" w:ascii="仿宋_GB2312" w:eastAsia="仿宋_GB2312"/>
                <w:b w:val="0"/>
                <w:bCs w:val="0"/>
                <w:color w:val="000000" w:themeColor="text1"/>
                <w:sz w:val="28"/>
                <w:lang w:eastAsia="zh-CN"/>
                <w14:textFill>
                  <w14:solidFill>
                    <w14:schemeClr w14:val="tx1"/>
                  </w14:solidFill>
                </w14:textFill>
              </w:rPr>
            </w:pPr>
            <w:r>
              <w:rPr>
                <w:rFonts w:hint="eastAsia" w:ascii="仿宋_GB2312" w:eastAsia="仿宋_GB2312"/>
                <w:b w:val="0"/>
                <w:bCs w:val="0"/>
                <w:color w:val="000000" w:themeColor="text1"/>
                <w:sz w:val="28"/>
                <w:lang w:eastAsia="zh-CN"/>
                <w14:textFill>
                  <w14:solidFill>
                    <w14:schemeClr w14:val="tx1"/>
                  </w14:solidFill>
                </w14:textFill>
              </w:rPr>
              <w:t>入住酒店时间</w:t>
            </w:r>
          </w:p>
        </w:tc>
        <w:tc>
          <w:tcPr>
            <w:tcW w:w="6765" w:type="dxa"/>
            <w:gridSpan w:val="7"/>
            <w:tcBorders>
              <w:top w:val="single" w:color="auto" w:sz="4" w:space="0"/>
              <w:left w:val="single" w:color="auto" w:sz="4" w:space="0"/>
              <w:bottom w:val="single" w:color="auto" w:sz="4" w:space="0"/>
              <w:right w:val="single" w:color="auto" w:sz="12" w:space="0"/>
            </w:tcBorders>
            <w:vAlign w:val="top"/>
          </w:tcPr>
          <w:p>
            <w:pPr>
              <w:pStyle w:val="2"/>
              <w:spacing w:line="520" w:lineRule="exact"/>
              <w:jc w:val="left"/>
              <w:rPr>
                <w:rFonts w:hint="eastAsia" w:ascii="仿宋_GB2312" w:eastAsia="仿宋_GB2312"/>
                <w:b w:val="0"/>
                <w:bCs w:val="0"/>
                <w:color w:val="000000" w:themeColor="text1"/>
                <w:sz w:val="28"/>
                <w:lang w:val="en-US" w:eastAsia="zh-CN"/>
                <w14:textFill>
                  <w14:solidFill>
                    <w14:schemeClr w14:val="tx1"/>
                  </w14:solidFill>
                </w14:textFill>
              </w:rPr>
            </w:pPr>
            <w:r>
              <w:rPr>
                <w:rFonts w:hint="eastAsia" w:ascii="仿宋_GB2312" w:eastAsia="仿宋_GB2312"/>
                <w:b w:val="0"/>
                <w:bCs w:val="0"/>
                <w:color w:val="000000" w:themeColor="text1"/>
                <w:sz w:val="28"/>
                <w:lang w:val="en-US" w:eastAsia="zh-CN"/>
                <w14:textFill>
                  <w14:solidFill>
                    <w14:schemeClr w14:val="tx1"/>
                  </w14:solidFill>
                </w14:textFill>
              </w:rPr>
              <w:t>12月（  ）日-（  ）日，共（  ）晚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2" w:type="dxa"/>
            <w:gridSpan w:val="9"/>
            <w:tcBorders>
              <w:top w:val="single" w:color="auto" w:sz="4" w:space="0"/>
              <w:left w:val="single" w:color="auto" w:sz="12"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参  会  人  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48" w:type="dxa"/>
            <w:vMerge w:val="restart"/>
            <w:tcBorders>
              <w:top w:val="single" w:color="auto" w:sz="4" w:space="0"/>
              <w:left w:val="single" w:color="auto" w:sz="12" w:space="0"/>
              <w:right w:val="single" w:color="auto" w:sz="4" w:space="0"/>
            </w:tcBorders>
            <w:vAlign w:val="center"/>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姓  名</w:t>
            </w:r>
          </w:p>
        </w:tc>
        <w:tc>
          <w:tcPr>
            <w:tcW w:w="1260" w:type="dxa"/>
            <w:gridSpan w:val="2"/>
            <w:vMerge w:val="restart"/>
            <w:tcBorders>
              <w:top w:val="single" w:color="auto" w:sz="4" w:space="0"/>
              <w:left w:val="single" w:color="auto" w:sz="4" w:space="0"/>
              <w:right w:val="single" w:color="auto" w:sz="4" w:space="0"/>
            </w:tcBorders>
            <w:vAlign w:val="center"/>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职务</w:t>
            </w:r>
          </w:p>
        </w:tc>
        <w:tc>
          <w:tcPr>
            <w:tcW w:w="2289" w:type="dxa"/>
            <w:vMerge w:val="restart"/>
            <w:tcBorders>
              <w:top w:val="single" w:color="auto" w:sz="4" w:space="0"/>
              <w:left w:val="single" w:color="auto" w:sz="4" w:space="0"/>
              <w:right w:val="single" w:color="auto" w:sz="4" w:space="0"/>
            </w:tcBorders>
            <w:vAlign w:val="center"/>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联系电话</w:t>
            </w:r>
            <w:r>
              <w:rPr>
                <w:rFonts w:hint="eastAsia" w:ascii="仿宋_GB2312" w:eastAsia="仿宋_GB2312"/>
                <w:b w:val="0"/>
                <w:bCs w:val="0"/>
                <w:color w:val="000000" w:themeColor="text1"/>
                <w:sz w:val="28"/>
                <w:lang w:val="en-US" w:eastAsia="zh-CN"/>
                <w14:textFill>
                  <w14:solidFill>
                    <w14:schemeClr w14:val="tx1"/>
                  </w14:solidFill>
                </w14:textFill>
              </w:rPr>
              <w:t>(</w:t>
            </w:r>
            <w:r>
              <w:rPr>
                <w:rFonts w:hint="eastAsia" w:ascii="仿宋_GB2312" w:eastAsia="仿宋_GB2312"/>
                <w:b w:val="0"/>
                <w:bCs w:val="0"/>
                <w:color w:val="000000" w:themeColor="text1"/>
                <w:sz w:val="28"/>
                <w14:textFill>
                  <w14:solidFill>
                    <w14:schemeClr w14:val="tx1"/>
                  </w14:solidFill>
                </w14:textFill>
              </w:rPr>
              <w:t>手机</w:t>
            </w:r>
            <w:r>
              <w:rPr>
                <w:rFonts w:hint="eastAsia" w:ascii="仿宋_GB2312" w:eastAsia="仿宋_GB2312"/>
                <w:b w:val="0"/>
                <w:bCs w:val="0"/>
                <w:color w:val="000000" w:themeColor="text1"/>
                <w:sz w:val="28"/>
                <w:lang w:val="en-US" w:eastAsia="zh-CN"/>
                <w14:textFill>
                  <w14:solidFill>
                    <w14:schemeClr w14:val="tx1"/>
                  </w14:solidFill>
                </w14:textFill>
              </w:rPr>
              <w:t>)</w:t>
            </w:r>
          </w:p>
        </w:tc>
        <w:tc>
          <w:tcPr>
            <w:tcW w:w="3795" w:type="dxa"/>
            <w:gridSpan w:val="5"/>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住宿登记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548" w:type="dxa"/>
            <w:vMerge w:val="continue"/>
            <w:tcBorders>
              <w:left w:val="single" w:color="auto" w:sz="12" w:space="0"/>
              <w:bottom w:val="single" w:color="auto" w:sz="4" w:space="0"/>
              <w:right w:val="single" w:color="auto" w:sz="4" w:space="0"/>
            </w:tcBorders>
            <w:vAlign w:val="center"/>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p>
        </w:tc>
        <w:tc>
          <w:tcPr>
            <w:tcW w:w="1260" w:type="dxa"/>
            <w:gridSpan w:val="2"/>
            <w:vMerge w:val="continue"/>
            <w:tcBorders>
              <w:left w:val="single" w:color="auto" w:sz="4" w:space="0"/>
              <w:bottom w:val="single" w:color="auto" w:sz="4" w:space="0"/>
              <w:right w:val="single" w:color="auto" w:sz="4" w:space="0"/>
            </w:tcBorders>
            <w:vAlign w:val="center"/>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p>
        </w:tc>
        <w:tc>
          <w:tcPr>
            <w:tcW w:w="2289" w:type="dxa"/>
            <w:vMerge w:val="continue"/>
            <w:tcBorders>
              <w:left w:val="single" w:color="auto" w:sz="4" w:space="0"/>
              <w:bottom w:val="single" w:color="auto" w:sz="4" w:space="0"/>
              <w:right w:val="single" w:color="auto" w:sz="4" w:space="0"/>
            </w:tcBorders>
            <w:vAlign w:val="top"/>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p>
        </w:tc>
        <w:tc>
          <w:tcPr>
            <w:tcW w:w="1125"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单间</w:t>
            </w:r>
          </w:p>
        </w:tc>
        <w:tc>
          <w:tcPr>
            <w:tcW w:w="162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hint="eastAsia" w:ascii="仿宋_GB2312" w:eastAsia="仿宋_GB2312"/>
                <w:b w:val="0"/>
                <w:bCs w:val="0"/>
                <w:color w:val="000000" w:themeColor="text1"/>
                <w:sz w:val="28"/>
                <w:lang w:eastAsia="zh-CN"/>
                <w14:textFill>
                  <w14:solidFill>
                    <w14:schemeClr w14:val="tx1"/>
                  </w14:solidFill>
                </w14:textFill>
              </w:rPr>
            </w:pPr>
            <w:r>
              <w:rPr>
                <w:rFonts w:hint="eastAsia" w:ascii="仿宋_GB2312" w:eastAsia="仿宋_GB2312"/>
                <w:b w:val="0"/>
                <w:bCs w:val="0"/>
                <w:color w:val="000000" w:themeColor="text1"/>
                <w:sz w:val="28"/>
                <w:lang w:eastAsia="zh-CN"/>
                <w14:textFill>
                  <w14:solidFill>
                    <w14:schemeClr w14:val="tx1"/>
                  </w14:solidFill>
                </w14:textFill>
              </w:rPr>
              <w:t>标间单住</w:t>
            </w:r>
          </w:p>
        </w:tc>
        <w:tc>
          <w:tcPr>
            <w:tcW w:w="1050" w:type="dxa"/>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hint="eastAsia"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不住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12"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125"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12"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125"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12"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2289" w:type="dxa"/>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125"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620" w:type="dxa"/>
            <w:gridSpan w:val="2"/>
            <w:tcBorders>
              <w:top w:val="single" w:color="auto" w:sz="4" w:space="0"/>
              <w:left w:val="single" w:color="auto" w:sz="4" w:space="0"/>
              <w:bottom w:val="single" w:color="auto" w:sz="4" w:space="0"/>
              <w:right w:val="single" w:color="auto" w:sz="4"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12" w:space="0"/>
            </w:tcBorders>
            <w:vAlign w:val="top"/>
          </w:tcPr>
          <w:p>
            <w:pPr>
              <w:pStyle w:val="2"/>
              <w:spacing w:line="520" w:lineRule="exact"/>
              <w:rPr>
                <w:rFonts w:ascii="仿宋_GB2312" w:eastAsia="仿宋_GB2312"/>
                <w:b w:val="0"/>
                <w:bCs w:val="0"/>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5" w:hRule="atLeast"/>
        </w:trPr>
        <w:tc>
          <w:tcPr>
            <w:tcW w:w="1548" w:type="dxa"/>
            <w:tcBorders>
              <w:top w:val="single" w:color="auto" w:sz="4" w:space="0"/>
              <w:left w:val="single" w:color="auto" w:sz="12" w:space="0"/>
              <w:bottom w:val="single" w:color="auto" w:sz="12" w:space="0"/>
              <w:right w:val="single" w:color="auto" w:sz="4" w:space="0"/>
            </w:tcBorders>
            <w:vAlign w:val="center"/>
          </w:tcPr>
          <w:p>
            <w:pPr>
              <w:pStyle w:val="2"/>
              <w:spacing w:line="52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b w:val="0"/>
                <w:bCs w:val="0"/>
                <w:color w:val="000000" w:themeColor="text1"/>
                <w:sz w:val="28"/>
                <w14:textFill>
                  <w14:solidFill>
                    <w14:schemeClr w14:val="tx1"/>
                  </w14:solidFill>
                </w14:textFill>
              </w:rPr>
              <w:t>备注</w:t>
            </w:r>
          </w:p>
        </w:tc>
        <w:tc>
          <w:tcPr>
            <w:tcW w:w="7344" w:type="dxa"/>
            <w:gridSpan w:val="8"/>
            <w:tcBorders>
              <w:top w:val="single" w:color="auto" w:sz="4" w:space="0"/>
              <w:left w:val="single" w:color="auto" w:sz="4" w:space="0"/>
              <w:bottom w:val="single" w:color="auto" w:sz="12" w:space="0"/>
              <w:right w:val="single" w:color="auto" w:sz="12" w:space="0"/>
            </w:tcBorders>
            <w:vAlign w:val="center"/>
          </w:tcPr>
          <w:p>
            <w:pPr>
              <w:spacing w:line="360" w:lineRule="exact"/>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1、为确保参会人员住宿，请于12月</w:t>
            </w:r>
            <w:r>
              <w:rPr>
                <w:rFonts w:hint="eastAsia" w:ascii="仿宋_GB2312" w:eastAsia="仿宋_GB2312" w:cstheme="minorBidi"/>
                <w:b w:val="0"/>
                <w:bCs w:val="0"/>
                <w:color w:val="000000" w:themeColor="text1"/>
                <w:kern w:val="2"/>
                <w:sz w:val="24"/>
                <w:szCs w:val="22"/>
                <w:lang w:val="en-US" w:eastAsia="zh-CN" w:bidi="ar-SA"/>
                <w14:textFill>
                  <w14:solidFill>
                    <w14:schemeClr w14:val="tx1"/>
                  </w14:solidFill>
                </w14:textFill>
              </w:rPr>
              <w:t>6</w:t>
            </w: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日前通过网络或手机报名参会，报名成功后无须传真回执；</w:t>
            </w:r>
          </w:p>
          <w:p>
            <w:pPr>
              <w:spacing w:line="360" w:lineRule="exact"/>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2、无法网络报名的，请于12月</w:t>
            </w:r>
            <w:r>
              <w:rPr>
                <w:rFonts w:hint="eastAsia" w:ascii="仿宋_GB2312" w:eastAsia="仿宋_GB2312" w:cstheme="minorBidi"/>
                <w:b w:val="0"/>
                <w:bCs w:val="0"/>
                <w:color w:val="000000" w:themeColor="text1"/>
                <w:kern w:val="2"/>
                <w:sz w:val="24"/>
                <w:szCs w:val="22"/>
                <w:lang w:val="en-US" w:eastAsia="zh-CN" w:bidi="ar-SA"/>
                <w14:textFill>
                  <w14:solidFill>
                    <w14:schemeClr w14:val="tx1"/>
                  </w14:solidFill>
                </w14:textFill>
              </w:rPr>
              <w:t>6</w:t>
            </w: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日前将回执传真</w:t>
            </w:r>
            <w:r>
              <w:rPr>
                <w:rFonts w:hint="eastAsia" w:ascii="仿宋_GB2312" w:eastAsia="仿宋_GB2312" w:cstheme="minorBidi"/>
                <w:b w:val="0"/>
                <w:bCs w:val="0"/>
                <w:color w:val="000000" w:themeColor="text1"/>
                <w:kern w:val="2"/>
                <w:sz w:val="24"/>
                <w:szCs w:val="22"/>
                <w:lang w:val="en-US" w:eastAsia="zh-CN" w:bidi="ar-SA"/>
                <w14:textFill>
                  <w14:solidFill>
                    <w14:schemeClr w14:val="tx1"/>
                  </w14:solidFill>
                </w14:textFill>
              </w:rPr>
              <w:t>或发邮件到</w:t>
            </w: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我会；</w:t>
            </w:r>
          </w:p>
          <w:p>
            <w:pPr>
              <w:spacing w:line="360" w:lineRule="exact"/>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3、会务组将根据“回执单”预订房间，预定期仅限于12月14日至15日，超出时段的预定，会务组无法保证用房。入住时间和退房时间确定后不可临时调整，望参会代表配合；</w:t>
            </w:r>
          </w:p>
          <w:p>
            <w:pPr>
              <w:spacing w:line="360" w:lineRule="exact"/>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4、逾期未回执，视为不参会；</w:t>
            </w:r>
          </w:p>
          <w:p>
            <w:pPr>
              <w:spacing w:line="360" w:lineRule="exact"/>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pPr>
            <w:r>
              <w:rPr>
                <w:rFonts w:hint="eastAsia" w:ascii="仿宋_GB2312" w:eastAsia="仿宋_GB2312" w:cstheme="minorBidi"/>
                <w:b w:val="0"/>
                <w:bCs w:val="0"/>
                <w:color w:val="000000" w:themeColor="text1"/>
                <w:kern w:val="2"/>
                <w:sz w:val="24"/>
                <w:szCs w:val="22"/>
                <w:lang w:val="en-US" w:eastAsia="zh-CN" w:bidi="ar-SA"/>
                <w14:textFill>
                  <w14:solidFill>
                    <w14:schemeClr w14:val="tx1"/>
                  </w14:solidFill>
                </w14:textFill>
              </w:rPr>
              <w:t>5</w:t>
            </w: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、请各位参会代表务必认真填写回执，以便提前及时编印《通讯录》。</w:t>
            </w:r>
          </w:p>
          <w:p>
            <w:pPr>
              <w:spacing w:line="360" w:lineRule="exact"/>
              <w:rPr>
                <w:rFonts w:ascii="仿宋_GB2312" w:eastAsia="仿宋_GB2312"/>
                <w:b w:val="0"/>
                <w:bCs w:val="0"/>
                <w:color w:val="000000" w:themeColor="text1"/>
                <w:sz w:val="28"/>
                <w14:textFill>
                  <w14:solidFill>
                    <w14:schemeClr w14:val="tx1"/>
                  </w14:solidFill>
                </w14:textFill>
              </w:rPr>
            </w:pPr>
            <w:r>
              <w:rPr>
                <w:rFonts w:hint="eastAsia" w:ascii="仿宋_GB2312" w:eastAsia="仿宋_GB2312" w:cstheme="minorBidi"/>
                <w:b w:val="0"/>
                <w:bCs w:val="0"/>
                <w:color w:val="000000" w:themeColor="text1"/>
                <w:kern w:val="2"/>
                <w:sz w:val="24"/>
                <w:szCs w:val="22"/>
                <w:lang w:val="en-US" w:eastAsia="zh-CN" w:bidi="ar-SA"/>
                <w14:textFill>
                  <w14:solidFill>
                    <w14:schemeClr w14:val="tx1"/>
                  </w14:solidFill>
                </w14:textFill>
              </w:rPr>
              <w:t>6、</w:t>
            </w:r>
            <w:r>
              <w:rPr>
                <w:rFonts w:hint="eastAsia" w:ascii="仿宋_GB2312" w:eastAsia="仿宋_GB2312" w:hAnsiTheme="minorHAnsi" w:cstheme="minorBidi"/>
                <w:b w:val="0"/>
                <w:bCs w:val="0"/>
                <w:color w:val="000000" w:themeColor="text1"/>
                <w:kern w:val="2"/>
                <w:sz w:val="24"/>
                <w:szCs w:val="22"/>
                <w:lang w:val="en-US" w:eastAsia="zh-CN" w:bidi="ar-SA"/>
                <w14:textFill>
                  <w14:solidFill>
                    <w14:schemeClr w14:val="tx1"/>
                  </w14:solidFill>
                </w14:textFill>
              </w:rPr>
              <w:t>此表复印有效。</w:t>
            </w:r>
          </w:p>
        </w:tc>
      </w:tr>
    </w:tbl>
    <w:p>
      <w:pPr>
        <w:spacing w:before="156" w:beforeLines="50" w:line="560" w:lineRule="exact"/>
        <w:rPr>
          <w:rFonts w:hint="eastAsia" w:ascii="仿宋_GB2312" w:eastAsia="仿宋_GB2312"/>
          <w:b w:val="0"/>
          <w:bCs/>
          <w:color w:val="000000" w:themeColor="text1"/>
          <w:w w:val="90"/>
          <w:sz w:val="30"/>
          <w:szCs w:val="30"/>
          <w:lang w:val="en-US" w:eastAsia="zh-CN"/>
          <w14:textFill>
            <w14:solidFill>
              <w14:schemeClr w14:val="tx1"/>
            </w14:solidFill>
          </w14:textFill>
        </w:rPr>
      </w:pPr>
      <w:r>
        <w:rPr>
          <w:rFonts w:hint="eastAsia" w:ascii="仿宋_GB2312" w:eastAsia="仿宋_GB2312"/>
          <w:b/>
          <w:color w:val="000000" w:themeColor="text1"/>
          <w:w w:val="90"/>
          <w:sz w:val="30"/>
          <w:szCs w:val="30"/>
          <w14:textFill>
            <w14:solidFill>
              <w14:schemeClr w14:val="tx1"/>
            </w14:solidFill>
          </w14:textFill>
        </w:rPr>
        <w:t>一、网上报名：</w:t>
      </w:r>
      <w:r>
        <w:rPr>
          <w:rFonts w:hint="eastAsia" w:ascii="仿宋_GB2312" w:eastAsia="仿宋_GB2312"/>
          <w:b w:val="0"/>
          <w:bCs/>
          <w:color w:val="000000" w:themeColor="text1"/>
          <w:w w:val="90"/>
          <w:sz w:val="30"/>
          <w:szCs w:val="30"/>
          <w:lang w:val="en-US" w:eastAsia="zh-CN"/>
          <w14:textFill>
            <w14:solidFill>
              <w14:schemeClr w14:val="tx1"/>
            </w14:solidFill>
          </w14:textFill>
        </w:rPr>
        <w:t>https://jinshuju.net/f/dIjsJ9</w:t>
      </w:r>
    </w:p>
    <w:p>
      <w:pPr>
        <w:spacing w:before="156" w:beforeLines="50" w:after="156" w:afterLines="50" w:line="560" w:lineRule="exact"/>
        <w:rPr>
          <w:rFonts w:hint="eastAsia" w:ascii="仿宋_GB2312" w:eastAsia="仿宋_GB2312"/>
          <w:color w:val="000000" w:themeColor="text1"/>
          <w:sz w:val="30"/>
          <w:szCs w:val="30"/>
          <w:lang w:eastAsia="zh-CN"/>
          <w14:textFill>
            <w14:solidFill>
              <w14:schemeClr w14:val="tx1"/>
            </w14:solidFill>
          </w14:textFill>
        </w:rPr>
      </w:pPr>
      <w:r>
        <w:rPr>
          <w:rFonts w:hint="eastAsia" w:ascii="仿宋_GB2312" w:eastAsia="仿宋_GB2312"/>
          <w:b/>
          <w:color w:val="000000" w:themeColor="text1"/>
          <w:w w:val="90"/>
          <w:sz w:val="30"/>
          <w:szCs w:val="30"/>
          <w14:textFill>
            <w14:solidFill>
              <w14:schemeClr w14:val="tx1"/>
            </w14:solidFill>
          </w14:textFill>
        </w:rPr>
        <w:t>二、手机报名：</w:t>
      </w:r>
      <w:r>
        <w:rPr>
          <w:rFonts w:hint="eastAsia" w:ascii="仿宋_GB2312" w:eastAsia="仿宋_GB2312"/>
          <w:b w:val="0"/>
          <w:bCs/>
          <w:color w:val="000000" w:themeColor="text1"/>
          <w:w w:val="90"/>
          <w:sz w:val="30"/>
          <w:szCs w:val="30"/>
          <w:lang w:val="en-US" w:eastAsia="zh-CN"/>
          <w14:textFill>
            <w14:solidFill>
              <w14:schemeClr w14:val="tx1"/>
            </w14:solidFill>
          </w14:textFill>
        </w:rPr>
        <w:t>请扫二维码即可手机报名</w:t>
      </w: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4989830</wp:posOffset>
            </wp:positionH>
            <wp:positionV relativeFrom="paragraph">
              <wp:posOffset>7448550</wp:posOffset>
            </wp:positionV>
            <wp:extent cx="647700" cy="647700"/>
            <wp:effectExtent l="0" t="0" r="0" b="0"/>
            <wp:wrapNone/>
            <wp:docPr id="4" name="图片 5" descr="北京高峰会议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北京高峰会议二维码"/>
                    <pic:cNvPicPr>
                      <a:picLocks noChangeAspect="1"/>
                    </pic:cNvPicPr>
                  </pic:nvPicPr>
                  <pic:blipFill>
                    <a:blip r:embed="rId4"/>
                    <a:stretch>
                      <a:fillRect/>
                    </a:stretch>
                  </pic:blipFill>
                  <pic:spPr>
                    <a:xfrm>
                      <a:off x="0" y="0"/>
                      <a:ext cx="647700" cy="647700"/>
                    </a:xfrm>
                    <a:prstGeom prst="rect">
                      <a:avLst/>
                    </a:prstGeom>
                    <a:noFill/>
                    <a:ln w="9525">
                      <a:noFill/>
                    </a:ln>
                  </pic:spPr>
                </pic:pic>
              </a:graphicData>
            </a:graphic>
          </wp:anchor>
        </w:drawing>
      </w:r>
      <w:r>
        <w:rPr>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5447030</wp:posOffset>
            </wp:positionH>
            <wp:positionV relativeFrom="paragraph">
              <wp:posOffset>7905750</wp:posOffset>
            </wp:positionV>
            <wp:extent cx="647700" cy="647700"/>
            <wp:effectExtent l="0" t="0" r="0" b="0"/>
            <wp:wrapNone/>
            <wp:docPr id="5" name="图片 6" descr="北京高峰会议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北京高峰会议二维码"/>
                    <pic:cNvPicPr>
                      <a:picLocks noChangeAspect="1"/>
                    </pic:cNvPicPr>
                  </pic:nvPicPr>
                  <pic:blipFill>
                    <a:blip r:embed="rId4"/>
                    <a:stretch>
                      <a:fillRect/>
                    </a:stretch>
                  </pic:blipFill>
                  <pic:spPr>
                    <a:xfrm>
                      <a:off x="0" y="0"/>
                      <a:ext cx="647700" cy="647700"/>
                    </a:xfrm>
                    <a:prstGeom prst="rect">
                      <a:avLst/>
                    </a:prstGeom>
                    <a:noFill/>
                    <a:ln w="9525">
                      <a:noFill/>
                    </a:ln>
                  </pic:spPr>
                </pic:pic>
              </a:graphicData>
            </a:graphic>
          </wp:anchor>
        </w:drawing>
      </w:r>
    </w:p>
    <w:p>
      <w:pPr>
        <w:keepNext w:val="0"/>
        <w:keepLines w:val="0"/>
        <w:widowControl/>
        <w:suppressLineNumbers w:val="0"/>
        <w:jc w:val="left"/>
        <w:rPr>
          <w:rFonts w:hint="eastAsia" w:ascii="仿宋_GB2312" w:eastAsia="仿宋_GB2312"/>
          <w:b w:val="0"/>
          <w:bCs/>
          <w:color w:val="000000" w:themeColor="text1"/>
          <w:w w:val="90"/>
          <w:sz w:val="30"/>
          <w:szCs w:val="30"/>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8480" behindDoc="0" locked="0" layoutInCell="1" allowOverlap="1">
            <wp:simplePos x="0" y="0"/>
            <wp:positionH relativeFrom="margin">
              <wp:posOffset>1170305</wp:posOffset>
            </wp:positionH>
            <wp:positionV relativeFrom="paragraph">
              <wp:posOffset>62865</wp:posOffset>
            </wp:positionV>
            <wp:extent cx="1275715" cy="1275715"/>
            <wp:effectExtent l="0" t="0" r="635" b="635"/>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715" cy="1275715"/>
                    </a:xfrm>
                    <a:prstGeom prst="rect">
                      <a:avLst/>
                    </a:prstGeom>
                    <a:noFill/>
                    <a:ln w="9525">
                      <a:noFill/>
                    </a:ln>
                  </pic:spPr>
                </pic:pic>
              </a:graphicData>
            </a:graphic>
          </wp:anchor>
        </w:draw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DFKai-SB">
    <w:panose1 w:val="03000509000000000000"/>
    <w:charset w:val="80"/>
    <w:family w:val="script"/>
    <w:pitch w:val="default"/>
    <w:sig w:usb0="00000003" w:usb1="082E0000" w:usb2="00000016"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43127"/>
    <w:rsid w:val="1E1A2880"/>
    <w:rsid w:val="471E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620" w:lineRule="exact"/>
      <w:jc w:val="center"/>
    </w:pPr>
    <w:rPr>
      <w:b/>
      <w:bCs/>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yanggz</dc:creator>
  <cp:lastModifiedBy>yanggz</cp:lastModifiedBy>
  <dcterms:modified xsi:type="dcterms:W3CDTF">2017-10-31T03:33:38Z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