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20" w:lineRule="atLeast"/>
        <w:rPr>
          <w:rFonts w:eastAsia="黑体"/>
          <w:b/>
          <w:snapToGrid w:val="0"/>
          <w:color w:val="000000" w:themeColor="text1"/>
          <w:kern w:val="0"/>
          <w:sz w:val="28"/>
          <w:szCs w:val="28"/>
          <w14:textFill>
            <w14:solidFill>
              <w14:schemeClr w14:val="tx1"/>
            </w14:solidFill>
          </w14:textFill>
        </w:rPr>
      </w:pPr>
    </w:p>
    <w:p>
      <w:pPr>
        <w:wordWrap w:val="0"/>
        <w:adjustRightInd w:val="0"/>
        <w:snapToGrid w:val="0"/>
        <w:spacing w:line="320" w:lineRule="atLeast"/>
        <w:ind w:right="261"/>
        <w:jc w:val="right"/>
        <w:rPr>
          <w:rFonts w:eastAsia="黑体"/>
          <w:b/>
          <w:color w:val="000000" w:themeColor="text1"/>
          <w:sz w:val="32"/>
          <w14:textFill>
            <w14:solidFill>
              <w14:schemeClr w14:val="tx1"/>
            </w14:solidFill>
          </w14:textFill>
        </w:rPr>
      </w:pPr>
    </w:p>
    <w:p>
      <w:pPr>
        <w:pBdr>
          <w:bottom w:val="single" w:color="auto" w:sz="8" w:space="1"/>
        </w:pBdr>
        <w:tabs>
          <w:tab w:val="left" w:pos="6120"/>
        </w:tabs>
        <w:wordWrap w:val="0"/>
        <w:spacing w:line="320" w:lineRule="atLeast"/>
        <w:jc w:val="right"/>
        <w:rPr>
          <w:rFonts w:eastAsia="黑体"/>
          <w:b/>
          <w:color w:val="000000" w:themeColor="text1"/>
          <w:sz w:val="32"/>
          <w14:textFill>
            <w14:solidFill>
              <w14:schemeClr w14:val="tx1"/>
            </w14:solidFill>
          </w14:textFill>
        </w:rPr>
      </w:pPr>
      <w:r>
        <w:rPr>
          <w:rFonts w:hint="eastAsia" w:eastAsia="黑体"/>
          <w:b/>
          <w:color w:val="000000" w:themeColor="text1"/>
          <w:sz w:val="32"/>
          <w14:textFill>
            <w14:solidFill>
              <w14:schemeClr w14:val="tx1"/>
            </w14:solidFill>
          </w14:textFill>
        </w:rPr>
        <w:t xml:space="preserve">CCES         </w:t>
      </w:r>
    </w:p>
    <w:p>
      <w:pPr>
        <w:tabs>
          <w:tab w:val="left" w:pos="6120"/>
        </w:tabs>
        <w:spacing w:line="320" w:lineRule="atLeast"/>
        <w:jc w:val="center"/>
        <w:rPr>
          <w:rFonts w:eastAsia="黑体"/>
          <w:b/>
          <w:color w:val="000000" w:themeColor="text1"/>
          <w:sz w:val="44"/>
          <w:szCs w:val="44"/>
          <w14:textFill>
            <w14:solidFill>
              <w14:schemeClr w14:val="tx1"/>
            </w14:solidFill>
          </w14:textFill>
        </w:rPr>
      </w:pPr>
    </w:p>
    <w:p>
      <w:pPr>
        <w:tabs>
          <w:tab w:val="left" w:pos="6120"/>
        </w:tabs>
        <w:adjustRightInd w:val="0"/>
        <w:snapToGrid w:val="0"/>
        <w:jc w:val="center"/>
        <w:rPr>
          <w:rFonts w:eastAsia="黑体"/>
          <w:b/>
          <w:color w:val="000000" w:themeColor="text1"/>
          <w:sz w:val="44"/>
          <w:szCs w:val="44"/>
          <w14:textFill>
            <w14:solidFill>
              <w14:schemeClr w14:val="tx1"/>
            </w14:solidFill>
          </w14:textFill>
        </w:rPr>
      </w:pPr>
    </w:p>
    <w:p>
      <w:pPr>
        <w:tabs>
          <w:tab w:val="left" w:pos="6120"/>
        </w:tabs>
        <w:adjustRightInd w:val="0"/>
        <w:snapToGrid w:val="0"/>
        <w:jc w:val="center"/>
        <w:rPr>
          <w:rFonts w:eastAsia="黑体"/>
          <w:b/>
          <w:color w:val="000000" w:themeColor="text1"/>
          <w:sz w:val="36"/>
          <w:szCs w:val="36"/>
          <w14:textFill>
            <w14:solidFill>
              <w14:schemeClr w14:val="tx1"/>
            </w14:solidFill>
          </w14:textFill>
        </w:rPr>
      </w:pPr>
      <w:r>
        <w:rPr>
          <w:b/>
          <w:color w:val="000000"/>
          <w:sz w:val="36"/>
          <w:szCs w:val="36"/>
        </w:rPr>
        <w:t>低预应力预制混凝土耐腐蚀实心方桩技术规</w:t>
      </w:r>
      <w:r>
        <w:rPr>
          <w:rFonts w:hint="eastAsia"/>
          <w:b/>
          <w:color w:val="000000"/>
          <w:sz w:val="36"/>
          <w:szCs w:val="36"/>
        </w:rPr>
        <w:t>程</w:t>
      </w:r>
    </w:p>
    <w:p>
      <w:pPr>
        <w:tabs>
          <w:tab w:val="left" w:pos="6120"/>
        </w:tabs>
        <w:adjustRightInd w:val="0"/>
        <w:snapToGrid w:val="0"/>
        <w:spacing w:line="300" w:lineRule="auto"/>
        <w:jc w:val="center"/>
        <w:rPr>
          <w:rFonts w:eastAsia="黑体"/>
          <w:b/>
          <w:color w:val="000000" w:themeColor="text1"/>
          <w:sz w:val="28"/>
          <w:szCs w:val="28"/>
          <w14:textFill>
            <w14:solidFill>
              <w14:schemeClr w14:val="tx1"/>
            </w14:solidFill>
          </w14:textFill>
        </w:rPr>
      </w:pPr>
    </w:p>
    <w:p>
      <w:pPr>
        <w:tabs>
          <w:tab w:val="left" w:pos="6120"/>
        </w:tabs>
        <w:adjustRightInd w:val="0"/>
        <w:snapToGrid w:val="0"/>
        <w:spacing w:line="300" w:lineRule="auto"/>
        <w:rPr>
          <w:rFonts w:eastAsia="黑体"/>
          <w:b/>
          <w:color w:val="000000" w:themeColor="text1"/>
          <w:sz w:val="28"/>
          <w:szCs w:val="28"/>
          <w14:textFill>
            <w14:solidFill>
              <w14:schemeClr w14:val="tx1"/>
            </w14:solidFill>
          </w14:textFill>
        </w:rPr>
      </w:pPr>
    </w:p>
    <w:p>
      <w:pPr>
        <w:tabs>
          <w:tab w:val="left" w:pos="6120"/>
        </w:tabs>
        <w:adjustRightInd w:val="0"/>
        <w:snapToGrid w:val="0"/>
        <w:spacing w:line="300" w:lineRule="auto"/>
        <w:rPr>
          <w:rFonts w:eastAsia="黑体"/>
          <w:b/>
          <w:color w:val="000000" w:themeColor="text1"/>
          <w:sz w:val="28"/>
          <w:szCs w:val="28"/>
          <w14:textFill>
            <w14:solidFill>
              <w14:schemeClr w14:val="tx1"/>
            </w14:solidFill>
          </w14:textFill>
        </w:rPr>
      </w:pPr>
    </w:p>
    <w:p>
      <w:pPr>
        <w:tabs>
          <w:tab w:val="left" w:pos="6120"/>
        </w:tabs>
        <w:spacing w:line="320" w:lineRule="atLeast"/>
        <w:rPr>
          <w:color w:val="000000" w:themeColor="text1"/>
          <w:szCs w:val="21"/>
          <w14:textFill>
            <w14:solidFill>
              <w14:schemeClr w14:val="tx1"/>
            </w14:solidFill>
          </w14:textFill>
        </w:rPr>
      </w:pPr>
    </w:p>
    <w:p>
      <w:pPr>
        <w:tabs>
          <w:tab w:val="left" w:pos="6120"/>
        </w:tabs>
        <w:spacing w:line="320" w:lineRule="atLeast"/>
        <w:rPr>
          <w:color w:val="000000" w:themeColor="text1"/>
          <w:szCs w:val="21"/>
          <w14:textFill>
            <w14:solidFill>
              <w14:schemeClr w14:val="tx1"/>
            </w14:solidFill>
          </w14:textFill>
        </w:rPr>
      </w:pPr>
    </w:p>
    <w:p>
      <w:pPr>
        <w:tabs>
          <w:tab w:val="left" w:pos="6120"/>
        </w:tabs>
        <w:spacing w:line="320" w:lineRule="atLeast"/>
        <w:jc w:val="center"/>
        <w:rPr>
          <w:color w:val="000000" w:themeColor="text1"/>
          <w:szCs w:val="21"/>
          <w14:textFill>
            <w14:solidFill>
              <w14:schemeClr w14:val="tx1"/>
            </w14:solidFill>
          </w14:textFill>
        </w:rPr>
      </w:pPr>
    </w:p>
    <w:p>
      <w:pPr>
        <w:tabs>
          <w:tab w:val="left" w:pos="6120"/>
        </w:tabs>
        <w:spacing w:line="320" w:lineRule="atLeast"/>
        <w:jc w:val="center"/>
        <w:rPr>
          <w:color w:val="000000" w:themeColor="text1"/>
          <w:szCs w:val="21"/>
          <w14:textFill>
            <w14:solidFill>
              <w14:schemeClr w14:val="tx1"/>
            </w14:solidFill>
          </w14:textFill>
        </w:rPr>
      </w:pPr>
    </w:p>
    <w:p>
      <w:pPr>
        <w:tabs>
          <w:tab w:val="left" w:pos="6120"/>
        </w:tabs>
        <w:spacing w:line="320" w:lineRule="atLeast"/>
        <w:jc w:val="center"/>
        <w:rPr>
          <w:color w:val="000000" w:themeColor="text1"/>
          <w:szCs w:val="21"/>
          <w14:textFill>
            <w14:solidFill>
              <w14:schemeClr w14:val="tx1"/>
            </w14:solidFill>
          </w14:textFill>
        </w:rPr>
      </w:pPr>
    </w:p>
    <w:p>
      <w:pPr>
        <w:tabs>
          <w:tab w:val="left" w:pos="6120"/>
        </w:tabs>
        <w:spacing w:line="320" w:lineRule="atLeast"/>
        <w:jc w:val="center"/>
        <w:rPr>
          <w:color w:val="000000" w:themeColor="text1"/>
          <w:szCs w:val="21"/>
          <w14:textFill>
            <w14:solidFill>
              <w14:schemeClr w14:val="tx1"/>
            </w14:solidFill>
          </w14:textFill>
        </w:rPr>
      </w:pPr>
    </w:p>
    <w:p>
      <w:pPr>
        <w:tabs>
          <w:tab w:val="left" w:pos="6120"/>
        </w:tabs>
        <w:spacing w:line="320" w:lineRule="atLeast"/>
        <w:jc w:val="center"/>
        <w:rPr>
          <w:color w:val="000000" w:themeColor="text1"/>
          <w:szCs w:val="21"/>
          <w14:textFill>
            <w14:solidFill>
              <w14:schemeClr w14:val="tx1"/>
            </w14:solidFill>
          </w14:textFill>
        </w:rPr>
      </w:pPr>
    </w:p>
    <w:p>
      <w:pPr>
        <w:tabs>
          <w:tab w:val="left" w:pos="6120"/>
        </w:tabs>
        <w:spacing w:line="320" w:lineRule="atLeast"/>
        <w:jc w:val="center"/>
        <w:rPr>
          <w:color w:val="000000" w:themeColor="text1"/>
          <w:szCs w:val="21"/>
          <w14:textFill>
            <w14:solidFill>
              <w14:schemeClr w14:val="tx1"/>
            </w14:solidFill>
          </w14:textFill>
        </w:rPr>
      </w:pPr>
    </w:p>
    <w:p>
      <w:pPr>
        <w:spacing w:line="240" w:lineRule="auto"/>
        <w:jc w:val="center"/>
        <w:rPr>
          <w:rFonts w:eastAsia="黑体"/>
          <w:b/>
          <w:color w:val="000000" w:themeColor="text1"/>
          <w:sz w:val="32"/>
          <w:szCs w:val="32"/>
          <w14:textFill>
            <w14:solidFill>
              <w14:schemeClr w14:val="tx1"/>
            </w14:solidFill>
          </w14:textFill>
        </w:rPr>
      </w:pPr>
      <w:r>
        <w:rPr>
          <w:rFonts w:eastAsia="黑体"/>
          <w:b/>
          <w:color w:val="000000" w:themeColor="text1"/>
          <w:sz w:val="32"/>
          <w:szCs w:val="32"/>
          <w14:textFill>
            <w14:solidFill>
              <w14:schemeClr w14:val="tx1"/>
            </w14:solidFill>
          </w14:textFill>
        </w:rPr>
        <w:br w:type="page"/>
      </w:r>
    </w:p>
    <w:p>
      <w:pPr>
        <w:spacing w:line="240" w:lineRule="auto"/>
        <w:jc w:val="center"/>
        <w:rPr>
          <w:rFonts w:eastAsia="黑体"/>
          <w:b/>
          <w:color w:val="000000" w:themeColor="text1"/>
          <w:sz w:val="32"/>
          <w:szCs w:val="32"/>
          <w14:textFill>
            <w14:solidFill>
              <w14:schemeClr w14:val="tx1"/>
            </w14:solidFill>
          </w14:textFill>
        </w:rPr>
      </w:pPr>
    </w:p>
    <w:p>
      <w:pPr>
        <w:spacing w:line="240" w:lineRule="auto"/>
        <w:jc w:val="center"/>
        <w:rPr>
          <w:rFonts w:eastAsia="黑体"/>
          <w:b/>
          <w:color w:val="000000" w:themeColor="text1"/>
          <w:sz w:val="32"/>
          <w:szCs w:val="32"/>
          <w14:textFill>
            <w14:solidFill>
              <w14:schemeClr w14:val="tx1"/>
            </w14:solidFill>
          </w14:textFill>
        </w:rPr>
      </w:pPr>
    </w:p>
    <w:p>
      <w:pPr>
        <w:spacing w:line="240" w:lineRule="auto"/>
        <w:jc w:val="center"/>
        <w:rPr>
          <w:rFonts w:eastAsia="黑体"/>
          <w:b/>
          <w:color w:val="000000" w:themeColor="text1"/>
          <w:sz w:val="32"/>
          <w:szCs w:val="32"/>
          <w14:textFill>
            <w14:solidFill>
              <w14:schemeClr w14:val="tx1"/>
            </w14:solidFill>
          </w14:textFill>
        </w:rPr>
      </w:pPr>
      <w:r>
        <w:rPr>
          <w:rFonts w:hint="eastAsia" w:eastAsia="黑体"/>
          <w:b/>
          <w:color w:val="000000" w:themeColor="text1"/>
          <w:sz w:val="32"/>
          <w:szCs w:val="32"/>
          <w14:textFill>
            <w14:solidFill>
              <w14:schemeClr w14:val="tx1"/>
            </w14:solidFill>
          </w14:textFill>
        </w:rPr>
        <w:t>中国土木工程学会标准</w:t>
      </w:r>
    </w:p>
    <w:p>
      <w:pPr>
        <w:adjustRightInd w:val="0"/>
        <w:snapToGrid w:val="0"/>
        <w:spacing w:line="320" w:lineRule="atLeast"/>
        <w:jc w:val="center"/>
        <w:rPr>
          <w:rFonts w:eastAsia="黑体"/>
          <w:b/>
          <w:color w:val="000000" w:themeColor="text1"/>
          <w:sz w:val="32"/>
          <w:szCs w:val="32"/>
          <w14:textFill>
            <w14:solidFill>
              <w14:schemeClr w14:val="tx1"/>
            </w14:solidFill>
          </w14:textFill>
        </w:rPr>
      </w:pPr>
    </w:p>
    <w:p>
      <w:pPr>
        <w:adjustRightInd w:val="0"/>
        <w:snapToGrid w:val="0"/>
        <w:spacing w:line="320" w:lineRule="atLeast"/>
        <w:jc w:val="center"/>
        <w:rPr>
          <w:color w:val="000000" w:themeColor="text1"/>
          <w:sz w:val="32"/>
          <w:szCs w:val="32"/>
          <w14:textFill>
            <w14:solidFill>
              <w14:schemeClr w14:val="tx1"/>
            </w14:solidFill>
          </w14:textFill>
        </w:rPr>
      </w:pPr>
    </w:p>
    <w:p>
      <w:pPr>
        <w:tabs>
          <w:tab w:val="left" w:pos="6120"/>
        </w:tabs>
        <w:adjustRightInd w:val="0"/>
        <w:snapToGrid w:val="0"/>
        <w:jc w:val="center"/>
        <w:rPr>
          <w:b/>
          <w:color w:val="000000" w:themeColor="text1"/>
          <w:sz w:val="44"/>
          <w:szCs w:val="44"/>
          <w14:textFill>
            <w14:solidFill>
              <w14:schemeClr w14:val="tx1"/>
            </w14:solidFill>
          </w14:textFill>
        </w:rPr>
      </w:pPr>
      <w:r>
        <w:rPr>
          <w:b/>
          <w:color w:val="000000"/>
          <w:sz w:val="36"/>
          <w:szCs w:val="36"/>
        </w:rPr>
        <w:t>低预应力预制混凝土耐腐蚀</w:t>
      </w:r>
      <w:r>
        <w:rPr>
          <w:rFonts w:hint="eastAsia"/>
          <w:b/>
          <w:color w:val="000000"/>
          <w:sz w:val="36"/>
          <w:szCs w:val="36"/>
        </w:rPr>
        <w:t>实心</w:t>
      </w:r>
      <w:r>
        <w:rPr>
          <w:b/>
          <w:color w:val="000000"/>
          <w:sz w:val="36"/>
          <w:szCs w:val="36"/>
        </w:rPr>
        <w:t>方桩技术规</w:t>
      </w:r>
      <w:r>
        <w:rPr>
          <w:rFonts w:hint="eastAsia"/>
          <w:b/>
          <w:color w:val="000000"/>
          <w:sz w:val="36"/>
          <w:szCs w:val="36"/>
        </w:rPr>
        <w:t>程</w:t>
      </w:r>
    </w:p>
    <w:p>
      <w:pPr>
        <w:tabs>
          <w:tab w:val="left" w:pos="6120"/>
        </w:tabs>
        <w:adjustRightInd w:val="0"/>
        <w:snapToGrid w:val="0"/>
        <w:spacing w:line="300" w:lineRule="auto"/>
        <w:jc w:val="center"/>
        <w:rPr>
          <w:rFonts w:eastAsia="黑体"/>
          <w:color w:val="000000" w:themeColor="text1"/>
          <w:sz w:val="28"/>
          <w:szCs w:val="28"/>
          <w14:textFill>
            <w14:solidFill>
              <w14:schemeClr w14:val="tx1"/>
            </w14:solidFill>
          </w14:textFill>
        </w:rPr>
      </w:pPr>
    </w:p>
    <w:p>
      <w:pPr>
        <w:tabs>
          <w:tab w:val="left" w:pos="6120"/>
        </w:tabs>
        <w:adjustRightInd w:val="0"/>
        <w:snapToGrid w:val="0"/>
        <w:spacing w:line="300" w:lineRule="auto"/>
        <w:jc w:val="center"/>
        <w:rPr>
          <w:rFonts w:eastAsia="黑体"/>
          <w:color w:val="000000" w:themeColor="text1"/>
          <w:sz w:val="28"/>
          <w:szCs w:val="28"/>
          <w14:textFill>
            <w14:solidFill>
              <w14:schemeClr w14:val="tx1"/>
            </w14:solidFill>
          </w14:textFill>
        </w:rPr>
      </w:pPr>
    </w:p>
    <w:p>
      <w:pPr>
        <w:tabs>
          <w:tab w:val="left" w:pos="6120"/>
        </w:tabs>
        <w:spacing w:line="320" w:lineRule="atLeast"/>
        <w:jc w:val="center"/>
        <w:rPr>
          <w:color w:val="000000" w:themeColor="text1"/>
          <w:szCs w:val="21"/>
          <w14:textFill>
            <w14:solidFill>
              <w14:schemeClr w14:val="tx1"/>
            </w14:solidFill>
          </w14:textFill>
        </w:rPr>
      </w:pPr>
    </w:p>
    <w:p>
      <w:pPr>
        <w:tabs>
          <w:tab w:val="left" w:pos="6120"/>
        </w:tabs>
        <w:spacing w:line="320" w:lineRule="atLeast"/>
        <w:jc w:val="center"/>
        <w:rPr>
          <w:color w:val="000000" w:themeColor="text1"/>
          <w:szCs w:val="21"/>
          <w14:textFill>
            <w14:solidFill>
              <w14:schemeClr w14:val="tx1"/>
            </w14:solidFill>
          </w14:textFill>
        </w:rPr>
      </w:pPr>
    </w:p>
    <w:p>
      <w:pPr>
        <w:tabs>
          <w:tab w:val="left" w:pos="6120"/>
        </w:tabs>
        <w:spacing w:line="320" w:lineRule="atLeast"/>
        <w:jc w:val="center"/>
        <w:rPr>
          <w:color w:val="000000" w:themeColor="text1"/>
          <w:szCs w:val="21"/>
          <w14:textFill>
            <w14:solidFill>
              <w14:schemeClr w14:val="tx1"/>
            </w14:solidFill>
          </w14:textFill>
        </w:rPr>
      </w:pPr>
    </w:p>
    <w:p>
      <w:pPr>
        <w:tabs>
          <w:tab w:val="left" w:pos="6120"/>
        </w:tabs>
        <w:spacing w:line="320" w:lineRule="atLeast"/>
        <w:ind w:left="1890" w:leftChars="900"/>
        <w:rPr>
          <w:rFonts w:hint="eastAsia" w:eastAsia="宋体"/>
          <w:color w:val="000000" w:themeColor="text1"/>
          <w:sz w:val="28"/>
          <w:szCs w:val="28"/>
          <w:lang w:eastAsia="zh-CN"/>
          <w14:textFill>
            <w14:solidFill>
              <w14:schemeClr w14:val="tx1"/>
            </w14:solidFill>
          </w14:textFill>
        </w:rPr>
      </w:pPr>
      <w:r>
        <w:rPr>
          <w:rFonts w:hint="eastAsia"/>
          <w:color w:val="000000" w:themeColor="text1"/>
          <w:sz w:val="28"/>
          <w:szCs w:val="28"/>
          <w14:textFill>
            <w14:solidFill>
              <w14:schemeClr w14:val="tx1"/>
            </w14:solidFill>
          </w14:textFill>
        </w:rPr>
        <w:t>主编单位：中国建筑科学研究院</w:t>
      </w:r>
      <w:r>
        <w:rPr>
          <w:rFonts w:hint="eastAsia"/>
          <w:color w:val="000000" w:themeColor="text1"/>
          <w:sz w:val="28"/>
          <w:szCs w:val="28"/>
          <w:lang w:eastAsia="zh-CN"/>
          <w14:textFill>
            <w14:solidFill>
              <w14:schemeClr w14:val="tx1"/>
            </w14:solidFill>
          </w14:textFill>
        </w:rPr>
        <w:t>有限公司</w:t>
      </w:r>
    </w:p>
    <w:p>
      <w:pPr>
        <w:tabs>
          <w:tab w:val="left" w:pos="6120"/>
        </w:tabs>
        <w:spacing w:line="320" w:lineRule="atLeast"/>
        <w:ind w:firstLine="3640" w:firstLineChars="13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威海市水利岩土工程有限公司</w:t>
      </w:r>
    </w:p>
    <w:p>
      <w:pPr>
        <w:tabs>
          <w:tab w:val="left" w:pos="6120"/>
        </w:tabs>
        <w:spacing w:line="320" w:lineRule="atLeast"/>
        <w:ind w:left="1890" w:leftChars="9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批准部门：中国土木工程学会</w:t>
      </w:r>
    </w:p>
    <w:p>
      <w:pPr>
        <w:tabs>
          <w:tab w:val="left" w:pos="6120"/>
        </w:tabs>
        <w:spacing w:line="320" w:lineRule="atLeast"/>
        <w:ind w:left="1890" w:leftChars="9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施行日期：</w:t>
      </w:r>
      <w:r>
        <w:rPr>
          <w:color w:val="000000" w:themeColor="text1"/>
          <w:sz w:val="28"/>
          <w:szCs w:val="28"/>
          <w14:textFill>
            <w14:solidFill>
              <w14:schemeClr w14:val="tx1"/>
            </w14:solidFill>
          </w14:textFill>
        </w:rPr>
        <w:t>201</w:t>
      </w:r>
      <w:r>
        <w:rPr>
          <w:rFonts w:eastAsia="黑体"/>
          <w:b/>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年</w:t>
      </w:r>
      <w:r>
        <w:rPr>
          <w:rFonts w:eastAsia="黑体"/>
          <w:b/>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月</w:t>
      </w:r>
      <w:r>
        <w:rPr>
          <w:rFonts w:eastAsia="黑体"/>
          <w:b/>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日</w:t>
      </w:r>
    </w:p>
    <w:p>
      <w:pPr>
        <w:tabs>
          <w:tab w:val="left" w:pos="6120"/>
        </w:tabs>
        <w:spacing w:line="320" w:lineRule="atLeast"/>
        <w:rPr>
          <w:color w:val="000000" w:themeColor="text1"/>
          <w:szCs w:val="21"/>
          <w14:textFill>
            <w14:solidFill>
              <w14:schemeClr w14:val="tx1"/>
            </w14:solidFill>
          </w14:textFill>
        </w:rPr>
      </w:pPr>
    </w:p>
    <w:p>
      <w:pPr>
        <w:tabs>
          <w:tab w:val="left" w:pos="6120"/>
        </w:tabs>
        <w:spacing w:line="320" w:lineRule="atLeast"/>
        <w:jc w:val="center"/>
        <w:rPr>
          <w:color w:val="000000" w:themeColor="text1"/>
          <w:szCs w:val="21"/>
          <w14:textFill>
            <w14:solidFill>
              <w14:schemeClr w14:val="tx1"/>
            </w14:solidFill>
          </w14:textFill>
        </w:rPr>
      </w:pPr>
    </w:p>
    <w:p>
      <w:pPr>
        <w:tabs>
          <w:tab w:val="left" w:pos="6120"/>
        </w:tabs>
        <w:spacing w:line="320" w:lineRule="atLeast"/>
        <w:jc w:val="center"/>
        <w:rPr>
          <w:color w:val="000000" w:themeColor="text1"/>
          <w:szCs w:val="21"/>
          <w14:textFill>
            <w14:solidFill>
              <w14:schemeClr w14:val="tx1"/>
            </w14:solidFill>
          </w14:textFill>
        </w:rPr>
      </w:pPr>
    </w:p>
    <w:p>
      <w:pPr>
        <w:tabs>
          <w:tab w:val="left" w:pos="6120"/>
        </w:tabs>
        <w:spacing w:line="320" w:lineRule="atLeast"/>
        <w:rPr>
          <w:color w:val="000000" w:themeColor="text1"/>
          <w:szCs w:val="21"/>
          <w14:textFill>
            <w14:solidFill>
              <w14:schemeClr w14:val="tx1"/>
            </w14:solidFill>
          </w14:textFill>
        </w:rPr>
      </w:pPr>
    </w:p>
    <w:p>
      <w:pPr>
        <w:tabs>
          <w:tab w:val="left" w:pos="5220"/>
        </w:tabs>
        <w:spacing w:line="320" w:lineRule="atLeast"/>
        <w:jc w:val="center"/>
        <w:rPr>
          <w:rFonts w:eastAsia="仿宋_GB2312"/>
          <w:color w:val="000000" w:themeColor="text1"/>
          <w:sz w:val="32"/>
          <w:szCs w:val="32"/>
          <w14:textFill>
            <w14:solidFill>
              <w14:schemeClr w14:val="tx1"/>
            </w14:solidFill>
          </w14:textFill>
        </w:rPr>
      </w:pPr>
    </w:p>
    <w:p>
      <w:pPr>
        <w:tabs>
          <w:tab w:val="left" w:pos="5220"/>
        </w:tabs>
        <w:spacing w:line="320" w:lineRule="atLeast"/>
        <w:jc w:val="center"/>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201</w:t>
      </w:r>
      <w:r>
        <w:rPr>
          <w:rFonts w:eastAsia="黑体"/>
          <w:b/>
          <w:color w:val="000000" w:themeColor="text1"/>
          <w:sz w:val="28"/>
          <w:szCs w:val="28"/>
          <w14:textFill>
            <w14:solidFill>
              <w14:schemeClr w14:val="tx1"/>
            </w14:solidFill>
          </w14:textFill>
        </w:rPr>
        <w:t>×</w:t>
      </w:r>
      <w:r>
        <w:rPr>
          <w:rFonts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北京</w:t>
      </w:r>
    </w:p>
    <w:p>
      <w:pPr>
        <w:tabs>
          <w:tab w:val="left" w:pos="5220"/>
        </w:tabs>
        <w:spacing w:line="320" w:lineRule="atLeast"/>
        <w:jc w:val="center"/>
        <w:rPr>
          <w:b/>
          <w:color w:val="000000" w:themeColor="text1"/>
          <w:sz w:val="30"/>
          <w:szCs w:val="30"/>
          <w14:textFill>
            <w14:solidFill>
              <w14:schemeClr w14:val="tx1"/>
            </w14:solidFill>
          </w14:textFill>
        </w:rPr>
      </w:pPr>
      <w:r>
        <w:rPr>
          <w:b/>
          <w:color w:val="000000" w:themeColor="text1"/>
          <w:sz w:val="30"/>
          <w:szCs w:val="30"/>
          <w14:textFill>
            <w14:solidFill>
              <w14:schemeClr w14:val="tx1"/>
            </w14:solidFill>
          </w14:textFill>
        </w:rPr>
        <w:br w:type="page"/>
      </w:r>
    </w:p>
    <w:p>
      <w:pPr>
        <w:jc w:val="center"/>
        <w:rPr>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前言</w:t>
      </w:r>
    </w:p>
    <w:p>
      <w:pPr>
        <w:spacing w:line="240" w:lineRule="auto"/>
        <w:jc w:val="center"/>
        <w:rPr>
          <w:b/>
          <w:color w:val="000000" w:themeColor="text1"/>
          <w:szCs w:val="21"/>
          <w14:textFill>
            <w14:solidFill>
              <w14:schemeClr w14:val="tx1"/>
            </w14:solidFill>
          </w14:textFill>
        </w:rPr>
      </w:pPr>
    </w:p>
    <w:p>
      <w:pPr>
        <w:spacing w:line="312" w:lineRule="auto"/>
        <w:ind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根据中国土木工程学会《关于发布&lt;2017年中国土木工程学会标准研编计划(第一批)&gt;的通知》（土标委〔</w:t>
      </w:r>
      <w:r>
        <w:rPr>
          <w:color w:val="000000" w:themeColor="text1"/>
          <w:szCs w:val="21"/>
          <w14:textFill>
            <w14:solidFill>
              <w14:schemeClr w14:val="tx1"/>
            </w14:solidFill>
          </w14:textFill>
        </w:rPr>
        <w:t>201</w:t>
      </w:r>
      <w:r>
        <w:rPr>
          <w:rFonts w:hint="eastAsia"/>
          <w:color w:val="000000" w:themeColor="text1"/>
          <w:szCs w:val="21"/>
          <w14:textFill>
            <w14:solidFill>
              <w14:schemeClr w14:val="tx1"/>
            </w14:solidFill>
          </w14:textFill>
        </w:rPr>
        <w:t>7〕14号）文件的要求，</w:t>
      </w:r>
      <w:r>
        <w:rPr>
          <w:rFonts w:hint="eastAsia" w:hAnsi="宋体"/>
          <w:color w:val="000000" w:themeColor="text1"/>
          <w:szCs w:val="21"/>
          <w14:textFill>
            <w14:solidFill>
              <w14:schemeClr w14:val="tx1"/>
            </w14:solidFill>
          </w14:textFill>
        </w:rPr>
        <w:t>编制组经广泛调查研究，结合我国实际情况，参考有关国内外先进标准，并在广泛征求意见的基础上，制定本规程。</w:t>
      </w:r>
    </w:p>
    <w:p>
      <w:pPr>
        <w:spacing w:line="312" w:lineRule="auto"/>
        <w:ind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本规程共分7章和9个附录，主要内容包括：总则、术语和符号、基本规定、材料与制作、设计、施工、质量检测和工程验收等。</w:t>
      </w:r>
    </w:p>
    <w:p>
      <w:pPr>
        <w:spacing w:line="312" w:lineRule="auto"/>
        <w:ind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本规程的某些内容涉及专利（专利号：），涉及专利的具体技术问题，使用者可直接与专利持有人（专利持有人：）协商处理。本规程的发布机构不承担识别这些专利的责任。</w:t>
      </w:r>
    </w:p>
    <w:p>
      <w:pPr>
        <w:spacing w:line="312" w:lineRule="auto"/>
        <w:ind w:firstLineChars="200"/>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本规程由中国土木工程学会归口管理，由中国建筑科学研究院地基基础研究所负责解释。在执行过程中如有意见或建议，请寄送中国建筑科学研究院地基基础研究所（地址：北京市北三环东路</w:t>
      </w:r>
      <w:r>
        <w:rPr>
          <w:color w:val="000000" w:themeColor="text1"/>
          <w14:textFill>
            <w14:solidFill>
              <w14:schemeClr w14:val="tx1"/>
            </w14:solidFill>
          </w14:textFill>
        </w:rPr>
        <w:t>30</w:t>
      </w:r>
      <w:r>
        <w:rPr>
          <w:rFonts w:hint="eastAsia"/>
          <w:color w:val="000000" w:themeColor="text1"/>
          <w14:textFill>
            <w14:solidFill>
              <w14:schemeClr w14:val="tx1"/>
            </w14:solidFill>
          </w14:textFill>
        </w:rPr>
        <w:t>号，邮编：</w:t>
      </w:r>
      <w:r>
        <w:rPr>
          <w:color w:val="000000" w:themeColor="text1"/>
          <w14:textFill>
            <w14:solidFill>
              <w14:schemeClr w14:val="tx1"/>
            </w14:solidFill>
          </w14:textFill>
        </w:rPr>
        <w:t>100013</w:t>
      </w:r>
      <w:r>
        <w:rPr>
          <w:rFonts w:hint="eastAsia"/>
          <w:color w:val="000000" w:themeColor="text1"/>
          <w14:textFill>
            <w14:solidFill>
              <w14:schemeClr w14:val="tx1"/>
            </w14:solidFill>
          </w14:textFill>
        </w:rPr>
        <w:t>）</w:t>
      </w:r>
      <w:r>
        <w:rPr>
          <w:rFonts w:hint="eastAsia" w:hAnsi="宋体"/>
          <w:color w:val="000000" w:themeColor="text1"/>
          <w:szCs w:val="21"/>
          <w14:textFill>
            <w14:solidFill>
              <w14:schemeClr w14:val="tx1"/>
            </w14:solidFill>
          </w14:textFill>
        </w:rPr>
        <w:t>。</w:t>
      </w:r>
    </w:p>
    <w:p>
      <w:pPr>
        <w:spacing w:line="312" w:lineRule="auto"/>
        <w:ind w:firstLine="1365" w:firstLineChars="650"/>
        <w:rPr>
          <w:color w:val="000000" w:themeColor="text1"/>
          <w14:textFill>
            <w14:solidFill>
              <w14:schemeClr w14:val="tx1"/>
            </w14:solidFill>
          </w14:textFill>
        </w:rPr>
      </w:pPr>
      <w:r>
        <w:rPr>
          <w:rFonts w:hint="eastAsia"/>
          <w:color w:val="000000" w:themeColor="text1"/>
          <w14:textFill>
            <w14:solidFill>
              <w14:schemeClr w14:val="tx1"/>
            </w14:solidFill>
          </w14:textFill>
        </w:rPr>
        <w:t>主编单位：中国建筑科学研究院</w:t>
      </w:r>
      <w:r>
        <w:rPr>
          <w:rFonts w:hint="eastAsia"/>
          <w:color w:val="000000" w:themeColor="text1"/>
          <w:lang w:eastAsia="zh-CN"/>
          <w14:textFill>
            <w14:solidFill>
              <w14:schemeClr w14:val="tx1"/>
            </w14:solidFill>
          </w14:textFill>
        </w:rPr>
        <w:t>有限</w:t>
      </w:r>
      <w:bookmarkStart w:id="273" w:name="_GoBack"/>
      <w:bookmarkEnd w:id="273"/>
      <w:r>
        <w:rPr>
          <w:rFonts w:hint="eastAsia"/>
          <w:color w:val="000000" w:themeColor="text1"/>
          <w:lang w:eastAsia="zh-CN"/>
          <w14:textFill>
            <w14:solidFill>
              <w14:schemeClr w14:val="tx1"/>
            </w14:solidFill>
          </w14:textFill>
        </w:rPr>
        <w:t>公司</w:t>
      </w:r>
      <w:r>
        <w:rPr>
          <w:color w:val="000000" w:themeColor="text1"/>
          <w14:textFill>
            <w14:solidFill>
              <w14:schemeClr w14:val="tx1"/>
            </w14:solidFill>
          </w14:textFill>
        </w:rPr>
        <w:t xml:space="preserve"> </w:t>
      </w:r>
    </w:p>
    <w:p>
      <w:pPr>
        <w:spacing w:line="312" w:lineRule="auto"/>
        <w:ind w:firstLine="1365" w:firstLineChars="650"/>
        <w:rPr>
          <w:color w:val="000000" w:themeColor="text1"/>
          <w14:textFill>
            <w14:solidFill>
              <w14:schemeClr w14:val="tx1"/>
            </w14:solidFill>
          </w14:textFill>
        </w:rPr>
      </w:pPr>
      <w:r>
        <w:rPr>
          <w:color w:val="000000" w:themeColor="text1"/>
          <w14:textFill>
            <w14:solidFill>
              <w14:schemeClr w14:val="tx1"/>
            </w14:solidFill>
          </w14:textFill>
        </w:rPr>
        <w:t xml:space="preserve">          威海市水利岩土工程有限公司</w:t>
      </w:r>
    </w:p>
    <w:p>
      <w:pPr>
        <w:spacing w:line="312" w:lineRule="auto"/>
        <w:ind w:firstLine="1379" w:firstLineChars="657"/>
        <w:rPr>
          <w:color w:val="000000" w:themeColor="text1"/>
          <w14:textFill>
            <w14:solidFill>
              <w14:schemeClr w14:val="tx1"/>
            </w14:solidFill>
          </w14:textFill>
        </w:rPr>
      </w:pPr>
      <w:r>
        <w:rPr>
          <w:rFonts w:hint="eastAsia"/>
          <w:color w:val="000000" w:themeColor="text1"/>
          <w14:textFill>
            <w14:solidFill>
              <w14:schemeClr w14:val="tx1"/>
            </w14:solidFill>
          </w14:textFill>
        </w:rPr>
        <w:t>参编单位：</w:t>
      </w:r>
      <w:r>
        <w:rPr>
          <w:color w:val="000000" w:themeColor="text1"/>
          <w14:textFill>
            <w14:solidFill>
              <w14:schemeClr w14:val="tx1"/>
            </w14:solidFill>
          </w14:textFill>
        </w:rPr>
        <w:t>威海市同威建筑科技有限公司</w:t>
      </w:r>
    </w:p>
    <w:p>
      <w:pPr>
        <w:spacing w:line="312" w:lineRule="auto"/>
        <w:ind w:firstLine="435"/>
        <w:rPr>
          <w:color w:val="000000" w:themeColor="text1"/>
          <w14:textFill>
            <w14:solidFill>
              <w14:schemeClr w14:val="tx1"/>
            </w14:solidFill>
          </w14:textFill>
        </w:rPr>
      </w:pPr>
      <w:r>
        <w:rPr>
          <w:color w:val="000000" w:themeColor="text1"/>
          <w14:textFill>
            <w14:solidFill>
              <w14:schemeClr w14:val="tx1"/>
            </w14:solidFill>
          </w14:textFill>
        </w:rPr>
        <w:t xml:space="preserve">                   威海齐德新型建材有限公司</w:t>
      </w:r>
    </w:p>
    <w:p>
      <w:pPr>
        <w:spacing w:line="312" w:lineRule="auto"/>
        <w:ind w:firstLine="2438"/>
        <w:rPr>
          <w:color w:val="000000" w:themeColor="text1"/>
          <w14:textFill>
            <w14:solidFill>
              <w14:schemeClr w14:val="tx1"/>
            </w14:solidFill>
          </w14:textFill>
        </w:rPr>
      </w:pPr>
      <w:r>
        <w:rPr>
          <w:color w:val="000000" w:themeColor="text1"/>
          <w14:textFill>
            <w14:solidFill>
              <w14:schemeClr w14:val="tx1"/>
            </w14:solidFill>
          </w14:textFill>
        </w:rPr>
        <w:t>深圳市勘察研究院有限公司</w:t>
      </w:r>
    </w:p>
    <w:p>
      <w:pPr>
        <w:spacing w:line="312" w:lineRule="auto"/>
        <w:ind w:firstLine="2438"/>
        <w:rPr>
          <w:color w:val="000000" w:themeColor="text1"/>
          <w14:textFill>
            <w14:solidFill>
              <w14:schemeClr w14:val="tx1"/>
            </w14:solidFill>
          </w14:textFill>
        </w:rPr>
      </w:pPr>
      <w:r>
        <w:rPr>
          <w:color w:val="000000" w:themeColor="text1"/>
          <w14:textFill>
            <w14:solidFill>
              <w14:schemeClr w14:val="tx1"/>
            </w14:solidFill>
          </w14:textFill>
        </w:rPr>
        <w:t>中国建筑西南勘察设计研究院有限公司</w:t>
      </w:r>
    </w:p>
    <w:p>
      <w:pPr>
        <w:spacing w:line="312" w:lineRule="auto"/>
        <w:ind w:firstLine="2438"/>
        <w:rPr>
          <w:color w:val="000000" w:themeColor="text1"/>
          <w14:textFill>
            <w14:solidFill>
              <w14:schemeClr w14:val="tx1"/>
            </w14:solidFill>
          </w14:textFill>
        </w:rPr>
      </w:pPr>
      <w:r>
        <w:rPr>
          <w:color w:val="000000" w:themeColor="text1"/>
          <w14:textFill>
            <w14:solidFill>
              <w14:schemeClr w14:val="tx1"/>
            </w14:solidFill>
          </w14:textFill>
        </w:rPr>
        <w:t>中国建筑设计院有限公司</w:t>
      </w:r>
    </w:p>
    <w:p>
      <w:pPr>
        <w:spacing w:line="312" w:lineRule="auto"/>
        <w:ind w:firstLine="2438"/>
        <w:rPr>
          <w:color w:val="000000" w:themeColor="text1"/>
          <w14:textFill>
            <w14:solidFill>
              <w14:schemeClr w14:val="tx1"/>
            </w14:solidFill>
          </w14:textFill>
        </w:rPr>
      </w:pPr>
      <w:r>
        <w:rPr>
          <w:color w:val="000000" w:themeColor="text1"/>
          <w14:textFill>
            <w14:solidFill>
              <w14:schemeClr w14:val="tx1"/>
            </w14:solidFill>
          </w14:textFill>
        </w:rPr>
        <w:t>天津大学建筑设计研究院</w:t>
      </w:r>
    </w:p>
    <w:p>
      <w:pPr>
        <w:spacing w:line="312" w:lineRule="auto"/>
        <w:ind w:firstLine="2438"/>
        <w:rPr>
          <w:color w:val="000000" w:themeColor="text1"/>
          <w14:textFill>
            <w14:solidFill>
              <w14:schemeClr w14:val="tx1"/>
            </w14:solidFill>
          </w14:textFill>
        </w:rPr>
      </w:pPr>
      <w:r>
        <w:rPr>
          <w:color w:val="000000" w:themeColor="text1"/>
          <w14:textFill>
            <w14:solidFill>
              <w14:schemeClr w14:val="tx1"/>
            </w14:solidFill>
          </w14:textFill>
        </w:rPr>
        <w:t>北京市建筑设计研究院有限公司</w:t>
      </w:r>
    </w:p>
    <w:p>
      <w:pPr>
        <w:spacing w:line="312" w:lineRule="auto"/>
        <w:ind w:firstLine="2438"/>
        <w:rPr>
          <w:color w:val="000000" w:themeColor="text1"/>
          <w14:textFill>
            <w14:solidFill>
              <w14:schemeClr w14:val="tx1"/>
            </w14:solidFill>
          </w14:textFill>
        </w:rPr>
      </w:pPr>
      <w:r>
        <w:rPr>
          <w:color w:val="000000" w:themeColor="text1"/>
          <w14:textFill>
            <w14:solidFill>
              <w14:schemeClr w14:val="tx1"/>
            </w14:solidFill>
          </w14:textFill>
        </w:rPr>
        <w:t>大连恒合工程检测有限公司</w:t>
      </w:r>
    </w:p>
    <w:p>
      <w:pPr>
        <w:spacing w:line="312" w:lineRule="auto"/>
        <w:ind w:firstLine="2438"/>
        <w:rPr>
          <w:color w:val="000000" w:themeColor="text1"/>
          <w14:textFill>
            <w14:solidFill>
              <w14:schemeClr w14:val="tx1"/>
            </w14:solidFill>
          </w14:textFill>
        </w:rPr>
      </w:pPr>
      <w:r>
        <w:rPr>
          <w:color w:val="000000" w:themeColor="text1"/>
          <w14:textFill>
            <w14:solidFill>
              <w14:schemeClr w14:val="tx1"/>
            </w14:solidFill>
          </w14:textFill>
        </w:rPr>
        <w:t>北京维拓时代建筑设计股份有限公司</w:t>
      </w:r>
    </w:p>
    <w:p>
      <w:pPr>
        <w:spacing w:line="312" w:lineRule="auto"/>
        <w:ind w:firstLine="2438"/>
        <w:rPr>
          <w:color w:val="000000" w:themeColor="text1"/>
          <w14:textFill>
            <w14:solidFill>
              <w14:schemeClr w14:val="tx1"/>
            </w14:solidFill>
          </w14:textFill>
        </w:rPr>
      </w:pPr>
      <w:r>
        <w:rPr>
          <w:color w:val="000000" w:themeColor="text1"/>
          <w14:textFill>
            <w14:solidFill>
              <w14:schemeClr w14:val="tx1"/>
            </w14:solidFill>
          </w14:textFill>
        </w:rPr>
        <w:t>广东三和管桩股份有限公司</w:t>
      </w:r>
    </w:p>
    <w:p>
      <w:pPr>
        <w:spacing w:line="312" w:lineRule="auto"/>
        <w:ind w:firstLine="2438"/>
        <w:rPr>
          <w:color w:val="000000" w:themeColor="text1"/>
          <w14:textFill>
            <w14:solidFill>
              <w14:schemeClr w14:val="tx1"/>
            </w14:solidFill>
          </w14:textFill>
        </w:rPr>
      </w:pPr>
      <w:r>
        <w:rPr>
          <w:color w:val="000000" w:themeColor="text1"/>
          <w14:textFill>
            <w14:solidFill>
              <w14:schemeClr w14:val="tx1"/>
            </w14:solidFill>
          </w14:textFill>
        </w:rPr>
        <w:t>天津市勘察院</w:t>
      </w:r>
    </w:p>
    <w:p>
      <w:pPr>
        <w:spacing w:line="312" w:lineRule="auto"/>
        <w:ind w:firstLine="2438"/>
        <w:rPr>
          <w:color w:val="000000" w:themeColor="text1"/>
          <w14:textFill>
            <w14:solidFill>
              <w14:schemeClr w14:val="tx1"/>
            </w14:solidFill>
          </w14:textFill>
        </w:rPr>
      </w:pPr>
      <w:r>
        <w:rPr>
          <w:color w:val="000000" w:themeColor="text1"/>
          <w14:textFill>
            <w14:solidFill>
              <w14:schemeClr w14:val="tx1"/>
            </w14:solidFill>
          </w14:textFill>
        </w:rPr>
        <w:t>唐山市规划建筑设计研究院</w:t>
      </w:r>
    </w:p>
    <w:p>
      <w:pPr>
        <w:spacing w:line="312" w:lineRule="auto"/>
        <w:ind w:firstLine="2438"/>
        <w:rPr>
          <w:color w:val="000000" w:themeColor="text1"/>
          <w14:textFill>
            <w14:solidFill>
              <w14:schemeClr w14:val="tx1"/>
            </w14:solidFill>
          </w14:textFill>
        </w:rPr>
      </w:pPr>
      <w:r>
        <w:rPr>
          <w:color w:val="000000" w:themeColor="text1"/>
          <w14:textFill>
            <w14:solidFill>
              <w14:schemeClr w14:val="tx1"/>
            </w14:solidFill>
          </w14:textFill>
        </w:rPr>
        <w:t>汉嘉设计集团股份有限公司</w:t>
      </w:r>
    </w:p>
    <w:p>
      <w:pPr>
        <w:spacing w:line="312" w:lineRule="auto"/>
        <w:ind w:firstLine="2438"/>
        <w:rPr>
          <w:color w:val="000000" w:themeColor="text1"/>
          <w14:textFill>
            <w14:solidFill>
              <w14:schemeClr w14:val="tx1"/>
            </w14:solidFill>
          </w14:textFill>
        </w:rPr>
      </w:pPr>
      <w:r>
        <w:rPr>
          <w:color w:val="000000" w:themeColor="text1"/>
          <w14:textFill>
            <w14:solidFill>
              <w14:schemeClr w14:val="tx1"/>
            </w14:solidFill>
          </w14:textFill>
        </w:rPr>
        <w:t>昆明市建筑设计研究院集团有限公司</w:t>
      </w:r>
    </w:p>
    <w:p>
      <w:pPr>
        <w:spacing w:line="312" w:lineRule="auto"/>
        <w:ind w:firstLine="2438"/>
        <w:rPr>
          <w:color w:val="000000" w:themeColor="text1"/>
          <w14:textFill>
            <w14:solidFill>
              <w14:schemeClr w14:val="tx1"/>
            </w14:solidFill>
          </w14:textFill>
        </w:rPr>
      </w:pPr>
      <w:r>
        <w:rPr>
          <w:color w:val="000000" w:themeColor="text1"/>
          <w14:textFill>
            <w14:solidFill>
              <w14:schemeClr w14:val="tx1"/>
            </w14:solidFill>
          </w14:textFill>
        </w:rPr>
        <w:t>福建省建筑科学研究院</w:t>
      </w:r>
    </w:p>
    <w:p>
      <w:pPr>
        <w:spacing w:line="312" w:lineRule="auto"/>
        <w:ind w:firstLine="2438"/>
        <w:rPr>
          <w:color w:val="000000" w:themeColor="text1"/>
          <w14:textFill>
            <w14:solidFill>
              <w14:schemeClr w14:val="tx1"/>
            </w14:solidFill>
          </w14:textFill>
        </w:rPr>
      </w:pPr>
      <w:r>
        <w:rPr>
          <w:color w:val="000000" w:themeColor="text1"/>
          <w14:textFill>
            <w14:solidFill>
              <w14:schemeClr w14:val="tx1"/>
            </w14:solidFill>
          </w14:textFill>
        </w:rPr>
        <w:t>安徽省金田建筑设计咨询有限责任公司</w:t>
      </w:r>
    </w:p>
    <w:p>
      <w:pPr>
        <w:spacing w:line="312" w:lineRule="auto"/>
        <w:ind w:firstLine="2438"/>
        <w:rPr>
          <w:color w:val="000000" w:themeColor="text1"/>
          <w14:textFill>
            <w14:solidFill>
              <w14:schemeClr w14:val="tx1"/>
            </w14:solidFill>
          </w14:textFill>
        </w:rPr>
      </w:pPr>
      <w:r>
        <w:rPr>
          <w:color w:val="000000" w:themeColor="text1"/>
          <w14:textFill>
            <w14:solidFill>
              <w14:schemeClr w14:val="tx1"/>
            </w14:solidFill>
          </w14:textFill>
        </w:rPr>
        <w:t>新疆建筑设计研究院</w:t>
      </w:r>
    </w:p>
    <w:p>
      <w:pPr>
        <w:spacing w:line="312" w:lineRule="auto"/>
        <w:ind w:firstLine="2438"/>
        <w:rPr>
          <w:color w:val="000000" w:themeColor="text1"/>
          <w14:textFill>
            <w14:solidFill>
              <w14:schemeClr w14:val="tx1"/>
            </w14:solidFill>
          </w14:textFill>
        </w:rPr>
      </w:pPr>
      <w:r>
        <w:rPr>
          <w:color w:val="000000" w:themeColor="text1"/>
          <w14:textFill>
            <w14:solidFill>
              <w14:schemeClr w14:val="tx1"/>
            </w14:solidFill>
          </w14:textFill>
        </w:rPr>
        <w:t>威海市建筑设计院有限公司</w:t>
      </w:r>
    </w:p>
    <w:p>
      <w:pPr>
        <w:spacing w:line="312" w:lineRule="auto"/>
        <w:ind w:firstLine="2438"/>
        <w:rPr>
          <w:color w:val="000000" w:themeColor="text1"/>
          <w14:textFill>
            <w14:solidFill>
              <w14:schemeClr w14:val="tx1"/>
            </w14:solidFill>
          </w14:textFill>
        </w:rPr>
      </w:pPr>
      <w:r>
        <w:rPr>
          <w:color w:val="000000" w:themeColor="text1"/>
          <w14:textFill>
            <w14:solidFill>
              <w14:schemeClr w14:val="tx1"/>
            </w14:solidFill>
          </w14:textFill>
        </w:rPr>
        <w:t>威海市凯</w:t>
      </w:r>
      <w:r>
        <w:rPr>
          <w:rFonts w:hint="eastAsia"/>
          <w:color w:val="000000" w:themeColor="text1"/>
          <w14:textFill>
            <w14:solidFill>
              <w14:schemeClr w14:val="tx1"/>
            </w14:solidFill>
          </w14:textFill>
        </w:rPr>
        <w:t>得</w:t>
      </w:r>
      <w:r>
        <w:rPr>
          <w:color w:val="000000" w:themeColor="text1"/>
          <w14:textFill>
            <w14:solidFill>
              <w14:schemeClr w14:val="tx1"/>
            </w14:solidFill>
          </w14:textFill>
        </w:rPr>
        <w:t>建筑设计有限公司</w:t>
      </w:r>
    </w:p>
    <w:p>
      <w:pPr>
        <w:spacing w:line="312" w:lineRule="auto"/>
        <w:ind w:firstLine="2438"/>
        <w:rPr>
          <w:color w:val="000000" w:themeColor="text1"/>
          <w14:textFill>
            <w14:solidFill>
              <w14:schemeClr w14:val="tx1"/>
            </w14:solidFill>
          </w14:textFill>
        </w:rPr>
      </w:pPr>
      <w:r>
        <w:rPr>
          <w:color w:val="000000" w:themeColor="text1"/>
          <w14:textFill>
            <w14:solidFill>
              <w14:schemeClr w14:val="tx1"/>
            </w14:solidFill>
          </w14:textFill>
        </w:rPr>
        <w:t>山东新元建筑规划设计有限公司</w:t>
      </w:r>
    </w:p>
    <w:p>
      <w:pPr>
        <w:spacing w:line="312" w:lineRule="auto"/>
        <w:ind w:firstLine="2438"/>
        <w:rPr>
          <w:color w:val="000000" w:themeColor="text1"/>
          <w14:textFill>
            <w14:solidFill>
              <w14:schemeClr w14:val="tx1"/>
            </w14:solidFill>
          </w14:textFill>
        </w:rPr>
      </w:pPr>
      <w:r>
        <w:rPr>
          <w:color w:val="000000" w:themeColor="text1"/>
          <w14:textFill>
            <w14:solidFill>
              <w14:schemeClr w14:val="tx1"/>
            </w14:solidFill>
          </w14:textFill>
        </w:rPr>
        <w:t>威海市建设工程勘察设计审查中心有限公司</w:t>
      </w:r>
    </w:p>
    <w:p>
      <w:pPr>
        <w:spacing w:line="312" w:lineRule="auto"/>
        <w:ind w:firstLine="2438"/>
        <w:rPr>
          <w:color w:val="000000" w:themeColor="text1"/>
          <w14:textFill>
            <w14:solidFill>
              <w14:schemeClr w14:val="tx1"/>
            </w14:solidFill>
          </w14:textFill>
        </w:rPr>
      </w:pPr>
      <w:r>
        <w:rPr>
          <w:rFonts w:hint="eastAsia"/>
          <w:color w:val="000000" w:themeColor="text1"/>
          <w14:textFill>
            <w14:solidFill>
              <w14:schemeClr w14:val="tx1"/>
            </w14:solidFill>
          </w14:textFill>
        </w:rPr>
        <w:t>威海市规划设计研究院有限公司</w:t>
      </w:r>
    </w:p>
    <w:p>
      <w:pPr>
        <w:spacing w:line="312" w:lineRule="auto"/>
        <w:ind w:firstLine="2438"/>
        <w:rPr>
          <w:color w:val="000000" w:themeColor="text1"/>
          <w14:textFill>
            <w14:solidFill>
              <w14:schemeClr w14:val="tx1"/>
            </w14:solidFill>
          </w14:textFill>
        </w:rPr>
      </w:pPr>
      <w:r>
        <w:rPr>
          <w:color w:val="000000" w:themeColor="text1"/>
          <w14:textFill>
            <w14:solidFill>
              <w14:schemeClr w14:val="tx1"/>
            </w14:solidFill>
          </w14:textFill>
        </w:rPr>
        <w:t>山东圣凯建筑设计咨询有限公司</w:t>
      </w:r>
    </w:p>
    <w:p>
      <w:pPr>
        <w:spacing w:line="312" w:lineRule="auto"/>
        <w:ind w:firstLine="2438"/>
        <w:rPr>
          <w:color w:val="000000" w:themeColor="text1"/>
          <w14:textFill>
            <w14:solidFill>
              <w14:schemeClr w14:val="tx1"/>
            </w14:solidFill>
          </w14:textFill>
        </w:rPr>
      </w:pPr>
      <w:r>
        <w:rPr>
          <w:color w:val="000000" w:themeColor="text1"/>
          <w14:textFill>
            <w14:solidFill>
              <w14:schemeClr w14:val="tx1"/>
            </w14:solidFill>
          </w14:textFill>
        </w:rPr>
        <w:t>烟台市建筑设计研究院</w:t>
      </w:r>
    </w:p>
    <w:p>
      <w:pPr>
        <w:spacing w:line="312" w:lineRule="auto"/>
        <w:ind w:firstLine="2438"/>
        <w:rPr>
          <w:color w:val="000000" w:themeColor="text1"/>
          <w14:textFill>
            <w14:solidFill>
              <w14:schemeClr w14:val="tx1"/>
            </w14:solidFill>
          </w14:textFill>
        </w:rPr>
      </w:pPr>
      <w:r>
        <w:rPr>
          <w:color w:val="000000" w:themeColor="text1"/>
          <w14:textFill>
            <w14:solidFill>
              <w14:schemeClr w14:val="tx1"/>
            </w14:solidFill>
          </w14:textFill>
        </w:rPr>
        <w:t>烟台市勘察设计审查服务中心</w:t>
      </w:r>
    </w:p>
    <w:p>
      <w:pPr>
        <w:spacing w:line="312" w:lineRule="auto"/>
        <w:ind w:firstLine="2438"/>
        <w:rPr>
          <w:color w:val="000000" w:themeColor="text1"/>
          <w14:textFill>
            <w14:solidFill>
              <w14:schemeClr w14:val="tx1"/>
            </w14:solidFill>
          </w14:textFill>
        </w:rPr>
      </w:pPr>
      <w:r>
        <w:rPr>
          <w:color w:val="000000" w:themeColor="text1"/>
          <w14:textFill>
            <w14:solidFill>
              <w14:schemeClr w14:val="tx1"/>
            </w14:solidFill>
          </w14:textFill>
        </w:rPr>
        <w:t>青岛腾远设计事务所有限公司</w:t>
      </w:r>
    </w:p>
    <w:p>
      <w:pPr>
        <w:spacing w:line="312" w:lineRule="auto"/>
        <w:ind w:firstLine="2438"/>
        <w:rPr>
          <w:color w:val="000000" w:themeColor="text1"/>
          <w14:textFill>
            <w14:solidFill>
              <w14:schemeClr w14:val="tx1"/>
            </w14:solidFill>
          </w14:textFill>
        </w:rPr>
      </w:pPr>
      <w:r>
        <w:rPr>
          <w:color w:val="000000" w:themeColor="text1"/>
          <w14:textFill>
            <w14:solidFill>
              <w14:schemeClr w14:val="tx1"/>
            </w14:solidFill>
          </w14:textFill>
        </w:rPr>
        <w:t>青岛沿海建筑设计有限公司</w:t>
      </w:r>
    </w:p>
    <w:p>
      <w:pPr>
        <w:spacing w:line="312" w:lineRule="auto"/>
        <w:ind w:firstLine="2438"/>
        <w:rPr>
          <w:color w:val="000000" w:themeColor="text1"/>
          <w14:textFill>
            <w14:solidFill>
              <w14:schemeClr w14:val="tx1"/>
            </w14:solidFill>
          </w14:textFill>
        </w:rPr>
      </w:pPr>
      <w:r>
        <w:rPr>
          <w:color w:val="000000" w:themeColor="text1"/>
          <w14:textFill>
            <w14:solidFill>
              <w14:schemeClr w14:val="tx1"/>
            </w14:solidFill>
          </w14:textFill>
        </w:rPr>
        <w:t>青岛市建设工程施工图设计审查中心</w:t>
      </w:r>
    </w:p>
    <w:p>
      <w:pPr>
        <w:spacing w:line="312" w:lineRule="auto"/>
        <w:ind w:firstLine="1155" w:firstLineChars="550"/>
        <w:rPr>
          <w:color w:val="000000" w:themeColor="text1"/>
          <w14:textFill>
            <w14:solidFill>
              <w14:schemeClr w14:val="tx1"/>
            </w14:solidFill>
          </w14:textFill>
        </w:rPr>
      </w:pPr>
      <w:r>
        <w:rPr>
          <w:rFonts w:hint="eastAsia"/>
          <w:color w:val="000000" w:themeColor="text1"/>
          <w14:textFill>
            <w14:solidFill>
              <w14:schemeClr w14:val="tx1"/>
            </w14:solidFill>
          </w14:textFill>
        </w:rPr>
        <w:t>主要起草人：</w:t>
      </w:r>
      <w:r>
        <w:rPr>
          <w:color w:val="000000" w:themeColor="text1"/>
          <w14:textFill>
            <w14:solidFill>
              <w14:schemeClr w14:val="tx1"/>
            </w14:solidFill>
          </w14:textFill>
        </w:rPr>
        <w:t>刘金波</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魏宜龄</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董建军</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李连营</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王德利</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许国平</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耿鹤良</w:t>
      </w:r>
    </w:p>
    <w:p>
      <w:pPr>
        <w:spacing w:line="312" w:lineRule="auto"/>
        <w:ind w:left="315" w:leftChars="150" w:firstLine="2100" w:firstLineChars="1000"/>
        <w:rPr>
          <w:color w:val="000000" w:themeColor="text1"/>
          <w14:textFill>
            <w14:solidFill>
              <w14:schemeClr w14:val="tx1"/>
            </w14:solidFill>
          </w14:textFill>
        </w:rPr>
      </w:pPr>
      <w:r>
        <w:rPr>
          <w:color w:val="000000" w:themeColor="text1"/>
          <w14:textFill>
            <w14:solidFill>
              <w14:schemeClr w14:val="tx1"/>
            </w14:solidFill>
          </w14:textFill>
        </w:rPr>
        <w:t>张雪婵</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王亦德</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傅正茂</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张长城</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丁永君</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尤天直</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郭金雪</w:t>
      </w:r>
    </w:p>
    <w:p>
      <w:pPr>
        <w:spacing w:line="312" w:lineRule="auto"/>
        <w:ind w:left="315" w:leftChars="150" w:firstLine="2100" w:firstLineChars="1000"/>
        <w:rPr>
          <w:color w:val="000000" w:themeColor="text1"/>
          <w14:textFill>
            <w14:solidFill>
              <w14:schemeClr w14:val="tx1"/>
            </w14:solidFill>
          </w14:textFill>
        </w:rPr>
      </w:pPr>
      <w:r>
        <w:rPr>
          <w:color w:val="000000" w:themeColor="text1"/>
          <w14:textFill>
            <w14:solidFill>
              <w14:schemeClr w14:val="tx1"/>
            </w14:solidFill>
          </w14:textFill>
        </w:rPr>
        <w:t>李焕君</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于东健</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刘</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婧</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刘春波</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赵玉相</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刘小敏</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康景文</w:t>
      </w:r>
    </w:p>
    <w:p>
      <w:pPr>
        <w:spacing w:line="312" w:lineRule="auto"/>
        <w:ind w:left="315" w:leftChars="150" w:firstLine="2100" w:firstLineChars="10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纪智超  </w:t>
      </w:r>
      <w:r>
        <w:rPr>
          <w:color w:val="000000" w:themeColor="text1"/>
          <w14:textFill>
            <w14:solidFill>
              <w14:schemeClr w14:val="tx1"/>
            </w14:solidFill>
          </w14:textFill>
        </w:rPr>
        <w:t>杨蔚彪</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张国强</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李洪求</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高春荣</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郭</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跃</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褚青青</w:t>
      </w:r>
    </w:p>
    <w:p>
      <w:pPr>
        <w:spacing w:line="312" w:lineRule="auto"/>
        <w:ind w:left="315" w:leftChars="150" w:firstLine="2100" w:firstLineChars="1000"/>
        <w:rPr>
          <w:color w:val="000000" w:themeColor="text1"/>
          <w14:textFill>
            <w14:solidFill>
              <w14:schemeClr w14:val="tx1"/>
            </w14:solidFill>
          </w14:textFill>
        </w:rPr>
      </w:pPr>
      <w:r>
        <w:rPr>
          <w:color w:val="000000" w:themeColor="text1"/>
          <w14:textFill>
            <w14:solidFill>
              <w14:schemeClr w14:val="tx1"/>
            </w14:solidFill>
          </w14:textFill>
        </w:rPr>
        <w:t>张志伟</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洪</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适</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叶小</w:t>
      </w:r>
      <w:r>
        <w:rPr>
          <w:rFonts w:hint="eastAsia"/>
          <w:color w:val="000000" w:themeColor="text1"/>
          <w14:textFill>
            <w14:solidFill>
              <w14:schemeClr w14:val="tx1"/>
            </w14:solidFill>
          </w14:textFill>
        </w:rPr>
        <w:t xml:space="preserve">慧  </w:t>
      </w:r>
      <w:r>
        <w:rPr>
          <w:color w:val="000000" w:themeColor="text1"/>
          <w14:textFill>
            <w14:solidFill>
              <w14:schemeClr w14:val="tx1"/>
            </w14:solidFill>
          </w14:textFill>
        </w:rPr>
        <w:t>吕娇云</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孙林红</w:t>
      </w:r>
      <w:r>
        <w:rPr>
          <w:rFonts w:hint="eastAsia"/>
          <w:color w:val="000000" w:themeColor="text1"/>
          <w14:textFill>
            <w14:solidFill>
              <w14:schemeClr w14:val="tx1"/>
            </w14:solidFill>
          </w14:textFill>
        </w:rPr>
        <w:t xml:space="preserve">  徐荣盛  </w:t>
      </w:r>
      <w:r>
        <w:rPr>
          <w:color w:val="000000" w:themeColor="text1"/>
          <w14:textFill>
            <w14:solidFill>
              <w14:schemeClr w14:val="tx1"/>
            </w14:solidFill>
          </w14:textFill>
        </w:rPr>
        <w:t>吴本国</w:t>
      </w:r>
    </w:p>
    <w:p>
      <w:pPr>
        <w:spacing w:line="312" w:lineRule="auto"/>
        <w:ind w:left="315" w:leftChars="150" w:firstLine="2100" w:firstLineChars="1000"/>
        <w:rPr>
          <w:color w:val="000000" w:themeColor="text1"/>
          <w14:textFill>
            <w14:solidFill>
              <w14:schemeClr w14:val="tx1"/>
            </w14:solidFill>
          </w14:textFill>
        </w:rPr>
      </w:pPr>
      <w:r>
        <w:rPr>
          <w:color w:val="000000" w:themeColor="text1"/>
          <w14:textFill>
            <w14:solidFill>
              <w14:schemeClr w14:val="tx1"/>
            </w14:solidFill>
          </w14:textFill>
        </w:rPr>
        <w:t>于明武</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蔡雅</w:t>
      </w:r>
      <w:r>
        <w:rPr>
          <w:rFonts w:hint="eastAsia"/>
          <w:color w:val="000000" w:themeColor="text1"/>
          <w14:textFill>
            <w14:solidFill>
              <w14:schemeClr w14:val="tx1"/>
            </w14:solidFill>
          </w14:textFill>
        </w:rPr>
        <w:t xml:space="preserve">琳  </w:t>
      </w:r>
      <w:r>
        <w:rPr>
          <w:color w:val="000000" w:themeColor="text1"/>
          <w14:textFill>
            <w14:solidFill>
              <w14:schemeClr w14:val="tx1"/>
            </w14:solidFill>
          </w14:textFill>
        </w:rPr>
        <w:t>孙绍东</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高振双</w:t>
      </w:r>
    </w:p>
    <w:p>
      <w:pPr>
        <w:spacing w:line="312" w:lineRule="auto"/>
        <w:ind w:firstLine="1155" w:firstLineChars="550"/>
        <w:rPr>
          <w:color w:val="000000" w:themeColor="text1"/>
          <w14:textFill>
            <w14:solidFill>
              <w14:schemeClr w14:val="tx1"/>
            </w14:solidFill>
          </w14:textFill>
        </w:rPr>
      </w:pPr>
      <w:r>
        <w:rPr>
          <w:rFonts w:hint="eastAsia"/>
          <w:color w:val="000000" w:themeColor="text1"/>
          <w14:textFill>
            <w14:solidFill>
              <w14:schemeClr w14:val="tx1"/>
            </w14:solidFill>
          </w14:textFill>
        </w:rPr>
        <w:t>主要审查人：</w:t>
      </w:r>
    </w:p>
    <w:p>
      <w:pPr>
        <w:spacing w:line="312"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rPr>
          <w:rFonts w:eastAsiaTheme="minorEastAsia"/>
          <w:color w:val="000000" w:themeColor="text1"/>
          <w:sz w:val="24"/>
          <w14:textFill>
            <w14:solidFill>
              <w14:schemeClr w14:val="tx1"/>
            </w14:solidFill>
          </w14:textFill>
        </w:rPr>
      </w:pPr>
    </w:p>
    <w:p>
      <w:pPr>
        <w:spacing w:line="312" w:lineRule="auto"/>
        <w:ind w:firstLine="2415" w:firstLineChars="1150"/>
        <w:rPr>
          <w:color w:val="000000" w:themeColor="text1"/>
          <w14:textFill>
            <w14:solidFill>
              <w14:schemeClr w14:val="tx1"/>
            </w14:solidFill>
          </w14:textFill>
        </w:rPr>
      </w:pPr>
    </w:p>
    <w:p>
      <w:pPr>
        <w:spacing w:line="24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br w:type="page"/>
      </w:r>
    </w:p>
    <w:p>
      <w:pPr>
        <w:jc w:val="center"/>
        <w:rPr>
          <w:color w:val="000000" w:themeColor="text1"/>
          <w:sz w:val="24"/>
          <w:lang w:val="zh-CN"/>
          <w14:textFill>
            <w14:solidFill>
              <w14:schemeClr w14:val="tx1"/>
            </w14:solidFill>
          </w14:textFill>
        </w:rPr>
      </w:pPr>
      <w:r>
        <w:rPr>
          <w:rFonts w:hint="eastAsia"/>
          <w:color w:val="000000" w:themeColor="text1"/>
          <w:sz w:val="24"/>
          <w:lang w:val="zh-CN"/>
          <w14:textFill>
            <w14:solidFill>
              <w14:schemeClr w14:val="tx1"/>
            </w14:solidFill>
          </w14:textFill>
        </w:rPr>
        <w:t>目次</w:t>
      </w:r>
    </w:p>
    <w:sdt>
      <w:sdtPr>
        <w:rPr>
          <w:bCs/>
          <w:caps/>
          <w:color w:val="000000" w:themeColor="text1"/>
          <w:sz w:val="20"/>
          <w:szCs w:val="20"/>
          <w:lang w:val="zh-CN"/>
          <w14:textFill>
            <w14:solidFill>
              <w14:schemeClr w14:val="tx1"/>
            </w14:solidFill>
          </w14:textFill>
        </w:rPr>
        <w:id w:val="437439159"/>
        <w:docPartObj>
          <w:docPartGallery w:val="Table of Contents"/>
          <w:docPartUnique/>
        </w:docPartObj>
      </w:sdtPr>
      <w:sdtEndPr>
        <w:rPr>
          <w:bCs/>
          <w:caps/>
          <w:color w:val="000000" w:themeColor="text1"/>
          <w:sz w:val="20"/>
          <w:szCs w:val="20"/>
          <w:lang w:val="en-US"/>
          <w14:textFill>
            <w14:solidFill>
              <w14:schemeClr w14:val="tx1"/>
            </w14:solidFill>
          </w14:textFill>
        </w:rPr>
      </w:sdtEndPr>
      <w:sdtContent>
        <w:p>
          <w:pPr>
            <w:spacing w:before="0" w:beforeLines="0" w:after="0" w:afterLines="0" w:line="240" w:lineRule="auto"/>
            <w:ind w:left="0" w:leftChars="0" w:right="0" w:rightChars="0" w:firstLine="0" w:firstLineChars="0"/>
            <w:jc w:val="center"/>
          </w:pPr>
        </w:p>
        <w:p>
          <w:pPr>
            <w:pStyle w:val="36"/>
            <w:spacing w:line="360" w:lineRule="auto"/>
            <w:rPr>
              <w:rFonts w:ascii="Times New Roman" w:hAnsi="Times New Roman" w:cs="Times New Roman" w:eastAsiaTheme="minorEastAsia"/>
              <w:bCs/>
              <w:caps/>
              <w:color w:val="000000" w:themeColor="text1"/>
              <w:kern w:val="2"/>
              <w:sz w:val="21"/>
              <w:szCs w:val="21"/>
              <w:lang w:val="en-US" w:eastAsia="zh-CN" w:bidi="ar-SA"/>
              <w14:textFill>
                <w14:solidFill>
                  <w14:schemeClr w14:val="tx1"/>
                </w14:solidFill>
              </w14:textFill>
            </w:rPr>
          </w:pPr>
          <w:r>
            <w:rPr>
              <w:rFonts w:eastAsiaTheme="minorEastAsia"/>
              <w:color w:val="000000" w:themeColor="text1"/>
              <w:szCs w:val="21"/>
              <w14:textFill>
                <w14:solidFill>
                  <w14:schemeClr w14:val="tx1"/>
                </w14:solidFill>
              </w14:textFill>
            </w:rPr>
            <w:fldChar w:fldCharType="begin"/>
          </w:r>
          <w:r>
            <w:rPr>
              <w:rFonts w:eastAsiaTheme="minorEastAsia"/>
              <w:color w:val="000000" w:themeColor="text1"/>
              <w:szCs w:val="21"/>
              <w14:textFill>
                <w14:solidFill>
                  <w14:schemeClr w14:val="tx1"/>
                </w14:solidFill>
              </w14:textFill>
            </w:rPr>
            <w:instrText xml:space="preserve"> TOC \o "1-3" \h \z \u </w:instrText>
          </w:r>
          <w:r>
            <w:rPr>
              <w:rFonts w:eastAsiaTheme="minorEastAsia"/>
              <w:color w:val="000000" w:themeColor="text1"/>
              <w:szCs w:val="21"/>
              <w14:textFill>
                <w14:solidFill>
                  <w14:schemeClr w14:val="tx1"/>
                </w14:solidFill>
              </w14:textFill>
            </w:rPr>
            <w:fldChar w:fldCharType="separate"/>
          </w:r>
        </w:p>
        <w:p>
          <w:pPr>
            <w:pStyle w:val="36"/>
            <w:tabs>
              <w:tab w:val="right" w:leader="dot" w:pos="9071"/>
              <w:tab w:val="clear" w:pos="8400"/>
            </w:tabs>
          </w:pPr>
          <w:r>
            <w:rPr>
              <w:rFonts w:eastAsiaTheme="minorEastAsia"/>
              <w:color w:val="000000" w:themeColor="text1"/>
              <w:szCs w:val="21"/>
              <w14:textFill>
                <w14:solidFill>
                  <w14:schemeClr w14:val="tx1"/>
                </w14:solidFill>
              </w14:textFill>
            </w:rPr>
            <w:fldChar w:fldCharType="begin"/>
          </w:r>
          <w:r>
            <w:rPr>
              <w:rFonts w:eastAsiaTheme="minorEastAsia"/>
              <w:szCs w:val="21"/>
            </w:rPr>
            <w:instrText xml:space="preserve"> HYPERLINK \l _Toc9425 </w:instrText>
          </w:r>
          <w:r>
            <w:rPr>
              <w:rFonts w:eastAsiaTheme="minorEastAsia"/>
              <w:szCs w:val="21"/>
            </w:rPr>
            <w:fldChar w:fldCharType="separate"/>
          </w:r>
          <w:r>
            <w:rPr>
              <w:rFonts w:ascii="Times New Roman" w:hAnsi="Times New Roman"/>
              <w:szCs w:val="28"/>
            </w:rPr>
            <w:t xml:space="preserve">1 </w:t>
          </w:r>
          <w:r>
            <w:rPr>
              <w:rFonts w:hint="eastAsia" w:ascii="Times New Roman" w:hAnsi="Times New Roman"/>
              <w:szCs w:val="28"/>
            </w:rPr>
            <w:t>总则</w:t>
          </w:r>
          <w:r>
            <w:tab/>
          </w:r>
          <w:r>
            <w:fldChar w:fldCharType="begin"/>
          </w:r>
          <w:r>
            <w:instrText xml:space="preserve"> PAGEREF _Toc9425 </w:instrText>
          </w:r>
          <w:r>
            <w:fldChar w:fldCharType="separate"/>
          </w:r>
          <w:r>
            <w:t>1</w:t>
          </w:r>
          <w:r>
            <w:fldChar w:fldCharType="end"/>
          </w:r>
          <w:r>
            <w:rPr>
              <w:rFonts w:eastAsiaTheme="minorEastAsia"/>
              <w:color w:val="000000" w:themeColor="text1"/>
              <w:szCs w:val="21"/>
              <w14:textFill>
                <w14:solidFill>
                  <w14:schemeClr w14:val="tx1"/>
                </w14:solidFill>
              </w14:textFill>
            </w:rPr>
            <w:fldChar w:fldCharType="end"/>
          </w:r>
        </w:p>
        <w:p>
          <w:pPr>
            <w:pStyle w:val="36"/>
            <w:tabs>
              <w:tab w:val="right" w:leader="dot" w:pos="9071"/>
              <w:tab w:val="clear" w:pos="8400"/>
            </w:tabs>
          </w:pPr>
          <w:r>
            <w:rPr>
              <w:rFonts w:eastAsiaTheme="minorEastAsia"/>
              <w:color w:val="000000" w:themeColor="text1"/>
              <w:szCs w:val="21"/>
              <w14:textFill>
                <w14:solidFill>
                  <w14:schemeClr w14:val="tx1"/>
                </w14:solidFill>
              </w14:textFill>
            </w:rPr>
            <w:fldChar w:fldCharType="begin"/>
          </w:r>
          <w:r>
            <w:rPr>
              <w:rFonts w:eastAsiaTheme="minorEastAsia"/>
              <w:szCs w:val="21"/>
            </w:rPr>
            <w:instrText xml:space="preserve"> HYPERLINK \l _Toc8834 </w:instrText>
          </w:r>
          <w:r>
            <w:rPr>
              <w:rFonts w:eastAsiaTheme="minorEastAsia"/>
              <w:szCs w:val="21"/>
            </w:rPr>
            <w:fldChar w:fldCharType="separate"/>
          </w:r>
          <w:r>
            <w:rPr>
              <w:rFonts w:ascii="Times New Roman" w:hAnsi="Times New Roman"/>
              <w:szCs w:val="28"/>
            </w:rPr>
            <w:t xml:space="preserve">2 </w:t>
          </w:r>
          <w:r>
            <w:rPr>
              <w:rFonts w:hint="eastAsia" w:ascii="Times New Roman" w:hAnsi="Times New Roman"/>
              <w:szCs w:val="28"/>
            </w:rPr>
            <w:t>术语和符号</w:t>
          </w:r>
          <w:r>
            <w:tab/>
          </w:r>
          <w:r>
            <w:fldChar w:fldCharType="begin"/>
          </w:r>
          <w:r>
            <w:instrText xml:space="preserve"> PAGEREF _Toc8834 </w:instrText>
          </w:r>
          <w:r>
            <w:fldChar w:fldCharType="separate"/>
          </w:r>
          <w:r>
            <w:t>2</w:t>
          </w:r>
          <w:r>
            <w:fldChar w:fldCharType="end"/>
          </w:r>
          <w:r>
            <w:rPr>
              <w:rFonts w:eastAsiaTheme="minorEastAsia"/>
              <w:color w:val="000000" w:themeColor="text1"/>
              <w:szCs w:val="21"/>
              <w14:textFill>
                <w14:solidFill>
                  <w14:schemeClr w14:val="tx1"/>
                </w14:solidFill>
              </w14:textFill>
            </w:rPr>
            <w:fldChar w:fldCharType="end"/>
          </w:r>
        </w:p>
        <w:p>
          <w:pPr>
            <w:pStyle w:val="45"/>
            <w:tabs>
              <w:tab w:val="right" w:leader="dot" w:pos="9071"/>
              <w:tab w:val="clear" w:pos="8400"/>
              <w:tab w:val="clear" w:pos="9629"/>
            </w:tabs>
          </w:pPr>
          <w:r>
            <w:rPr>
              <w:rFonts w:eastAsiaTheme="minorEastAsia"/>
              <w:color w:val="000000" w:themeColor="text1"/>
              <w:szCs w:val="21"/>
              <w14:textFill>
                <w14:solidFill>
                  <w14:schemeClr w14:val="tx1"/>
                </w14:solidFill>
              </w14:textFill>
            </w:rPr>
            <w:fldChar w:fldCharType="begin"/>
          </w:r>
          <w:r>
            <w:rPr>
              <w:rFonts w:eastAsiaTheme="minorEastAsia"/>
              <w:szCs w:val="21"/>
            </w:rPr>
            <w:instrText xml:space="preserve"> HYPERLINK \l _Toc4893 </w:instrText>
          </w:r>
          <w:r>
            <w:rPr>
              <w:rFonts w:eastAsiaTheme="minorEastAsia"/>
              <w:szCs w:val="21"/>
            </w:rPr>
            <w:fldChar w:fldCharType="separate"/>
          </w:r>
          <w:r>
            <w:t xml:space="preserve">2.1 </w:t>
          </w:r>
          <w:r>
            <w:rPr>
              <w:rFonts w:hint="eastAsia"/>
            </w:rPr>
            <w:t>术语</w:t>
          </w:r>
          <w:r>
            <w:tab/>
          </w:r>
          <w:r>
            <w:fldChar w:fldCharType="begin"/>
          </w:r>
          <w:r>
            <w:instrText xml:space="preserve"> PAGEREF _Toc4893 </w:instrText>
          </w:r>
          <w:r>
            <w:fldChar w:fldCharType="separate"/>
          </w:r>
          <w:r>
            <w:t>2</w:t>
          </w:r>
          <w:r>
            <w:fldChar w:fldCharType="end"/>
          </w:r>
          <w:r>
            <w:rPr>
              <w:rFonts w:eastAsiaTheme="minorEastAsia"/>
              <w:color w:val="000000" w:themeColor="text1"/>
              <w:szCs w:val="21"/>
              <w14:textFill>
                <w14:solidFill>
                  <w14:schemeClr w14:val="tx1"/>
                </w14:solidFill>
              </w14:textFill>
            </w:rPr>
            <w:fldChar w:fldCharType="end"/>
          </w:r>
        </w:p>
        <w:p>
          <w:pPr>
            <w:pStyle w:val="45"/>
            <w:tabs>
              <w:tab w:val="right" w:leader="dot" w:pos="9071"/>
              <w:tab w:val="clear" w:pos="8400"/>
              <w:tab w:val="clear" w:pos="9629"/>
            </w:tabs>
          </w:pPr>
          <w:r>
            <w:rPr>
              <w:rFonts w:eastAsiaTheme="minorEastAsia"/>
              <w:color w:val="000000" w:themeColor="text1"/>
              <w:szCs w:val="21"/>
              <w14:textFill>
                <w14:solidFill>
                  <w14:schemeClr w14:val="tx1"/>
                </w14:solidFill>
              </w14:textFill>
            </w:rPr>
            <w:fldChar w:fldCharType="begin"/>
          </w:r>
          <w:r>
            <w:rPr>
              <w:rFonts w:eastAsiaTheme="minorEastAsia"/>
              <w:szCs w:val="21"/>
            </w:rPr>
            <w:instrText xml:space="preserve"> HYPERLINK \l _Toc13426 </w:instrText>
          </w:r>
          <w:r>
            <w:rPr>
              <w:rFonts w:eastAsiaTheme="minorEastAsia"/>
              <w:szCs w:val="21"/>
            </w:rPr>
            <w:fldChar w:fldCharType="separate"/>
          </w:r>
          <w:r>
            <w:t xml:space="preserve">2.2 </w:t>
          </w:r>
          <w:r>
            <w:rPr>
              <w:rFonts w:hint="eastAsia"/>
            </w:rPr>
            <w:t>符号</w:t>
          </w:r>
          <w:r>
            <w:tab/>
          </w:r>
          <w:r>
            <w:fldChar w:fldCharType="begin"/>
          </w:r>
          <w:r>
            <w:instrText xml:space="preserve"> PAGEREF _Toc13426 </w:instrText>
          </w:r>
          <w:r>
            <w:fldChar w:fldCharType="separate"/>
          </w:r>
          <w:r>
            <w:t>2</w:t>
          </w:r>
          <w:r>
            <w:fldChar w:fldCharType="end"/>
          </w:r>
          <w:r>
            <w:rPr>
              <w:rFonts w:eastAsiaTheme="minorEastAsia"/>
              <w:color w:val="000000" w:themeColor="text1"/>
              <w:szCs w:val="21"/>
              <w14:textFill>
                <w14:solidFill>
                  <w14:schemeClr w14:val="tx1"/>
                </w14:solidFill>
              </w14:textFill>
            </w:rPr>
            <w:fldChar w:fldCharType="end"/>
          </w:r>
        </w:p>
        <w:p>
          <w:pPr>
            <w:pStyle w:val="36"/>
            <w:tabs>
              <w:tab w:val="right" w:leader="dot" w:pos="9071"/>
              <w:tab w:val="clear" w:pos="8400"/>
            </w:tabs>
          </w:pPr>
          <w:r>
            <w:rPr>
              <w:rFonts w:eastAsiaTheme="minorEastAsia"/>
              <w:color w:val="000000" w:themeColor="text1"/>
              <w:szCs w:val="21"/>
              <w14:textFill>
                <w14:solidFill>
                  <w14:schemeClr w14:val="tx1"/>
                </w14:solidFill>
              </w14:textFill>
            </w:rPr>
            <w:fldChar w:fldCharType="begin"/>
          </w:r>
          <w:r>
            <w:rPr>
              <w:rFonts w:eastAsiaTheme="minorEastAsia"/>
              <w:szCs w:val="21"/>
            </w:rPr>
            <w:instrText xml:space="preserve"> HYPERLINK \l _Toc9845 </w:instrText>
          </w:r>
          <w:r>
            <w:rPr>
              <w:rFonts w:eastAsiaTheme="minorEastAsia"/>
              <w:szCs w:val="21"/>
            </w:rPr>
            <w:fldChar w:fldCharType="separate"/>
          </w:r>
          <w:r>
            <w:rPr>
              <w:rFonts w:ascii="Times New Roman" w:hAnsi="Times New Roman"/>
              <w:szCs w:val="28"/>
            </w:rPr>
            <w:t xml:space="preserve">3 </w:t>
          </w:r>
          <w:r>
            <w:rPr>
              <w:rFonts w:hint="eastAsia" w:ascii="Times New Roman" w:hAnsi="Times New Roman"/>
              <w:szCs w:val="28"/>
            </w:rPr>
            <w:t>基本规定</w:t>
          </w:r>
          <w:r>
            <w:tab/>
          </w:r>
          <w:r>
            <w:fldChar w:fldCharType="begin"/>
          </w:r>
          <w:r>
            <w:instrText xml:space="preserve"> PAGEREF _Toc9845 </w:instrText>
          </w:r>
          <w:r>
            <w:fldChar w:fldCharType="separate"/>
          </w:r>
          <w:r>
            <w:t>4</w:t>
          </w:r>
          <w:r>
            <w:fldChar w:fldCharType="end"/>
          </w:r>
          <w:r>
            <w:rPr>
              <w:rFonts w:eastAsiaTheme="minorEastAsia"/>
              <w:color w:val="000000" w:themeColor="text1"/>
              <w:szCs w:val="21"/>
              <w14:textFill>
                <w14:solidFill>
                  <w14:schemeClr w14:val="tx1"/>
                </w14:solidFill>
              </w14:textFill>
            </w:rPr>
            <w:fldChar w:fldCharType="end"/>
          </w:r>
        </w:p>
        <w:p>
          <w:pPr>
            <w:pStyle w:val="36"/>
            <w:tabs>
              <w:tab w:val="right" w:leader="dot" w:pos="9071"/>
              <w:tab w:val="clear" w:pos="8400"/>
            </w:tabs>
          </w:pPr>
          <w:r>
            <w:rPr>
              <w:rFonts w:eastAsiaTheme="minorEastAsia"/>
              <w:color w:val="000000" w:themeColor="text1"/>
              <w:szCs w:val="21"/>
              <w14:textFill>
                <w14:solidFill>
                  <w14:schemeClr w14:val="tx1"/>
                </w14:solidFill>
              </w14:textFill>
            </w:rPr>
            <w:fldChar w:fldCharType="begin"/>
          </w:r>
          <w:r>
            <w:rPr>
              <w:rFonts w:eastAsiaTheme="minorEastAsia"/>
              <w:szCs w:val="21"/>
            </w:rPr>
            <w:instrText xml:space="preserve"> HYPERLINK \l _Toc24 </w:instrText>
          </w:r>
          <w:r>
            <w:rPr>
              <w:rFonts w:eastAsiaTheme="minorEastAsia"/>
              <w:szCs w:val="21"/>
            </w:rPr>
            <w:fldChar w:fldCharType="separate"/>
          </w:r>
          <w:r>
            <w:rPr>
              <w:rFonts w:ascii="Times New Roman" w:hAnsi="Times New Roman"/>
              <w:szCs w:val="28"/>
            </w:rPr>
            <w:t>4</w:t>
          </w:r>
          <w:r>
            <w:rPr>
              <w:rFonts w:hint="eastAsia" w:ascii="Times New Roman" w:hAnsi="Times New Roman"/>
              <w:szCs w:val="28"/>
            </w:rPr>
            <w:t>材料与制作</w:t>
          </w:r>
          <w:r>
            <w:tab/>
          </w:r>
          <w:r>
            <w:fldChar w:fldCharType="begin"/>
          </w:r>
          <w:r>
            <w:instrText xml:space="preserve"> PAGEREF _Toc24 </w:instrText>
          </w:r>
          <w:r>
            <w:fldChar w:fldCharType="separate"/>
          </w:r>
          <w:r>
            <w:t>6</w:t>
          </w:r>
          <w:r>
            <w:fldChar w:fldCharType="end"/>
          </w:r>
          <w:r>
            <w:rPr>
              <w:rFonts w:eastAsiaTheme="minorEastAsia"/>
              <w:color w:val="000000" w:themeColor="text1"/>
              <w:szCs w:val="21"/>
              <w14:textFill>
                <w14:solidFill>
                  <w14:schemeClr w14:val="tx1"/>
                </w14:solidFill>
              </w14:textFill>
            </w:rPr>
            <w:fldChar w:fldCharType="end"/>
          </w:r>
        </w:p>
        <w:p>
          <w:pPr>
            <w:pStyle w:val="45"/>
            <w:tabs>
              <w:tab w:val="right" w:leader="dot" w:pos="9071"/>
              <w:tab w:val="clear" w:pos="8400"/>
              <w:tab w:val="clear" w:pos="9629"/>
            </w:tabs>
          </w:pPr>
          <w:r>
            <w:rPr>
              <w:rFonts w:eastAsiaTheme="minorEastAsia"/>
              <w:color w:val="000000" w:themeColor="text1"/>
              <w:szCs w:val="21"/>
              <w14:textFill>
                <w14:solidFill>
                  <w14:schemeClr w14:val="tx1"/>
                </w14:solidFill>
              </w14:textFill>
            </w:rPr>
            <w:fldChar w:fldCharType="begin"/>
          </w:r>
          <w:r>
            <w:rPr>
              <w:rFonts w:eastAsiaTheme="minorEastAsia"/>
              <w:szCs w:val="21"/>
            </w:rPr>
            <w:instrText xml:space="preserve"> HYPERLINK \l _Toc3862 </w:instrText>
          </w:r>
          <w:r>
            <w:rPr>
              <w:rFonts w:eastAsiaTheme="minorEastAsia"/>
              <w:szCs w:val="21"/>
            </w:rPr>
            <w:fldChar w:fldCharType="separate"/>
          </w:r>
          <w:r>
            <w:rPr>
              <w:rFonts w:hint="eastAsia"/>
            </w:rPr>
            <w:t>4.1 一般规定</w:t>
          </w:r>
          <w:r>
            <w:tab/>
          </w:r>
          <w:r>
            <w:fldChar w:fldCharType="begin"/>
          </w:r>
          <w:r>
            <w:instrText xml:space="preserve"> PAGEREF _Toc3862 </w:instrText>
          </w:r>
          <w:r>
            <w:fldChar w:fldCharType="separate"/>
          </w:r>
          <w:r>
            <w:t>6</w:t>
          </w:r>
          <w:r>
            <w:fldChar w:fldCharType="end"/>
          </w:r>
          <w:r>
            <w:rPr>
              <w:rFonts w:eastAsiaTheme="minorEastAsia"/>
              <w:color w:val="000000" w:themeColor="text1"/>
              <w:szCs w:val="21"/>
              <w14:textFill>
                <w14:solidFill>
                  <w14:schemeClr w14:val="tx1"/>
                </w14:solidFill>
              </w14:textFill>
            </w:rPr>
            <w:fldChar w:fldCharType="end"/>
          </w:r>
        </w:p>
        <w:p>
          <w:pPr>
            <w:pStyle w:val="45"/>
            <w:tabs>
              <w:tab w:val="right" w:leader="dot" w:pos="9071"/>
              <w:tab w:val="clear" w:pos="8400"/>
              <w:tab w:val="clear" w:pos="9629"/>
            </w:tabs>
          </w:pPr>
          <w:r>
            <w:rPr>
              <w:rFonts w:eastAsiaTheme="minorEastAsia"/>
              <w:color w:val="000000" w:themeColor="text1"/>
              <w:szCs w:val="21"/>
              <w14:textFill>
                <w14:solidFill>
                  <w14:schemeClr w14:val="tx1"/>
                </w14:solidFill>
              </w14:textFill>
            </w:rPr>
            <w:fldChar w:fldCharType="begin"/>
          </w:r>
          <w:r>
            <w:rPr>
              <w:rFonts w:eastAsiaTheme="minorEastAsia"/>
              <w:szCs w:val="21"/>
            </w:rPr>
            <w:instrText xml:space="preserve"> HYPERLINK \l _Toc19867 </w:instrText>
          </w:r>
          <w:r>
            <w:rPr>
              <w:rFonts w:eastAsiaTheme="minorEastAsia"/>
              <w:szCs w:val="21"/>
            </w:rPr>
            <w:fldChar w:fldCharType="separate"/>
          </w:r>
          <w:r>
            <w:t xml:space="preserve">4.2 </w:t>
          </w:r>
          <w:r>
            <w:rPr>
              <w:rFonts w:hint="eastAsia"/>
            </w:rPr>
            <w:t>材料与</w:t>
          </w:r>
          <w:r>
            <w:t>制作</w:t>
          </w:r>
          <w:r>
            <w:tab/>
          </w:r>
          <w:r>
            <w:fldChar w:fldCharType="begin"/>
          </w:r>
          <w:r>
            <w:instrText xml:space="preserve"> PAGEREF _Toc19867 </w:instrText>
          </w:r>
          <w:r>
            <w:fldChar w:fldCharType="separate"/>
          </w:r>
          <w:r>
            <w:t>6</w:t>
          </w:r>
          <w:r>
            <w:fldChar w:fldCharType="end"/>
          </w:r>
          <w:r>
            <w:rPr>
              <w:rFonts w:eastAsiaTheme="minorEastAsia"/>
              <w:color w:val="000000" w:themeColor="text1"/>
              <w:szCs w:val="21"/>
              <w14:textFill>
                <w14:solidFill>
                  <w14:schemeClr w14:val="tx1"/>
                </w14:solidFill>
              </w14:textFill>
            </w:rPr>
            <w:fldChar w:fldCharType="end"/>
          </w:r>
        </w:p>
        <w:p>
          <w:pPr>
            <w:pStyle w:val="45"/>
            <w:tabs>
              <w:tab w:val="right" w:leader="dot" w:pos="9071"/>
              <w:tab w:val="clear" w:pos="8400"/>
              <w:tab w:val="clear" w:pos="9629"/>
            </w:tabs>
          </w:pPr>
          <w:r>
            <w:rPr>
              <w:rFonts w:eastAsiaTheme="minorEastAsia"/>
              <w:color w:val="000000" w:themeColor="text1"/>
              <w:szCs w:val="21"/>
              <w14:textFill>
                <w14:solidFill>
                  <w14:schemeClr w14:val="tx1"/>
                </w14:solidFill>
              </w14:textFill>
            </w:rPr>
            <w:fldChar w:fldCharType="begin"/>
          </w:r>
          <w:r>
            <w:rPr>
              <w:rFonts w:eastAsiaTheme="minorEastAsia"/>
              <w:szCs w:val="21"/>
            </w:rPr>
            <w:instrText xml:space="preserve"> HYPERLINK \l _Toc20995 </w:instrText>
          </w:r>
          <w:r>
            <w:rPr>
              <w:rFonts w:eastAsiaTheme="minorEastAsia"/>
              <w:szCs w:val="21"/>
            </w:rPr>
            <w:fldChar w:fldCharType="separate"/>
          </w:r>
          <w:r>
            <w:t>4.3 设计</w:t>
          </w:r>
          <w:r>
            <w:tab/>
          </w:r>
          <w:r>
            <w:fldChar w:fldCharType="begin"/>
          </w:r>
          <w:r>
            <w:instrText xml:space="preserve"> PAGEREF _Toc20995 </w:instrText>
          </w:r>
          <w:r>
            <w:fldChar w:fldCharType="separate"/>
          </w:r>
          <w:r>
            <w:t>8</w:t>
          </w:r>
          <w:r>
            <w:fldChar w:fldCharType="end"/>
          </w:r>
          <w:r>
            <w:rPr>
              <w:rFonts w:eastAsiaTheme="minorEastAsia"/>
              <w:color w:val="000000" w:themeColor="text1"/>
              <w:szCs w:val="21"/>
              <w14:textFill>
                <w14:solidFill>
                  <w14:schemeClr w14:val="tx1"/>
                </w14:solidFill>
              </w14:textFill>
            </w:rPr>
            <w:fldChar w:fldCharType="end"/>
          </w:r>
        </w:p>
        <w:p>
          <w:pPr>
            <w:pStyle w:val="45"/>
            <w:tabs>
              <w:tab w:val="right" w:leader="dot" w:pos="9071"/>
              <w:tab w:val="clear" w:pos="8400"/>
              <w:tab w:val="clear" w:pos="9629"/>
            </w:tabs>
          </w:pPr>
          <w:r>
            <w:rPr>
              <w:rFonts w:eastAsiaTheme="minorEastAsia"/>
              <w:color w:val="000000" w:themeColor="text1"/>
              <w:szCs w:val="21"/>
              <w14:textFill>
                <w14:solidFill>
                  <w14:schemeClr w14:val="tx1"/>
                </w14:solidFill>
              </w14:textFill>
            </w:rPr>
            <w:fldChar w:fldCharType="begin"/>
          </w:r>
          <w:r>
            <w:rPr>
              <w:rFonts w:eastAsiaTheme="minorEastAsia"/>
              <w:szCs w:val="21"/>
            </w:rPr>
            <w:instrText xml:space="preserve"> HYPERLINK \l _Toc15767 </w:instrText>
          </w:r>
          <w:r>
            <w:rPr>
              <w:rFonts w:eastAsiaTheme="minorEastAsia"/>
              <w:szCs w:val="21"/>
            </w:rPr>
            <w:fldChar w:fldCharType="separate"/>
          </w:r>
          <w:r>
            <w:t>4.4 构造</w:t>
          </w:r>
          <w:r>
            <w:tab/>
          </w:r>
          <w:r>
            <w:fldChar w:fldCharType="begin"/>
          </w:r>
          <w:r>
            <w:instrText xml:space="preserve"> PAGEREF _Toc15767 </w:instrText>
          </w:r>
          <w:r>
            <w:fldChar w:fldCharType="separate"/>
          </w:r>
          <w:r>
            <w:t>9</w:t>
          </w:r>
          <w:r>
            <w:fldChar w:fldCharType="end"/>
          </w:r>
          <w:r>
            <w:rPr>
              <w:rFonts w:eastAsiaTheme="minorEastAsia"/>
              <w:color w:val="000000" w:themeColor="text1"/>
              <w:szCs w:val="21"/>
              <w14:textFill>
                <w14:solidFill>
                  <w14:schemeClr w14:val="tx1"/>
                </w14:solidFill>
              </w14:textFill>
            </w:rPr>
            <w:fldChar w:fldCharType="end"/>
          </w:r>
        </w:p>
        <w:p>
          <w:pPr>
            <w:pStyle w:val="36"/>
            <w:tabs>
              <w:tab w:val="right" w:leader="dot" w:pos="9071"/>
              <w:tab w:val="clear" w:pos="8400"/>
            </w:tabs>
          </w:pPr>
          <w:r>
            <w:rPr>
              <w:rFonts w:eastAsiaTheme="minorEastAsia"/>
              <w:color w:val="000000" w:themeColor="text1"/>
              <w:szCs w:val="21"/>
              <w14:textFill>
                <w14:solidFill>
                  <w14:schemeClr w14:val="tx1"/>
                </w14:solidFill>
              </w14:textFill>
            </w:rPr>
            <w:fldChar w:fldCharType="begin"/>
          </w:r>
          <w:r>
            <w:rPr>
              <w:rFonts w:eastAsiaTheme="minorEastAsia"/>
              <w:szCs w:val="21"/>
            </w:rPr>
            <w:instrText xml:space="preserve"> HYPERLINK \l _Toc9827 </w:instrText>
          </w:r>
          <w:r>
            <w:rPr>
              <w:rFonts w:eastAsiaTheme="minorEastAsia"/>
              <w:szCs w:val="21"/>
            </w:rPr>
            <w:fldChar w:fldCharType="separate"/>
          </w:r>
          <w:r>
            <w:rPr>
              <w:rFonts w:hint="eastAsia" w:ascii="Times New Roman" w:hAnsi="Times New Roman"/>
              <w:szCs w:val="28"/>
            </w:rPr>
            <w:t>5.设计</w:t>
          </w:r>
          <w:r>
            <w:tab/>
          </w:r>
          <w:r>
            <w:fldChar w:fldCharType="begin"/>
          </w:r>
          <w:r>
            <w:instrText xml:space="preserve"> PAGEREF _Toc9827 </w:instrText>
          </w:r>
          <w:r>
            <w:fldChar w:fldCharType="separate"/>
          </w:r>
          <w:r>
            <w:t>11</w:t>
          </w:r>
          <w:r>
            <w:fldChar w:fldCharType="end"/>
          </w:r>
          <w:r>
            <w:rPr>
              <w:rFonts w:eastAsiaTheme="minorEastAsia"/>
              <w:color w:val="000000" w:themeColor="text1"/>
              <w:szCs w:val="21"/>
              <w14:textFill>
                <w14:solidFill>
                  <w14:schemeClr w14:val="tx1"/>
                </w14:solidFill>
              </w14:textFill>
            </w:rPr>
            <w:fldChar w:fldCharType="end"/>
          </w:r>
        </w:p>
        <w:p>
          <w:pPr>
            <w:pStyle w:val="45"/>
            <w:tabs>
              <w:tab w:val="right" w:leader="dot" w:pos="9071"/>
              <w:tab w:val="clear" w:pos="8400"/>
              <w:tab w:val="clear" w:pos="9629"/>
            </w:tabs>
          </w:pPr>
          <w:r>
            <w:rPr>
              <w:rFonts w:eastAsiaTheme="minorEastAsia"/>
              <w:color w:val="000000" w:themeColor="text1"/>
              <w:szCs w:val="21"/>
              <w14:textFill>
                <w14:solidFill>
                  <w14:schemeClr w14:val="tx1"/>
                </w14:solidFill>
              </w14:textFill>
            </w:rPr>
            <w:fldChar w:fldCharType="begin"/>
          </w:r>
          <w:r>
            <w:rPr>
              <w:rFonts w:eastAsiaTheme="minorEastAsia"/>
              <w:szCs w:val="21"/>
            </w:rPr>
            <w:instrText xml:space="preserve"> HYPERLINK \l _Toc26516 </w:instrText>
          </w:r>
          <w:r>
            <w:rPr>
              <w:rFonts w:eastAsiaTheme="minorEastAsia"/>
              <w:szCs w:val="21"/>
            </w:rPr>
            <w:fldChar w:fldCharType="separate"/>
          </w:r>
          <w:r>
            <w:rPr>
              <w:rFonts w:hint="eastAsia"/>
            </w:rPr>
            <w:t>5.1一般规定</w:t>
          </w:r>
          <w:r>
            <w:tab/>
          </w:r>
          <w:r>
            <w:fldChar w:fldCharType="begin"/>
          </w:r>
          <w:r>
            <w:instrText xml:space="preserve"> PAGEREF _Toc26516 </w:instrText>
          </w:r>
          <w:r>
            <w:fldChar w:fldCharType="separate"/>
          </w:r>
          <w:r>
            <w:t>11</w:t>
          </w:r>
          <w:r>
            <w:fldChar w:fldCharType="end"/>
          </w:r>
          <w:r>
            <w:rPr>
              <w:rFonts w:eastAsiaTheme="minorEastAsia"/>
              <w:color w:val="000000" w:themeColor="text1"/>
              <w:szCs w:val="21"/>
              <w14:textFill>
                <w14:solidFill>
                  <w14:schemeClr w14:val="tx1"/>
                </w14:solidFill>
              </w14:textFill>
            </w:rPr>
            <w:fldChar w:fldCharType="end"/>
          </w:r>
        </w:p>
        <w:p>
          <w:pPr>
            <w:pStyle w:val="45"/>
            <w:tabs>
              <w:tab w:val="right" w:leader="dot" w:pos="9071"/>
              <w:tab w:val="clear" w:pos="8400"/>
              <w:tab w:val="clear" w:pos="9629"/>
            </w:tabs>
          </w:pPr>
          <w:r>
            <w:rPr>
              <w:rFonts w:eastAsiaTheme="minorEastAsia"/>
              <w:color w:val="000000" w:themeColor="text1"/>
              <w:szCs w:val="21"/>
              <w14:textFill>
                <w14:solidFill>
                  <w14:schemeClr w14:val="tx1"/>
                </w14:solidFill>
              </w14:textFill>
            </w:rPr>
            <w:fldChar w:fldCharType="begin"/>
          </w:r>
          <w:r>
            <w:rPr>
              <w:rFonts w:eastAsiaTheme="minorEastAsia"/>
              <w:szCs w:val="21"/>
            </w:rPr>
            <w:instrText xml:space="preserve"> HYPERLINK \l _Toc30393 </w:instrText>
          </w:r>
          <w:r>
            <w:rPr>
              <w:rFonts w:eastAsiaTheme="minorEastAsia"/>
              <w:szCs w:val="21"/>
            </w:rPr>
            <w:fldChar w:fldCharType="separate"/>
          </w:r>
          <w:r>
            <w:rPr>
              <w:rFonts w:hint="eastAsia"/>
            </w:rPr>
            <w:t>5.2荷载效应</w:t>
          </w:r>
          <w:r>
            <w:tab/>
          </w:r>
          <w:r>
            <w:fldChar w:fldCharType="begin"/>
          </w:r>
          <w:r>
            <w:instrText xml:space="preserve"> PAGEREF _Toc30393 </w:instrText>
          </w:r>
          <w:r>
            <w:fldChar w:fldCharType="separate"/>
          </w:r>
          <w:r>
            <w:t>12</w:t>
          </w:r>
          <w:r>
            <w:fldChar w:fldCharType="end"/>
          </w:r>
          <w:r>
            <w:rPr>
              <w:rFonts w:eastAsiaTheme="minorEastAsia"/>
              <w:color w:val="000000" w:themeColor="text1"/>
              <w:szCs w:val="21"/>
              <w14:textFill>
                <w14:solidFill>
                  <w14:schemeClr w14:val="tx1"/>
                </w14:solidFill>
              </w14:textFill>
            </w:rPr>
            <w:fldChar w:fldCharType="end"/>
          </w:r>
        </w:p>
        <w:p>
          <w:pPr>
            <w:pStyle w:val="45"/>
            <w:tabs>
              <w:tab w:val="right" w:leader="dot" w:pos="9071"/>
              <w:tab w:val="clear" w:pos="8400"/>
              <w:tab w:val="clear" w:pos="9629"/>
            </w:tabs>
          </w:pPr>
          <w:r>
            <w:rPr>
              <w:rFonts w:eastAsiaTheme="minorEastAsia"/>
              <w:color w:val="000000" w:themeColor="text1"/>
              <w:szCs w:val="21"/>
              <w14:textFill>
                <w14:solidFill>
                  <w14:schemeClr w14:val="tx1"/>
                </w14:solidFill>
              </w14:textFill>
            </w:rPr>
            <w:fldChar w:fldCharType="begin"/>
          </w:r>
          <w:r>
            <w:rPr>
              <w:rFonts w:eastAsiaTheme="minorEastAsia"/>
              <w:szCs w:val="21"/>
            </w:rPr>
            <w:instrText xml:space="preserve"> HYPERLINK \l _Toc16593 </w:instrText>
          </w:r>
          <w:r>
            <w:rPr>
              <w:rFonts w:eastAsiaTheme="minorEastAsia"/>
              <w:szCs w:val="21"/>
            </w:rPr>
            <w:fldChar w:fldCharType="separate"/>
          </w:r>
          <w:r>
            <w:rPr>
              <w:rFonts w:hint="eastAsia"/>
            </w:rPr>
            <w:t>5.3桩基</w:t>
          </w:r>
          <w:r>
            <w:t>承载力计算</w:t>
          </w:r>
          <w:r>
            <w:tab/>
          </w:r>
          <w:r>
            <w:fldChar w:fldCharType="begin"/>
          </w:r>
          <w:r>
            <w:instrText xml:space="preserve"> PAGEREF _Toc16593 </w:instrText>
          </w:r>
          <w:r>
            <w:fldChar w:fldCharType="separate"/>
          </w:r>
          <w:r>
            <w:t>14</w:t>
          </w:r>
          <w:r>
            <w:fldChar w:fldCharType="end"/>
          </w:r>
          <w:r>
            <w:rPr>
              <w:rFonts w:eastAsiaTheme="minorEastAsia"/>
              <w:color w:val="000000" w:themeColor="text1"/>
              <w:szCs w:val="21"/>
              <w14:textFill>
                <w14:solidFill>
                  <w14:schemeClr w14:val="tx1"/>
                </w14:solidFill>
              </w14:textFill>
            </w:rPr>
            <w:fldChar w:fldCharType="end"/>
          </w:r>
        </w:p>
        <w:p>
          <w:pPr>
            <w:pStyle w:val="45"/>
            <w:tabs>
              <w:tab w:val="right" w:leader="dot" w:pos="9071"/>
              <w:tab w:val="clear" w:pos="8400"/>
              <w:tab w:val="clear" w:pos="9629"/>
            </w:tabs>
          </w:pPr>
          <w:r>
            <w:rPr>
              <w:rFonts w:eastAsiaTheme="minorEastAsia"/>
              <w:color w:val="000000" w:themeColor="text1"/>
              <w:szCs w:val="21"/>
              <w14:textFill>
                <w14:solidFill>
                  <w14:schemeClr w14:val="tx1"/>
                </w14:solidFill>
              </w14:textFill>
            </w:rPr>
            <w:fldChar w:fldCharType="begin"/>
          </w:r>
          <w:r>
            <w:rPr>
              <w:rFonts w:eastAsiaTheme="minorEastAsia"/>
              <w:szCs w:val="21"/>
            </w:rPr>
            <w:instrText xml:space="preserve"> HYPERLINK \l _Toc27873 </w:instrText>
          </w:r>
          <w:r>
            <w:rPr>
              <w:rFonts w:eastAsiaTheme="minorEastAsia"/>
              <w:szCs w:val="21"/>
            </w:rPr>
            <w:fldChar w:fldCharType="separate"/>
          </w:r>
          <w:r>
            <w:rPr>
              <w:rFonts w:hint="eastAsia"/>
            </w:rPr>
            <w:t>5</w:t>
          </w:r>
          <w:r>
            <w:t>.</w:t>
          </w:r>
          <w:r>
            <w:rPr>
              <w:rFonts w:hint="eastAsia"/>
            </w:rPr>
            <w:t>4</w:t>
          </w:r>
          <w:r>
            <w:t xml:space="preserve"> 桩身</w:t>
          </w:r>
          <w:r>
            <w:rPr>
              <w:rFonts w:hint="eastAsia"/>
            </w:rPr>
            <w:t>承载力</w:t>
          </w:r>
          <w:r>
            <w:tab/>
          </w:r>
          <w:r>
            <w:fldChar w:fldCharType="begin"/>
          </w:r>
          <w:r>
            <w:instrText xml:space="preserve"> PAGEREF _Toc27873 </w:instrText>
          </w:r>
          <w:r>
            <w:fldChar w:fldCharType="separate"/>
          </w:r>
          <w:r>
            <w:t>14</w:t>
          </w:r>
          <w:r>
            <w:fldChar w:fldCharType="end"/>
          </w:r>
          <w:r>
            <w:rPr>
              <w:rFonts w:eastAsiaTheme="minorEastAsia"/>
              <w:color w:val="000000" w:themeColor="text1"/>
              <w:szCs w:val="21"/>
              <w14:textFill>
                <w14:solidFill>
                  <w14:schemeClr w14:val="tx1"/>
                </w14:solidFill>
              </w14:textFill>
            </w:rPr>
            <w:fldChar w:fldCharType="end"/>
          </w:r>
        </w:p>
        <w:p>
          <w:pPr>
            <w:pStyle w:val="45"/>
            <w:tabs>
              <w:tab w:val="right" w:leader="dot" w:pos="9071"/>
              <w:tab w:val="clear" w:pos="8400"/>
              <w:tab w:val="clear" w:pos="9629"/>
            </w:tabs>
          </w:pPr>
          <w:r>
            <w:rPr>
              <w:rFonts w:eastAsiaTheme="minorEastAsia"/>
              <w:color w:val="000000" w:themeColor="text1"/>
              <w:szCs w:val="21"/>
              <w14:textFill>
                <w14:solidFill>
                  <w14:schemeClr w14:val="tx1"/>
                </w14:solidFill>
              </w14:textFill>
            </w:rPr>
            <w:fldChar w:fldCharType="begin"/>
          </w:r>
          <w:r>
            <w:rPr>
              <w:rFonts w:eastAsiaTheme="minorEastAsia"/>
              <w:szCs w:val="21"/>
            </w:rPr>
            <w:instrText xml:space="preserve"> HYPERLINK \l _Toc14039 </w:instrText>
          </w:r>
          <w:r>
            <w:rPr>
              <w:rFonts w:eastAsiaTheme="minorEastAsia"/>
              <w:szCs w:val="21"/>
            </w:rPr>
            <w:fldChar w:fldCharType="separate"/>
          </w:r>
          <w:r>
            <w:rPr>
              <w:rFonts w:hint="eastAsia"/>
            </w:rPr>
            <w:t>5</w:t>
          </w:r>
          <w:r>
            <w:t>.5</w:t>
          </w:r>
          <w:r>
            <w:rPr>
              <w:rFonts w:hint="eastAsia"/>
            </w:rPr>
            <w:t>桩基构造</w:t>
          </w:r>
          <w:r>
            <w:tab/>
          </w:r>
          <w:r>
            <w:fldChar w:fldCharType="begin"/>
          </w:r>
          <w:r>
            <w:instrText xml:space="preserve"> PAGEREF _Toc14039 </w:instrText>
          </w:r>
          <w:r>
            <w:fldChar w:fldCharType="separate"/>
          </w:r>
          <w:r>
            <w:t>15</w:t>
          </w:r>
          <w:r>
            <w:fldChar w:fldCharType="end"/>
          </w:r>
          <w:r>
            <w:rPr>
              <w:rFonts w:eastAsiaTheme="minorEastAsia"/>
              <w:color w:val="000000" w:themeColor="text1"/>
              <w:szCs w:val="21"/>
              <w14:textFill>
                <w14:solidFill>
                  <w14:schemeClr w14:val="tx1"/>
                </w14:solidFill>
              </w14:textFill>
            </w:rPr>
            <w:fldChar w:fldCharType="end"/>
          </w:r>
        </w:p>
        <w:p>
          <w:pPr>
            <w:pStyle w:val="36"/>
            <w:tabs>
              <w:tab w:val="right" w:leader="dot" w:pos="9071"/>
              <w:tab w:val="clear" w:pos="8400"/>
            </w:tabs>
          </w:pPr>
          <w:r>
            <w:rPr>
              <w:rFonts w:eastAsiaTheme="minorEastAsia"/>
              <w:color w:val="000000" w:themeColor="text1"/>
              <w:szCs w:val="21"/>
              <w14:textFill>
                <w14:solidFill>
                  <w14:schemeClr w14:val="tx1"/>
                </w14:solidFill>
              </w14:textFill>
            </w:rPr>
            <w:fldChar w:fldCharType="begin"/>
          </w:r>
          <w:r>
            <w:rPr>
              <w:rFonts w:eastAsiaTheme="minorEastAsia"/>
              <w:szCs w:val="21"/>
            </w:rPr>
            <w:instrText xml:space="preserve"> HYPERLINK \l _Toc26362 </w:instrText>
          </w:r>
          <w:r>
            <w:rPr>
              <w:rFonts w:eastAsiaTheme="minorEastAsia"/>
              <w:szCs w:val="21"/>
            </w:rPr>
            <w:fldChar w:fldCharType="separate"/>
          </w:r>
          <w:r>
            <w:rPr>
              <w:rFonts w:hint="eastAsia" w:ascii="Times New Roman" w:hAnsi="Times New Roman"/>
              <w:szCs w:val="28"/>
            </w:rPr>
            <w:t>6 施工</w:t>
          </w:r>
          <w:r>
            <w:tab/>
          </w:r>
          <w:r>
            <w:fldChar w:fldCharType="begin"/>
          </w:r>
          <w:r>
            <w:instrText xml:space="preserve"> PAGEREF _Toc26362 </w:instrText>
          </w:r>
          <w:r>
            <w:fldChar w:fldCharType="separate"/>
          </w:r>
          <w:r>
            <w:t>16</w:t>
          </w:r>
          <w:r>
            <w:fldChar w:fldCharType="end"/>
          </w:r>
          <w:r>
            <w:rPr>
              <w:rFonts w:eastAsiaTheme="minorEastAsia"/>
              <w:color w:val="000000" w:themeColor="text1"/>
              <w:szCs w:val="21"/>
              <w14:textFill>
                <w14:solidFill>
                  <w14:schemeClr w14:val="tx1"/>
                </w14:solidFill>
              </w14:textFill>
            </w:rPr>
            <w:fldChar w:fldCharType="end"/>
          </w:r>
        </w:p>
        <w:p>
          <w:pPr>
            <w:pStyle w:val="45"/>
            <w:tabs>
              <w:tab w:val="right" w:leader="dot" w:pos="9071"/>
              <w:tab w:val="clear" w:pos="8400"/>
              <w:tab w:val="clear" w:pos="9629"/>
            </w:tabs>
          </w:pPr>
          <w:r>
            <w:rPr>
              <w:rFonts w:eastAsiaTheme="minorEastAsia"/>
              <w:color w:val="000000" w:themeColor="text1"/>
              <w:szCs w:val="21"/>
              <w14:textFill>
                <w14:solidFill>
                  <w14:schemeClr w14:val="tx1"/>
                </w14:solidFill>
              </w14:textFill>
            </w:rPr>
            <w:fldChar w:fldCharType="begin"/>
          </w:r>
          <w:r>
            <w:rPr>
              <w:rFonts w:eastAsiaTheme="minorEastAsia"/>
              <w:szCs w:val="21"/>
            </w:rPr>
            <w:instrText xml:space="preserve"> HYPERLINK \l _Toc813 </w:instrText>
          </w:r>
          <w:r>
            <w:rPr>
              <w:rFonts w:eastAsiaTheme="minorEastAsia"/>
              <w:szCs w:val="21"/>
            </w:rPr>
            <w:fldChar w:fldCharType="separate"/>
          </w:r>
          <w:r>
            <w:rPr>
              <w:rFonts w:hint="eastAsia"/>
            </w:rPr>
            <w:t>6.1一般规定</w:t>
          </w:r>
          <w:r>
            <w:tab/>
          </w:r>
          <w:r>
            <w:fldChar w:fldCharType="begin"/>
          </w:r>
          <w:r>
            <w:instrText xml:space="preserve"> PAGEREF _Toc813 </w:instrText>
          </w:r>
          <w:r>
            <w:fldChar w:fldCharType="separate"/>
          </w:r>
          <w:r>
            <w:t>16</w:t>
          </w:r>
          <w:r>
            <w:fldChar w:fldCharType="end"/>
          </w:r>
          <w:r>
            <w:rPr>
              <w:rFonts w:eastAsiaTheme="minorEastAsia"/>
              <w:color w:val="000000" w:themeColor="text1"/>
              <w:szCs w:val="21"/>
              <w14:textFill>
                <w14:solidFill>
                  <w14:schemeClr w14:val="tx1"/>
                </w14:solidFill>
              </w14:textFill>
            </w:rPr>
            <w:fldChar w:fldCharType="end"/>
          </w:r>
        </w:p>
        <w:p>
          <w:pPr>
            <w:pStyle w:val="45"/>
            <w:tabs>
              <w:tab w:val="right" w:leader="dot" w:pos="9071"/>
              <w:tab w:val="clear" w:pos="8400"/>
              <w:tab w:val="clear" w:pos="9629"/>
            </w:tabs>
          </w:pPr>
          <w:r>
            <w:rPr>
              <w:rFonts w:eastAsiaTheme="minorEastAsia"/>
              <w:color w:val="000000" w:themeColor="text1"/>
              <w:szCs w:val="21"/>
              <w14:textFill>
                <w14:solidFill>
                  <w14:schemeClr w14:val="tx1"/>
                </w14:solidFill>
              </w14:textFill>
            </w:rPr>
            <w:fldChar w:fldCharType="begin"/>
          </w:r>
          <w:r>
            <w:rPr>
              <w:rFonts w:eastAsiaTheme="minorEastAsia"/>
              <w:szCs w:val="21"/>
            </w:rPr>
            <w:instrText xml:space="preserve"> HYPERLINK \l _Toc25770 </w:instrText>
          </w:r>
          <w:r>
            <w:rPr>
              <w:rFonts w:eastAsiaTheme="minorEastAsia"/>
              <w:szCs w:val="21"/>
            </w:rPr>
            <w:fldChar w:fldCharType="separate"/>
          </w:r>
          <w:r>
            <w:t>6.2吊运及堆放</w:t>
          </w:r>
          <w:r>
            <w:tab/>
          </w:r>
          <w:r>
            <w:fldChar w:fldCharType="begin"/>
          </w:r>
          <w:r>
            <w:instrText xml:space="preserve"> PAGEREF _Toc25770 </w:instrText>
          </w:r>
          <w:r>
            <w:fldChar w:fldCharType="separate"/>
          </w:r>
          <w:r>
            <w:t>19</w:t>
          </w:r>
          <w:r>
            <w:fldChar w:fldCharType="end"/>
          </w:r>
          <w:r>
            <w:rPr>
              <w:rFonts w:eastAsiaTheme="minorEastAsia"/>
              <w:color w:val="000000" w:themeColor="text1"/>
              <w:szCs w:val="21"/>
              <w14:textFill>
                <w14:solidFill>
                  <w14:schemeClr w14:val="tx1"/>
                </w14:solidFill>
              </w14:textFill>
            </w:rPr>
            <w:fldChar w:fldCharType="end"/>
          </w:r>
        </w:p>
        <w:p>
          <w:pPr>
            <w:pStyle w:val="45"/>
            <w:tabs>
              <w:tab w:val="right" w:leader="dot" w:pos="9071"/>
              <w:tab w:val="clear" w:pos="8400"/>
              <w:tab w:val="clear" w:pos="9629"/>
            </w:tabs>
          </w:pPr>
          <w:r>
            <w:rPr>
              <w:rFonts w:eastAsiaTheme="minorEastAsia"/>
              <w:color w:val="000000" w:themeColor="text1"/>
              <w:szCs w:val="21"/>
              <w14:textFill>
                <w14:solidFill>
                  <w14:schemeClr w14:val="tx1"/>
                </w14:solidFill>
              </w14:textFill>
            </w:rPr>
            <w:fldChar w:fldCharType="begin"/>
          </w:r>
          <w:r>
            <w:rPr>
              <w:rFonts w:eastAsiaTheme="minorEastAsia"/>
              <w:szCs w:val="21"/>
            </w:rPr>
            <w:instrText xml:space="preserve"> HYPERLINK \l _Toc10789 </w:instrText>
          </w:r>
          <w:r>
            <w:rPr>
              <w:rFonts w:eastAsiaTheme="minorEastAsia"/>
              <w:szCs w:val="21"/>
            </w:rPr>
            <w:fldChar w:fldCharType="separate"/>
          </w:r>
          <w:r>
            <w:t>6.3沉桩</w:t>
          </w:r>
          <w:r>
            <w:tab/>
          </w:r>
          <w:r>
            <w:fldChar w:fldCharType="begin"/>
          </w:r>
          <w:r>
            <w:instrText xml:space="preserve"> PAGEREF _Toc10789 </w:instrText>
          </w:r>
          <w:r>
            <w:fldChar w:fldCharType="separate"/>
          </w:r>
          <w:r>
            <w:t>20</w:t>
          </w:r>
          <w:r>
            <w:fldChar w:fldCharType="end"/>
          </w:r>
          <w:r>
            <w:rPr>
              <w:rFonts w:eastAsiaTheme="minorEastAsia"/>
              <w:color w:val="000000" w:themeColor="text1"/>
              <w:szCs w:val="21"/>
              <w14:textFill>
                <w14:solidFill>
                  <w14:schemeClr w14:val="tx1"/>
                </w14:solidFill>
              </w14:textFill>
            </w:rPr>
            <w:fldChar w:fldCharType="end"/>
          </w:r>
        </w:p>
        <w:p>
          <w:pPr>
            <w:pStyle w:val="36"/>
            <w:tabs>
              <w:tab w:val="right" w:leader="dot" w:pos="9071"/>
              <w:tab w:val="clear" w:pos="8400"/>
            </w:tabs>
          </w:pPr>
          <w:r>
            <w:rPr>
              <w:rFonts w:eastAsiaTheme="minorEastAsia"/>
              <w:color w:val="000000" w:themeColor="text1"/>
              <w:szCs w:val="21"/>
              <w14:textFill>
                <w14:solidFill>
                  <w14:schemeClr w14:val="tx1"/>
                </w14:solidFill>
              </w14:textFill>
            </w:rPr>
            <w:fldChar w:fldCharType="begin"/>
          </w:r>
          <w:r>
            <w:rPr>
              <w:rFonts w:eastAsiaTheme="minorEastAsia"/>
              <w:szCs w:val="21"/>
            </w:rPr>
            <w:instrText xml:space="preserve"> HYPERLINK \l _Toc14162 </w:instrText>
          </w:r>
          <w:r>
            <w:rPr>
              <w:rFonts w:eastAsiaTheme="minorEastAsia"/>
              <w:szCs w:val="21"/>
            </w:rPr>
            <w:fldChar w:fldCharType="separate"/>
          </w:r>
          <w:r>
            <w:rPr>
              <w:rFonts w:hint="eastAsia" w:ascii="Times New Roman" w:hAnsi="Times New Roman"/>
              <w:szCs w:val="28"/>
            </w:rPr>
            <w:t>7 质量检测和工程验收</w:t>
          </w:r>
          <w:r>
            <w:tab/>
          </w:r>
          <w:r>
            <w:fldChar w:fldCharType="begin"/>
          </w:r>
          <w:r>
            <w:instrText xml:space="preserve"> PAGEREF _Toc14162 </w:instrText>
          </w:r>
          <w:r>
            <w:fldChar w:fldCharType="separate"/>
          </w:r>
          <w:r>
            <w:t>25</w:t>
          </w:r>
          <w:r>
            <w:fldChar w:fldCharType="end"/>
          </w:r>
          <w:r>
            <w:rPr>
              <w:rFonts w:eastAsiaTheme="minorEastAsia"/>
              <w:color w:val="000000" w:themeColor="text1"/>
              <w:szCs w:val="21"/>
              <w14:textFill>
                <w14:solidFill>
                  <w14:schemeClr w14:val="tx1"/>
                </w14:solidFill>
              </w14:textFill>
            </w:rPr>
            <w:fldChar w:fldCharType="end"/>
          </w:r>
        </w:p>
        <w:p>
          <w:pPr>
            <w:pStyle w:val="45"/>
            <w:tabs>
              <w:tab w:val="right" w:leader="dot" w:pos="9071"/>
              <w:tab w:val="clear" w:pos="8400"/>
              <w:tab w:val="clear" w:pos="9629"/>
            </w:tabs>
          </w:pPr>
          <w:r>
            <w:rPr>
              <w:rFonts w:eastAsiaTheme="minorEastAsia"/>
              <w:color w:val="000000" w:themeColor="text1"/>
              <w:szCs w:val="21"/>
              <w14:textFill>
                <w14:solidFill>
                  <w14:schemeClr w14:val="tx1"/>
                </w14:solidFill>
              </w14:textFill>
            </w:rPr>
            <w:fldChar w:fldCharType="begin"/>
          </w:r>
          <w:r>
            <w:rPr>
              <w:rFonts w:eastAsiaTheme="minorEastAsia"/>
              <w:szCs w:val="21"/>
            </w:rPr>
            <w:instrText xml:space="preserve"> HYPERLINK \l _Toc25757 </w:instrText>
          </w:r>
          <w:r>
            <w:rPr>
              <w:rFonts w:eastAsiaTheme="minorEastAsia"/>
              <w:szCs w:val="21"/>
            </w:rPr>
            <w:fldChar w:fldCharType="separate"/>
          </w:r>
          <w:r>
            <w:rPr>
              <w:rFonts w:hint="eastAsia"/>
            </w:rPr>
            <w:t>7.1 出厂检验</w:t>
          </w:r>
          <w:r>
            <w:tab/>
          </w:r>
          <w:r>
            <w:fldChar w:fldCharType="begin"/>
          </w:r>
          <w:r>
            <w:instrText xml:space="preserve"> PAGEREF _Toc25757 </w:instrText>
          </w:r>
          <w:r>
            <w:fldChar w:fldCharType="separate"/>
          </w:r>
          <w:r>
            <w:t>25</w:t>
          </w:r>
          <w:r>
            <w:fldChar w:fldCharType="end"/>
          </w:r>
          <w:r>
            <w:rPr>
              <w:rFonts w:eastAsiaTheme="minorEastAsia"/>
              <w:color w:val="000000" w:themeColor="text1"/>
              <w:szCs w:val="21"/>
              <w14:textFill>
                <w14:solidFill>
                  <w14:schemeClr w14:val="tx1"/>
                </w14:solidFill>
              </w14:textFill>
            </w:rPr>
            <w:fldChar w:fldCharType="end"/>
          </w:r>
        </w:p>
        <w:p>
          <w:pPr>
            <w:pStyle w:val="45"/>
            <w:tabs>
              <w:tab w:val="right" w:leader="dot" w:pos="9071"/>
              <w:tab w:val="clear" w:pos="8400"/>
              <w:tab w:val="clear" w:pos="9629"/>
            </w:tabs>
          </w:pPr>
          <w:r>
            <w:rPr>
              <w:rFonts w:eastAsiaTheme="minorEastAsia"/>
              <w:color w:val="000000" w:themeColor="text1"/>
              <w:szCs w:val="21"/>
              <w14:textFill>
                <w14:solidFill>
                  <w14:schemeClr w14:val="tx1"/>
                </w14:solidFill>
              </w14:textFill>
            </w:rPr>
            <w:fldChar w:fldCharType="begin"/>
          </w:r>
          <w:r>
            <w:rPr>
              <w:rFonts w:eastAsiaTheme="minorEastAsia"/>
              <w:szCs w:val="21"/>
            </w:rPr>
            <w:instrText xml:space="preserve"> HYPERLINK \l _Toc21817 </w:instrText>
          </w:r>
          <w:r>
            <w:rPr>
              <w:rFonts w:eastAsiaTheme="minorEastAsia"/>
              <w:szCs w:val="21"/>
            </w:rPr>
            <w:fldChar w:fldCharType="separate"/>
          </w:r>
          <w:r>
            <w:rPr>
              <w:rFonts w:hint="eastAsia"/>
            </w:rPr>
            <w:t>7.2 型式检验</w:t>
          </w:r>
          <w:r>
            <w:tab/>
          </w:r>
          <w:r>
            <w:fldChar w:fldCharType="begin"/>
          </w:r>
          <w:r>
            <w:instrText xml:space="preserve"> PAGEREF _Toc21817 </w:instrText>
          </w:r>
          <w:r>
            <w:fldChar w:fldCharType="separate"/>
          </w:r>
          <w:r>
            <w:t>25</w:t>
          </w:r>
          <w:r>
            <w:fldChar w:fldCharType="end"/>
          </w:r>
          <w:r>
            <w:rPr>
              <w:rFonts w:eastAsiaTheme="minorEastAsia"/>
              <w:color w:val="000000" w:themeColor="text1"/>
              <w:szCs w:val="21"/>
              <w14:textFill>
                <w14:solidFill>
                  <w14:schemeClr w14:val="tx1"/>
                </w14:solidFill>
              </w14:textFill>
            </w:rPr>
            <w:fldChar w:fldCharType="end"/>
          </w:r>
        </w:p>
        <w:p>
          <w:pPr>
            <w:pStyle w:val="45"/>
            <w:tabs>
              <w:tab w:val="right" w:leader="dot" w:pos="9071"/>
              <w:tab w:val="clear" w:pos="8400"/>
              <w:tab w:val="clear" w:pos="9629"/>
            </w:tabs>
          </w:pPr>
          <w:r>
            <w:rPr>
              <w:rFonts w:eastAsiaTheme="minorEastAsia"/>
              <w:color w:val="000000" w:themeColor="text1"/>
              <w:szCs w:val="21"/>
              <w14:textFill>
                <w14:solidFill>
                  <w14:schemeClr w14:val="tx1"/>
                </w14:solidFill>
              </w14:textFill>
            </w:rPr>
            <w:fldChar w:fldCharType="begin"/>
          </w:r>
          <w:r>
            <w:rPr>
              <w:rFonts w:eastAsiaTheme="minorEastAsia"/>
              <w:szCs w:val="21"/>
            </w:rPr>
            <w:instrText xml:space="preserve"> HYPERLINK \l _Toc29982 </w:instrText>
          </w:r>
          <w:r>
            <w:rPr>
              <w:rFonts w:eastAsiaTheme="minorEastAsia"/>
              <w:szCs w:val="21"/>
            </w:rPr>
            <w:fldChar w:fldCharType="separate"/>
          </w:r>
          <w:r>
            <w:rPr>
              <w:rFonts w:hint="eastAsia"/>
            </w:rPr>
            <w:t>7.3 施工检测</w:t>
          </w:r>
          <w:r>
            <w:tab/>
          </w:r>
          <w:r>
            <w:fldChar w:fldCharType="begin"/>
          </w:r>
          <w:r>
            <w:instrText xml:space="preserve"> PAGEREF _Toc29982 </w:instrText>
          </w:r>
          <w:r>
            <w:fldChar w:fldCharType="separate"/>
          </w:r>
          <w:r>
            <w:t>26</w:t>
          </w:r>
          <w:r>
            <w:fldChar w:fldCharType="end"/>
          </w:r>
          <w:r>
            <w:rPr>
              <w:rFonts w:eastAsiaTheme="minorEastAsia"/>
              <w:color w:val="000000" w:themeColor="text1"/>
              <w:szCs w:val="21"/>
              <w14:textFill>
                <w14:solidFill>
                  <w14:schemeClr w14:val="tx1"/>
                </w14:solidFill>
              </w14:textFill>
            </w:rPr>
            <w:fldChar w:fldCharType="end"/>
          </w:r>
        </w:p>
        <w:p>
          <w:pPr>
            <w:pStyle w:val="45"/>
            <w:tabs>
              <w:tab w:val="right" w:leader="dot" w:pos="9071"/>
              <w:tab w:val="clear" w:pos="8400"/>
              <w:tab w:val="clear" w:pos="9629"/>
            </w:tabs>
          </w:pPr>
          <w:r>
            <w:rPr>
              <w:rFonts w:eastAsiaTheme="minorEastAsia"/>
              <w:color w:val="000000" w:themeColor="text1"/>
              <w:szCs w:val="21"/>
              <w14:textFill>
                <w14:solidFill>
                  <w14:schemeClr w14:val="tx1"/>
                </w14:solidFill>
              </w14:textFill>
            </w:rPr>
            <w:fldChar w:fldCharType="begin"/>
          </w:r>
          <w:r>
            <w:rPr>
              <w:rFonts w:eastAsiaTheme="minorEastAsia"/>
              <w:szCs w:val="21"/>
            </w:rPr>
            <w:instrText xml:space="preserve"> HYPERLINK \l _Toc28341 </w:instrText>
          </w:r>
          <w:r>
            <w:rPr>
              <w:rFonts w:eastAsiaTheme="minorEastAsia"/>
              <w:szCs w:val="21"/>
            </w:rPr>
            <w:fldChar w:fldCharType="separate"/>
          </w:r>
          <w:r>
            <w:rPr>
              <w:rFonts w:hint="eastAsia"/>
            </w:rPr>
            <w:t>7.4 工后检测及验收</w:t>
          </w:r>
          <w:r>
            <w:tab/>
          </w:r>
          <w:r>
            <w:fldChar w:fldCharType="begin"/>
          </w:r>
          <w:r>
            <w:instrText xml:space="preserve"> PAGEREF _Toc28341 </w:instrText>
          </w:r>
          <w:r>
            <w:fldChar w:fldCharType="separate"/>
          </w:r>
          <w:r>
            <w:t>26</w:t>
          </w:r>
          <w:r>
            <w:fldChar w:fldCharType="end"/>
          </w:r>
          <w:r>
            <w:rPr>
              <w:rFonts w:eastAsiaTheme="minorEastAsia"/>
              <w:color w:val="000000" w:themeColor="text1"/>
              <w:szCs w:val="21"/>
              <w14:textFill>
                <w14:solidFill>
                  <w14:schemeClr w14:val="tx1"/>
                </w14:solidFill>
              </w14:textFill>
            </w:rPr>
            <w:fldChar w:fldCharType="end"/>
          </w:r>
        </w:p>
        <w:p>
          <w:pPr>
            <w:pStyle w:val="36"/>
            <w:tabs>
              <w:tab w:val="right" w:leader="dot" w:pos="9071"/>
              <w:tab w:val="clear" w:pos="8400"/>
            </w:tabs>
          </w:pPr>
          <w:r>
            <w:rPr>
              <w:rFonts w:eastAsiaTheme="minorEastAsia"/>
              <w:color w:val="000000" w:themeColor="text1"/>
              <w:szCs w:val="21"/>
              <w14:textFill>
                <w14:solidFill>
                  <w14:schemeClr w14:val="tx1"/>
                </w14:solidFill>
              </w14:textFill>
            </w:rPr>
            <w:fldChar w:fldCharType="begin"/>
          </w:r>
          <w:r>
            <w:rPr>
              <w:rFonts w:eastAsiaTheme="minorEastAsia"/>
              <w:szCs w:val="21"/>
            </w:rPr>
            <w:instrText xml:space="preserve"> HYPERLINK \l _Toc10960 </w:instrText>
          </w:r>
          <w:r>
            <w:rPr>
              <w:rFonts w:eastAsiaTheme="minorEastAsia"/>
              <w:szCs w:val="21"/>
            </w:rPr>
            <w:fldChar w:fldCharType="separate"/>
          </w:r>
          <w:r>
            <w:rPr>
              <w:rFonts w:hint="eastAsia" w:ascii="Times New Roman" w:hAnsi="Times New Roman"/>
            </w:rPr>
            <w:t>附录</w:t>
          </w:r>
          <w:r>
            <w:rPr>
              <w:rFonts w:ascii="Times New Roman" w:hAnsi="Times New Roman"/>
            </w:rPr>
            <w:t xml:space="preserve">A  </w:t>
          </w:r>
          <w:r>
            <w:rPr>
              <w:rFonts w:hint="eastAsia" w:ascii="Times New Roman" w:hAnsi="Times New Roman"/>
            </w:rPr>
            <w:t>低预应力</w:t>
          </w:r>
          <w:r>
            <w:rPr>
              <w:rFonts w:ascii="Times New Roman" w:hAnsi="Times New Roman"/>
            </w:rPr>
            <w:t>耐腐蚀方桩基本尺寸</w:t>
          </w:r>
          <w:r>
            <w:tab/>
          </w:r>
          <w:r>
            <w:fldChar w:fldCharType="begin"/>
          </w:r>
          <w:r>
            <w:instrText xml:space="preserve"> PAGEREF _Toc10960 </w:instrText>
          </w:r>
          <w:r>
            <w:fldChar w:fldCharType="separate"/>
          </w:r>
          <w:r>
            <w:t>28</w:t>
          </w:r>
          <w:r>
            <w:fldChar w:fldCharType="end"/>
          </w:r>
          <w:r>
            <w:rPr>
              <w:rFonts w:eastAsiaTheme="minorEastAsia"/>
              <w:color w:val="000000" w:themeColor="text1"/>
              <w:szCs w:val="21"/>
              <w14:textFill>
                <w14:solidFill>
                  <w14:schemeClr w14:val="tx1"/>
                </w14:solidFill>
              </w14:textFill>
            </w:rPr>
            <w:fldChar w:fldCharType="end"/>
          </w:r>
        </w:p>
        <w:p>
          <w:pPr>
            <w:pStyle w:val="36"/>
            <w:tabs>
              <w:tab w:val="right" w:leader="dot" w:pos="9071"/>
              <w:tab w:val="clear" w:pos="8400"/>
            </w:tabs>
          </w:pPr>
          <w:r>
            <w:rPr>
              <w:rFonts w:eastAsiaTheme="minorEastAsia"/>
              <w:color w:val="000000" w:themeColor="text1"/>
              <w:szCs w:val="21"/>
              <w14:textFill>
                <w14:solidFill>
                  <w14:schemeClr w14:val="tx1"/>
                </w14:solidFill>
              </w14:textFill>
            </w:rPr>
            <w:fldChar w:fldCharType="begin"/>
          </w:r>
          <w:r>
            <w:rPr>
              <w:rFonts w:eastAsiaTheme="minorEastAsia"/>
              <w:szCs w:val="21"/>
            </w:rPr>
            <w:instrText xml:space="preserve"> HYPERLINK \l _Toc7631 </w:instrText>
          </w:r>
          <w:r>
            <w:rPr>
              <w:rFonts w:eastAsiaTheme="minorEastAsia"/>
              <w:szCs w:val="21"/>
            </w:rPr>
            <w:fldChar w:fldCharType="separate"/>
          </w:r>
          <w:r>
            <w:rPr>
              <w:rFonts w:hint="eastAsia" w:ascii="Times New Roman" w:hAnsi="Times New Roman"/>
            </w:rPr>
            <w:t>附录B</w:t>
          </w:r>
          <w:r>
            <w:rPr>
              <w:rFonts w:ascii="Times New Roman" w:hAnsi="Times New Roman"/>
            </w:rPr>
            <w:t xml:space="preserve">  </w:t>
          </w:r>
          <w:r>
            <w:rPr>
              <w:rFonts w:hint="eastAsia" w:ascii="Times New Roman" w:hAnsi="Times New Roman"/>
            </w:rPr>
            <w:t>低预应力</w:t>
          </w:r>
          <w:r>
            <w:rPr>
              <w:rFonts w:ascii="Times New Roman" w:hAnsi="Times New Roman"/>
            </w:rPr>
            <w:t>耐腐蚀方桩的抗弯性能指标</w:t>
          </w:r>
          <w:r>
            <w:tab/>
          </w:r>
          <w:r>
            <w:fldChar w:fldCharType="begin"/>
          </w:r>
          <w:r>
            <w:instrText xml:space="preserve"> PAGEREF _Toc7631 </w:instrText>
          </w:r>
          <w:r>
            <w:fldChar w:fldCharType="separate"/>
          </w:r>
          <w:r>
            <w:t>29</w:t>
          </w:r>
          <w:r>
            <w:fldChar w:fldCharType="end"/>
          </w:r>
          <w:r>
            <w:rPr>
              <w:rFonts w:eastAsiaTheme="minorEastAsia"/>
              <w:color w:val="000000" w:themeColor="text1"/>
              <w:szCs w:val="21"/>
              <w14:textFill>
                <w14:solidFill>
                  <w14:schemeClr w14:val="tx1"/>
                </w14:solidFill>
              </w14:textFill>
            </w:rPr>
            <w:fldChar w:fldCharType="end"/>
          </w:r>
        </w:p>
        <w:p>
          <w:pPr>
            <w:pStyle w:val="36"/>
            <w:tabs>
              <w:tab w:val="right" w:leader="dot" w:pos="9071"/>
              <w:tab w:val="clear" w:pos="8400"/>
            </w:tabs>
          </w:pPr>
          <w:r>
            <w:rPr>
              <w:rFonts w:eastAsiaTheme="minorEastAsia"/>
              <w:color w:val="000000" w:themeColor="text1"/>
              <w:szCs w:val="21"/>
              <w14:textFill>
                <w14:solidFill>
                  <w14:schemeClr w14:val="tx1"/>
                </w14:solidFill>
              </w14:textFill>
            </w:rPr>
            <w:fldChar w:fldCharType="begin"/>
          </w:r>
          <w:r>
            <w:rPr>
              <w:rFonts w:eastAsiaTheme="minorEastAsia"/>
              <w:szCs w:val="21"/>
            </w:rPr>
            <w:instrText xml:space="preserve"> HYPERLINK \l _Toc10511 </w:instrText>
          </w:r>
          <w:r>
            <w:rPr>
              <w:rFonts w:eastAsiaTheme="minorEastAsia"/>
              <w:szCs w:val="21"/>
            </w:rPr>
            <w:fldChar w:fldCharType="separate"/>
          </w:r>
          <w:r>
            <w:rPr>
              <w:rFonts w:ascii="Times New Roman" w:hAnsi="Times New Roman"/>
            </w:rPr>
            <w:t>附录</w:t>
          </w:r>
          <w:r>
            <w:rPr>
              <w:rFonts w:hint="eastAsia" w:ascii="Times New Roman" w:hAnsi="Times New Roman"/>
            </w:rPr>
            <w:t>C</w:t>
          </w:r>
          <w:r>
            <w:rPr>
              <w:rFonts w:ascii="Times New Roman" w:hAnsi="Times New Roman"/>
            </w:rPr>
            <w:t xml:space="preserve">  静压桩机</w:t>
          </w:r>
          <w:r>
            <w:rPr>
              <w:rFonts w:hint="eastAsia" w:ascii="Times New Roman" w:hAnsi="Times New Roman"/>
            </w:rPr>
            <w:t>选用参考</w:t>
          </w:r>
          <w:r>
            <w:rPr>
              <w:rFonts w:ascii="Times New Roman" w:hAnsi="Times New Roman"/>
            </w:rPr>
            <w:t>表</w:t>
          </w:r>
          <w:r>
            <w:tab/>
          </w:r>
          <w:r>
            <w:fldChar w:fldCharType="begin"/>
          </w:r>
          <w:r>
            <w:instrText xml:space="preserve"> PAGEREF _Toc10511 </w:instrText>
          </w:r>
          <w:r>
            <w:fldChar w:fldCharType="separate"/>
          </w:r>
          <w:r>
            <w:t>30</w:t>
          </w:r>
          <w:r>
            <w:fldChar w:fldCharType="end"/>
          </w:r>
          <w:r>
            <w:rPr>
              <w:rFonts w:eastAsiaTheme="minorEastAsia"/>
              <w:color w:val="000000" w:themeColor="text1"/>
              <w:szCs w:val="21"/>
              <w14:textFill>
                <w14:solidFill>
                  <w14:schemeClr w14:val="tx1"/>
                </w14:solidFill>
              </w14:textFill>
            </w:rPr>
            <w:fldChar w:fldCharType="end"/>
          </w:r>
        </w:p>
        <w:p>
          <w:pPr>
            <w:pStyle w:val="36"/>
            <w:tabs>
              <w:tab w:val="right" w:leader="dot" w:pos="9071"/>
              <w:tab w:val="clear" w:pos="8400"/>
            </w:tabs>
          </w:pPr>
          <w:r>
            <w:rPr>
              <w:rFonts w:eastAsiaTheme="minorEastAsia"/>
              <w:color w:val="000000" w:themeColor="text1"/>
              <w:szCs w:val="21"/>
              <w14:textFill>
                <w14:solidFill>
                  <w14:schemeClr w14:val="tx1"/>
                </w14:solidFill>
              </w14:textFill>
            </w:rPr>
            <w:fldChar w:fldCharType="begin"/>
          </w:r>
          <w:r>
            <w:rPr>
              <w:rFonts w:eastAsiaTheme="minorEastAsia"/>
              <w:szCs w:val="21"/>
            </w:rPr>
            <w:instrText xml:space="preserve"> HYPERLINK \l _Toc3079 </w:instrText>
          </w:r>
          <w:r>
            <w:rPr>
              <w:rFonts w:eastAsiaTheme="minorEastAsia"/>
              <w:szCs w:val="21"/>
            </w:rPr>
            <w:fldChar w:fldCharType="separate"/>
          </w:r>
          <w:r>
            <w:rPr>
              <w:rFonts w:ascii="Times New Roman" w:hAnsi="Times New Roman"/>
            </w:rPr>
            <w:t>附录</w:t>
          </w:r>
          <w:r>
            <w:rPr>
              <w:rFonts w:hint="eastAsia" w:ascii="Times New Roman" w:hAnsi="Times New Roman"/>
            </w:rPr>
            <w:t>D</w:t>
          </w:r>
          <w:r>
            <w:rPr>
              <w:rFonts w:ascii="Times New Roman" w:hAnsi="Times New Roman"/>
            </w:rPr>
            <w:t xml:space="preserve">  柴油锤重选</w:t>
          </w:r>
          <w:r>
            <w:rPr>
              <w:rFonts w:hint="eastAsia" w:ascii="Times New Roman" w:hAnsi="Times New Roman"/>
            </w:rPr>
            <w:t>用参考</w:t>
          </w:r>
          <w:r>
            <w:rPr>
              <w:rFonts w:ascii="Times New Roman" w:hAnsi="Times New Roman"/>
            </w:rPr>
            <w:t>表</w:t>
          </w:r>
          <w:r>
            <w:tab/>
          </w:r>
          <w:r>
            <w:fldChar w:fldCharType="begin"/>
          </w:r>
          <w:r>
            <w:instrText xml:space="preserve"> PAGEREF _Toc3079 </w:instrText>
          </w:r>
          <w:r>
            <w:fldChar w:fldCharType="separate"/>
          </w:r>
          <w:r>
            <w:t>31</w:t>
          </w:r>
          <w:r>
            <w:fldChar w:fldCharType="end"/>
          </w:r>
          <w:r>
            <w:rPr>
              <w:rFonts w:eastAsiaTheme="minorEastAsia"/>
              <w:color w:val="000000" w:themeColor="text1"/>
              <w:szCs w:val="21"/>
              <w14:textFill>
                <w14:solidFill>
                  <w14:schemeClr w14:val="tx1"/>
                </w14:solidFill>
              </w14:textFill>
            </w:rPr>
            <w:fldChar w:fldCharType="end"/>
          </w:r>
        </w:p>
        <w:p>
          <w:pPr>
            <w:pStyle w:val="36"/>
            <w:tabs>
              <w:tab w:val="right" w:leader="dot" w:pos="9071"/>
              <w:tab w:val="clear" w:pos="8400"/>
            </w:tabs>
          </w:pPr>
          <w:r>
            <w:rPr>
              <w:rFonts w:eastAsiaTheme="minorEastAsia"/>
              <w:color w:val="000000" w:themeColor="text1"/>
              <w:szCs w:val="21"/>
              <w14:textFill>
                <w14:solidFill>
                  <w14:schemeClr w14:val="tx1"/>
                </w14:solidFill>
              </w14:textFill>
            </w:rPr>
            <w:fldChar w:fldCharType="begin"/>
          </w:r>
          <w:r>
            <w:rPr>
              <w:rFonts w:eastAsiaTheme="minorEastAsia"/>
              <w:szCs w:val="21"/>
            </w:rPr>
            <w:instrText xml:space="preserve"> HYPERLINK \l _Toc168 </w:instrText>
          </w:r>
          <w:r>
            <w:rPr>
              <w:rFonts w:eastAsiaTheme="minorEastAsia"/>
              <w:szCs w:val="21"/>
            </w:rPr>
            <w:fldChar w:fldCharType="separate"/>
          </w:r>
          <w:r>
            <w:rPr>
              <w:rFonts w:ascii="Times New Roman" w:hAnsi="Times New Roman"/>
            </w:rPr>
            <w:t>附录</w:t>
          </w:r>
          <w:r>
            <w:rPr>
              <w:rFonts w:hint="eastAsia" w:ascii="Times New Roman" w:hAnsi="Times New Roman"/>
            </w:rPr>
            <w:t xml:space="preserve">E </w:t>
          </w:r>
          <w:r>
            <w:rPr>
              <w:rFonts w:ascii="Times New Roman" w:hAnsi="Times New Roman"/>
            </w:rPr>
            <w:t xml:space="preserve"> </w:t>
          </w:r>
          <w:r>
            <w:rPr>
              <w:rFonts w:hint="eastAsia" w:ascii="Times New Roman" w:hAnsi="Times New Roman"/>
            </w:rPr>
            <w:t>低预应力耐腐蚀</w:t>
          </w:r>
          <w:r>
            <w:rPr>
              <w:rFonts w:ascii="Times New Roman" w:hAnsi="Times New Roman"/>
            </w:rPr>
            <w:t>方桩施工记录表</w:t>
          </w:r>
          <w:r>
            <w:tab/>
          </w:r>
          <w:r>
            <w:fldChar w:fldCharType="begin"/>
          </w:r>
          <w:r>
            <w:instrText xml:space="preserve"> PAGEREF _Toc168 </w:instrText>
          </w:r>
          <w:r>
            <w:fldChar w:fldCharType="separate"/>
          </w:r>
          <w:r>
            <w:t>32</w:t>
          </w:r>
          <w:r>
            <w:fldChar w:fldCharType="end"/>
          </w:r>
          <w:r>
            <w:rPr>
              <w:rFonts w:eastAsiaTheme="minorEastAsia"/>
              <w:color w:val="000000" w:themeColor="text1"/>
              <w:szCs w:val="21"/>
              <w14:textFill>
                <w14:solidFill>
                  <w14:schemeClr w14:val="tx1"/>
                </w14:solidFill>
              </w14:textFill>
            </w:rPr>
            <w:fldChar w:fldCharType="end"/>
          </w:r>
        </w:p>
        <w:p>
          <w:pPr>
            <w:pStyle w:val="36"/>
            <w:tabs>
              <w:tab w:val="right" w:leader="dot" w:pos="9071"/>
              <w:tab w:val="clear" w:pos="8400"/>
            </w:tabs>
          </w:pPr>
          <w:r>
            <w:rPr>
              <w:rFonts w:eastAsiaTheme="minorEastAsia"/>
              <w:color w:val="000000" w:themeColor="text1"/>
              <w:szCs w:val="21"/>
              <w14:textFill>
                <w14:solidFill>
                  <w14:schemeClr w14:val="tx1"/>
                </w14:solidFill>
              </w14:textFill>
            </w:rPr>
            <w:fldChar w:fldCharType="begin"/>
          </w:r>
          <w:r>
            <w:rPr>
              <w:rFonts w:eastAsiaTheme="minorEastAsia"/>
              <w:szCs w:val="21"/>
            </w:rPr>
            <w:instrText xml:space="preserve"> HYPERLINK \l _Toc1814 </w:instrText>
          </w:r>
          <w:r>
            <w:rPr>
              <w:rFonts w:eastAsiaTheme="minorEastAsia"/>
              <w:szCs w:val="21"/>
            </w:rPr>
            <w:fldChar w:fldCharType="separate"/>
          </w:r>
          <w:r>
            <w:rPr>
              <w:rFonts w:hint="eastAsia" w:ascii="Times New Roman" w:hAnsi="Times New Roman"/>
              <w:szCs w:val="28"/>
            </w:rPr>
            <w:t>附录F</w:t>
          </w:r>
          <w:r>
            <w:rPr>
              <w:rFonts w:ascii="Times New Roman" w:hAnsi="Times New Roman"/>
              <w:szCs w:val="28"/>
            </w:rPr>
            <w:t xml:space="preserve">  </w:t>
          </w:r>
          <w:r>
            <w:rPr>
              <w:rFonts w:hint="eastAsia" w:ascii="Times New Roman" w:hAnsi="Times New Roman"/>
              <w:szCs w:val="28"/>
            </w:rPr>
            <w:t>抗弯性能检验</w:t>
          </w:r>
          <w:r>
            <w:tab/>
          </w:r>
          <w:r>
            <w:fldChar w:fldCharType="begin"/>
          </w:r>
          <w:r>
            <w:instrText xml:space="preserve"> PAGEREF _Toc1814 </w:instrText>
          </w:r>
          <w:r>
            <w:fldChar w:fldCharType="separate"/>
          </w:r>
          <w:r>
            <w:t>33</w:t>
          </w:r>
          <w:r>
            <w:fldChar w:fldCharType="end"/>
          </w:r>
          <w:r>
            <w:rPr>
              <w:rFonts w:eastAsiaTheme="minorEastAsia"/>
              <w:color w:val="000000" w:themeColor="text1"/>
              <w:szCs w:val="21"/>
              <w14:textFill>
                <w14:solidFill>
                  <w14:schemeClr w14:val="tx1"/>
                </w14:solidFill>
              </w14:textFill>
            </w:rPr>
            <w:fldChar w:fldCharType="end"/>
          </w:r>
        </w:p>
        <w:p>
          <w:pPr>
            <w:pStyle w:val="36"/>
            <w:tabs>
              <w:tab w:val="right" w:leader="dot" w:pos="9071"/>
              <w:tab w:val="clear" w:pos="8400"/>
            </w:tabs>
          </w:pPr>
          <w:r>
            <w:rPr>
              <w:rFonts w:eastAsiaTheme="minorEastAsia"/>
              <w:color w:val="000000" w:themeColor="text1"/>
              <w:szCs w:val="21"/>
              <w14:textFill>
                <w14:solidFill>
                  <w14:schemeClr w14:val="tx1"/>
                </w14:solidFill>
              </w14:textFill>
            </w:rPr>
            <w:fldChar w:fldCharType="begin"/>
          </w:r>
          <w:r>
            <w:rPr>
              <w:rFonts w:eastAsiaTheme="minorEastAsia"/>
              <w:szCs w:val="21"/>
            </w:rPr>
            <w:instrText xml:space="preserve"> HYPERLINK \l _Toc20491 </w:instrText>
          </w:r>
          <w:r>
            <w:rPr>
              <w:rFonts w:eastAsiaTheme="minorEastAsia"/>
              <w:szCs w:val="21"/>
            </w:rPr>
            <w:fldChar w:fldCharType="separate"/>
          </w:r>
          <w:r>
            <w:rPr>
              <w:rFonts w:hint="eastAsia" w:ascii="Times New Roman" w:hAnsi="Times New Roman"/>
              <w:szCs w:val="28"/>
            </w:rPr>
            <w:t>附录G</w:t>
          </w:r>
          <w:r>
            <w:rPr>
              <w:rFonts w:ascii="Times New Roman" w:hAnsi="Times New Roman"/>
              <w:szCs w:val="28"/>
            </w:rPr>
            <w:t xml:space="preserve">  </w:t>
          </w:r>
          <w:r>
            <w:rPr>
              <w:rFonts w:hint="eastAsia" w:ascii="Times New Roman" w:hAnsi="Times New Roman"/>
              <w:szCs w:val="28"/>
            </w:rPr>
            <w:t>耐久性检验</w:t>
          </w:r>
          <w:r>
            <w:tab/>
          </w:r>
          <w:r>
            <w:fldChar w:fldCharType="begin"/>
          </w:r>
          <w:r>
            <w:instrText xml:space="preserve"> PAGEREF _Toc20491 </w:instrText>
          </w:r>
          <w:r>
            <w:fldChar w:fldCharType="separate"/>
          </w:r>
          <w:r>
            <w:t>34</w:t>
          </w:r>
          <w:r>
            <w:fldChar w:fldCharType="end"/>
          </w:r>
          <w:r>
            <w:rPr>
              <w:rFonts w:eastAsiaTheme="minorEastAsia"/>
              <w:color w:val="000000" w:themeColor="text1"/>
              <w:szCs w:val="21"/>
              <w14:textFill>
                <w14:solidFill>
                  <w14:schemeClr w14:val="tx1"/>
                </w14:solidFill>
              </w14:textFill>
            </w:rPr>
            <w:fldChar w:fldCharType="end"/>
          </w:r>
        </w:p>
        <w:p>
          <w:pPr>
            <w:pStyle w:val="36"/>
            <w:tabs>
              <w:tab w:val="right" w:leader="dot" w:pos="9071"/>
              <w:tab w:val="clear" w:pos="8400"/>
            </w:tabs>
          </w:pPr>
          <w:r>
            <w:rPr>
              <w:rFonts w:eastAsiaTheme="minorEastAsia"/>
              <w:color w:val="000000" w:themeColor="text1"/>
              <w:szCs w:val="21"/>
              <w14:textFill>
                <w14:solidFill>
                  <w14:schemeClr w14:val="tx1"/>
                </w14:solidFill>
              </w14:textFill>
            </w:rPr>
            <w:fldChar w:fldCharType="begin"/>
          </w:r>
          <w:r>
            <w:rPr>
              <w:rFonts w:eastAsiaTheme="minorEastAsia"/>
              <w:szCs w:val="21"/>
            </w:rPr>
            <w:instrText xml:space="preserve"> HYPERLINK \l _Toc1250 </w:instrText>
          </w:r>
          <w:r>
            <w:rPr>
              <w:rFonts w:eastAsiaTheme="minorEastAsia"/>
              <w:szCs w:val="21"/>
            </w:rPr>
            <w:fldChar w:fldCharType="separate"/>
          </w:r>
          <w:r>
            <w:rPr>
              <w:rFonts w:hint="eastAsia" w:ascii="Times New Roman" w:hAnsi="Times New Roman"/>
              <w:szCs w:val="28"/>
            </w:rPr>
            <w:t>本规程用词说明</w:t>
          </w:r>
          <w:r>
            <w:tab/>
          </w:r>
          <w:r>
            <w:fldChar w:fldCharType="begin"/>
          </w:r>
          <w:r>
            <w:instrText xml:space="preserve"> PAGEREF _Toc1250 </w:instrText>
          </w:r>
          <w:r>
            <w:fldChar w:fldCharType="separate"/>
          </w:r>
          <w:r>
            <w:t>35</w:t>
          </w:r>
          <w:r>
            <w:fldChar w:fldCharType="end"/>
          </w:r>
          <w:r>
            <w:rPr>
              <w:rFonts w:eastAsiaTheme="minorEastAsia"/>
              <w:color w:val="000000" w:themeColor="text1"/>
              <w:szCs w:val="21"/>
              <w14:textFill>
                <w14:solidFill>
                  <w14:schemeClr w14:val="tx1"/>
                </w14:solidFill>
              </w14:textFill>
            </w:rPr>
            <w:fldChar w:fldCharType="end"/>
          </w:r>
        </w:p>
        <w:p>
          <w:pPr>
            <w:pStyle w:val="36"/>
            <w:tabs>
              <w:tab w:val="right" w:leader="dot" w:pos="9071"/>
              <w:tab w:val="clear" w:pos="8400"/>
            </w:tabs>
          </w:pPr>
          <w:r>
            <w:rPr>
              <w:rFonts w:eastAsiaTheme="minorEastAsia"/>
              <w:color w:val="000000" w:themeColor="text1"/>
              <w:szCs w:val="21"/>
              <w14:textFill>
                <w14:solidFill>
                  <w14:schemeClr w14:val="tx1"/>
                </w14:solidFill>
              </w14:textFill>
            </w:rPr>
            <w:fldChar w:fldCharType="begin"/>
          </w:r>
          <w:r>
            <w:rPr>
              <w:rFonts w:eastAsiaTheme="minorEastAsia"/>
              <w:szCs w:val="21"/>
            </w:rPr>
            <w:instrText xml:space="preserve"> HYPERLINK \l _Toc2542 </w:instrText>
          </w:r>
          <w:r>
            <w:rPr>
              <w:rFonts w:eastAsiaTheme="minorEastAsia"/>
              <w:szCs w:val="21"/>
            </w:rPr>
            <w:fldChar w:fldCharType="separate"/>
          </w:r>
          <w:r>
            <w:rPr>
              <w:rFonts w:hint="eastAsia" w:ascii="Times New Roman" w:hAnsi="Times New Roman"/>
              <w:bCs/>
              <w:szCs w:val="28"/>
            </w:rPr>
            <w:t>引用标准名录</w:t>
          </w:r>
          <w:r>
            <w:tab/>
          </w:r>
          <w:r>
            <w:fldChar w:fldCharType="begin"/>
          </w:r>
          <w:r>
            <w:instrText xml:space="preserve"> PAGEREF _Toc2542 </w:instrText>
          </w:r>
          <w:r>
            <w:fldChar w:fldCharType="separate"/>
          </w:r>
          <w:r>
            <w:t>36</w:t>
          </w:r>
          <w:r>
            <w:fldChar w:fldCharType="end"/>
          </w:r>
          <w:r>
            <w:rPr>
              <w:rFonts w:eastAsiaTheme="minorEastAsia"/>
              <w:color w:val="000000" w:themeColor="text1"/>
              <w:szCs w:val="21"/>
              <w14:textFill>
                <w14:solidFill>
                  <w14:schemeClr w14:val="tx1"/>
                </w14:solidFill>
              </w14:textFill>
            </w:rPr>
            <w:fldChar w:fldCharType="end"/>
          </w:r>
        </w:p>
        <w:p>
          <w:pPr>
            <w:pStyle w:val="36"/>
            <w:tabs>
              <w:tab w:val="right" w:leader="dot" w:pos="9071"/>
              <w:tab w:val="clear" w:pos="8400"/>
            </w:tabs>
          </w:pPr>
          <w:r>
            <w:rPr>
              <w:rFonts w:eastAsiaTheme="minorEastAsia"/>
              <w:color w:val="000000" w:themeColor="text1"/>
              <w:szCs w:val="21"/>
              <w14:textFill>
                <w14:solidFill>
                  <w14:schemeClr w14:val="tx1"/>
                </w14:solidFill>
              </w14:textFill>
            </w:rPr>
            <w:fldChar w:fldCharType="begin"/>
          </w:r>
          <w:r>
            <w:rPr>
              <w:rFonts w:eastAsiaTheme="minorEastAsia"/>
              <w:szCs w:val="21"/>
            </w:rPr>
            <w:instrText xml:space="preserve"> HYPERLINK \l _Toc22532 </w:instrText>
          </w:r>
          <w:r>
            <w:rPr>
              <w:rFonts w:eastAsiaTheme="minorEastAsia"/>
              <w:szCs w:val="21"/>
            </w:rPr>
            <w:fldChar w:fldCharType="separate"/>
          </w:r>
          <w:r>
            <w:rPr>
              <w:rFonts w:hint="eastAsia" w:ascii="Times New Roman" w:hAnsi="Times New Roman"/>
              <w:bCs/>
              <w:szCs w:val="32"/>
            </w:rPr>
            <w:t>条文说明</w:t>
          </w:r>
          <w:r>
            <w:tab/>
          </w:r>
          <w:r>
            <w:fldChar w:fldCharType="begin"/>
          </w:r>
          <w:r>
            <w:instrText xml:space="preserve"> PAGEREF _Toc22532 </w:instrText>
          </w:r>
          <w:r>
            <w:fldChar w:fldCharType="separate"/>
          </w:r>
          <w:r>
            <w:t>38</w:t>
          </w:r>
          <w:r>
            <w:fldChar w:fldCharType="end"/>
          </w:r>
          <w:r>
            <w:rPr>
              <w:rFonts w:eastAsiaTheme="minorEastAsia"/>
              <w:color w:val="000000" w:themeColor="text1"/>
              <w:szCs w:val="21"/>
              <w14:textFill>
                <w14:solidFill>
                  <w14:schemeClr w14:val="tx1"/>
                </w14:solidFill>
              </w14:textFill>
            </w:rPr>
            <w:fldChar w:fldCharType="end"/>
          </w:r>
        </w:p>
        <w:p>
          <w:pPr>
            <w:pStyle w:val="45"/>
            <w:tabs>
              <w:tab w:val="right" w:leader="dot" w:pos="9071"/>
              <w:tab w:val="clear" w:pos="8400"/>
              <w:tab w:val="clear" w:pos="9629"/>
            </w:tabs>
          </w:pPr>
        </w:p>
        <w:p>
          <w:pPr>
            <w:tabs>
              <w:tab w:val="right" w:leader="dot" w:pos="8400"/>
            </w:tabs>
            <w:spacing w:line="240" w:lineRule="auto"/>
            <w:ind w:firstLine="0"/>
            <w:jc w:val="center"/>
            <w:rPr>
              <w:color w:val="000000" w:themeColor="text1"/>
              <w14:textFill>
                <w14:solidFill>
                  <w14:schemeClr w14:val="tx1"/>
                </w14:solidFill>
              </w14:textFill>
            </w:rPr>
          </w:pPr>
          <w:r>
            <w:rPr>
              <w:rFonts w:eastAsiaTheme="minorEastAsia"/>
              <w:color w:val="000000" w:themeColor="text1"/>
              <w:sz w:val="21"/>
              <w:szCs w:val="21"/>
              <w14:textFill>
                <w14:solidFill>
                  <w14:schemeClr w14:val="tx1"/>
                </w14:solidFill>
              </w14:textFill>
            </w:rPr>
            <w:fldChar w:fldCharType="end"/>
          </w:r>
        </w:p>
      </w:sdtContent>
    </w:sdt>
    <w:p>
      <w:pPr>
        <w:spacing w:line="240" w:lineRule="auto"/>
        <w:rPr>
          <w:b/>
          <w:color w:val="000000" w:themeColor="text1"/>
          <w14:textFill>
            <w14:solidFill>
              <w14:schemeClr w14:val="tx1"/>
            </w14:solidFill>
          </w14:textFill>
        </w:rPr>
      </w:pPr>
      <w:r>
        <w:rPr>
          <w:b/>
          <w:color w:val="000000" w:themeColor="text1"/>
          <w14:textFill>
            <w14:solidFill>
              <w14:schemeClr w14:val="tx1"/>
            </w14:solidFill>
          </w14:textFill>
        </w:rPr>
        <w:br w:type="page"/>
      </w:r>
    </w:p>
    <w:p>
      <w:pPr>
        <w:jc w:val="center"/>
        <w:rPr>
          <w:b/>
          <w:color w:val="000000" w:themeColor="text1"/>
          <w14:textFill>
            <w14:solidFill>
              <w14:schemeClr w14:val="tx1"/>
            </w14:solidFill>
          </w14:textFill>
        </w:rPr>
      </w:pPr>
      <w:r>
        <w:rPr>
          <w:b/>
          <w:color w:val="000000" w:themeColor="text1"/>
          <w14:textFill>
            <w14:solidFill>
              <w14:schemeClr w14:val="tx1"/>
            </w14:solidFill>
          </w14:textFill>
        </w:rPr>
        <w:t>CONTENTS</w:t>
      </w:r>
    </w:p>
    <w:p>
      <w:pPr>
        <w:jc w:val="distribute"/>
        <w:rPr>
          <w:color w:val="auto"/>
        </w:rPr>
      </w:pPr>
      <w:bookmarkStart w:id="0" w:name="_Toc259176442"/>
      <w:bookmarkStart w:id="1" w:name="_Toc446075866"/>
      <w:bookmarkStart w:id="2" w:name="_Toc426098617"/>
      <w:bookmarkStart w:id="3" w:name="_Toc436477530"/>
      <w:bookmarkStart w:id="4" w:name="_Toc426098595"/>
      <w:bookmarkStart w:id="5" w:name="_Toc436477583"/>
      <w:bookmarkStart w:id="6" w:name="_Toc446075900"/>
      <w:bookmarkStart w:id="7" w:name="_Toc442345650"/>
      <w:bookmarkStart w:id="8" w:name="_Toc446075134"/>
      <w:r>
        <w:rPr>
          <w:color w:val="auto"/>
        </w:rPr>
        <w:t>1</w:t>
      </w:r>
      <w:bookmarkStart w:id="9" w:name="OLE_LINK3"/>
      <w:r>
        <w:rPr>
          <w:color w:val="auto"/>
        </w:rPr>
        <w:t xml:space="preserve"> General</w:t>
      </w:r>
      <w:bookmarkEnd w:id="9"/>
      <w:r>
        <w:rPr>
          <w:color w:val="auto"/>
        </w:rPr>
        <w:t xml:space="preserve"> Provisions…………………………………………………………………………1</w:t>
      </w:r>
    </w:p>
    <w:p>
      <w:pPr>
        <w:jc w:val="distribute"/>
        <w:rPr>
          <w:color w:val="auto"/>
        </w:rPr>
      </w:pPr>
      <w:r>
        <w:rPr>
          <w:color w:val="auto"/>
        </w:rPr>
        <w:t>2 Terms and Symbols…………………………………………………………………………2</w:t>
      </w:r>
    </w:p>
    <w:p>
      <w:pPr>
        <w:ind w:firstLineChars="200"/>
        <w:jc w:val="distribute"/>
        <w:rPr>
          <w:color w:val="auto"/>
        </w:rPr>
      </w:pPr>
      <w:r>
        <w:rPr>
          <w:color w:val="auto"/>
        </w:rPr>
        <w:t>2.1 Terms …………………………………………………………………………………2</w:t>
      </w:r>
    </w:p>
    <w:p>
      <w:pPr>
        <w:ind w:firstLineChars="200"/>
        <w:jc w:val="distribute"/>
        <w:rPr>
          <w:color w:val="auto"/>
        </w:rPr>
      </w:pPr>
      <w:r>
        <w:rPr>
          <w:color w:val="auto"/>
        </w:rPr>
        <w:t>2.2 Symbols ………………………………………………………………………………2</w:t>
      </w:r>
    </w:p>
    <w:p>
      <w:pPr>
        <w:jc w:val="distribute"/>
        <w:rPr>
          <w:color w:val="auto"/>
        </w:rPr>
      </w:pPr>
      <w:r>
        <w:rPr>
          <w:color w:val="auto"/>
        </w:rPr>
        <w:t>3 Basic Requirements…………………………………………………………………………</w:t>
      </w:r>
      <w:r>
        <w:rPr>
          <w:rFonts w:hint="eastAsia"/>
          <w:color w:val="auto"/>
          <w:lang w:val="en-US" w:eastAsia="zh-CN"/>
        </w:rPr>
        <w:t>4</w:t>
      </w:r>
      <w:r>
        <w:rPr>
          <w:color w:val="auto"/>
        </w:rPr>
        <w:t xml:space="preserve"> </w:t>
      </w:r>
    </w:p>
    <w:p>
      <w:pPr>
        <w:jc w:val="distribute"/>
        <w:rPr>
          <w:rFonts w:hint="eastAsia" w:eastAsia="宋体"/>
          <w:color w:val="auto"/>
          <w:lang w:eastAsia="zh-CN"/>
        </w:rPr>
      </w:pPr>
      <w:r>
        <w:rPr>
          <w:color w:val="auto"/>
        </w:rPr>
        <w:t xml:space="preserve">4 </w:t>
      </w:r>
      <w:r>
        <w:rPr>
          <w:rFonts w:hint="eastAsia"/>
          <w:color w:val="auto"/>
          <w:lang w:val="en-US" w:eastAsia="zh-CN"/>
        </w:rPr>
        <w:t>Materials</w:t>
      </w:r>
      <w:r>
        <w:rPr>
          <w:rFonts w:hint="eastAsia"/>
          <w:color w:val="auto"/>
        </w:rPr>
        <w:t xml:space="preserve"> and </w:t>
      </w:r>
      <w:r>
        <w:rPr>
          <w:rFonts w:hint="eastAsia"/>
          <w:color w:val="auto"/>
          <w:lang w:val="en-US" w:eastAsia="zh-CN"/>
        </w:rPr>
        <w:t>Pr</w:t>
      </w:r>
      <w:r>
        <w:rPr>
          <w:rFonts w:hint="eastAsia"/>
          <w:color w:val="auto"/>
        </w:rPr>
        <w:t>oduction</w:t>
      </w:r>
      <w:r>
        <w:rPr>
          <w:color w:val="auto"/>
        </w:rPr>
        <w:t>……</w:t>
      </w:r>
      <w:r>
        <w:rPr>
          <w:rFonts w:hint="eastAsia"/>
          <w:color w:val="auto"/>
          <w:lang w:val="en-US" w:eastAsia="zh-CN"/>
        </w:rPr>
        <w:t xml:space="preserve"> </w:t>
      </w:r>
      <w:r>
        <w:rPr>
          <w:color w:val="auto"/>
        </w:rPr>
        <w:t>…………………………………………………………</w:t>
      </w:r>
      <w:r>
        <w:rPr>
          <w:rFonts w:hint="eastAsia"/>
          <w:color w:val="auto"/>
          <w:lang w:val="en-US" w:eastAsia="zh-CN"/>
        </w:rPr>
        <w:t>6</w:t>
      </w:r>
    </w:p>
    <w:p>
      <w:pPr>
        <w:ind w:firstLineChars="200"/>
        <w:jc w:val="distribute"/>
        <w:rPr>
          <w:rFonts w:hint="eastAsia" w:eastAsia="宋体"/>
          <w:color w:val="auto"/>
          <w:lang w:eastAsia="zh-CN"/>
        </w:rPr>
      </w:pPr>
      <w:r>
        <w:rPr>
          <w:color w:val="auto"/>
        </w:rPr>
        <w:t>4.1 General Requirements……………………………………………</w:t>
      </w:r>
      <w:bookmarkStart w:id="10" w:name="OLE_LINK5"/>
      <w:bookmarkStart w:id="11" w:name="OLE_LINK4"/>
      <w:r>
        <w:rPr>
          <w:color w:val="auto"/>
        </w:rPr>
        <w:t>………………</w:t>
      </w:r>
      <w:bookmarkEnd w:id="10"/>
      <w:bookmarkEnd w:id="11"/>
      <w:r>
        <w:rPr>
          <w:color w:val="auto"/>
        </w:rPr>
        <w:t>………</w:t>
      </w:r>
      <w:r>
        <w:rPr>
          <w:rFonts w:hint="eastAsia"/>
          <w:color w:val="auto"/>
          <w:lang w:val="en-US" w:eastAsia="zh-CN"/>
        </w:rPr>
        <w:t>6</w:t>
      </w:r>
    </w:p>
    <w:p>
      <w:pPr>
        <w:ind w:firstLineChars="200"/>
        <w:jc w:val="distribute"/>
        <w:rPr>
          <w:rFonts w:hint="eastAsia" w:eastAsia="宋体"/>
          <w:color w:val="auto"/>
          <w:lang w:eastAsia="zh-CN"/>
        </w:rPr>
      </w:pPr>
      <w:r>
        <w:rPr>
          <w:color w:val="auto"/>
        </w:rPr>
        <w:t xml:space="preserve">4.2 </w:t>
      </w:r>
      <w:r>
        <w:rPr>
          <w:rFonts w:hint="eastAsia"/>
          <w:color w:val="auto"/>
          <w:lang w:val="en-US" w:eastAsia="zh-CN"/>
        </w:rPr>
        <w:t>Materials</w:t>
      </w:r>
      <w:r>
        <w:rPr>
          <w:rFonts w:hint="eastAsia"/>
          <w:color w:val="auto"/>
        </w:rPr>
        <w:t xml:space="preserve"> and </w:t>
      </w:r>
      <w:r>
        <w:rPr>
          <w:rFonts w:hint="eastAsia"/>
          <w:color w:val="auto"/>
          <w:lang w:val="en-US" w:eastAsia="zh-CN"/>
        </w:rPr>
        <w:t>Pr</w:t>
      </w:r>
      <w:r>
        <w:rPr>
          <w:rFonts w:hint="eastAsia"/>
          <w:color w:val="auto"/>
        </w:rPr>
        <w:t>oduction</w:t>
      </w:r>
      <w:r>
        <w:rPr>
          <w:color w:val="auto"/>
        </w:rPr>
        <w:t>…………………………………………………………………</w:t>
      </w:r>
      <w:r>
        <w:rPr>
          <w:rFonts w:hint="eastAsia"/>
          <w:color w:val="auto"/>
          <w:lang w:val="en-US" w:eastAsia="zh-CN"/>
        </w:rPr>
        <w:t>6</w:t>
      </w:r>
    </w:p>
    <w:p>
      <w:pPr>
        <w:ind w:firstLineChars="200"/>
        <w:jc w:val="distribute"/>
        <w:rPr>
          <w:rFonts w:hint="eastAsia" w:eastAsia="宋体"/>
          <w:color w:val="auto"/>
          <w:lang w:eastAsia="zh-CN"/>
        </w:rPr>
      </w:pPr>
      <w:r>
        <w:rPr>
          <w:color w:val="auto"/>
        </w:rPr>
        <w:t>4.3</w:t>
      </w:r>
      <w:r>
        <w:rPr>
          <w:rFonts w:hint="eastAsia"/>
          <w:color w:val="auto"/>
          <w:lang w:val="en-US" w:eastAsia="zh-CN"/>
        </w:rPr>
        <w:t xml:space="preserve"> </w:t>
      </w:r>
      <w:r>
        <w:rPr>
          <w:color w:val="auto"/>
        </w:rPr>
        <w:t>Design……………………………………………………………………………………</w:t>
      </w:r>
      <w:r>
        <w:rPr>
          <w:rFonts w:hint="eastAsia"/>
          <w:color w:val="auto"/>
          <w:lang w:val="en-US" w:eastAsia="zh-CN"/>
        </w:rPr>
        <w:t>8</w:t>
      </w:r>
    </w:p>
    <w:p>
      <w:pPr>
        <w:ind w:firstLineChars="200"/>
        <w:jc w:val="distribute"/>
        <w:rPr>
          <w:color w:val="auto"/>
        </w:rPr>
      </w:pPr>
      <w:r>
        <w:rPr>
          <w:color w:val="auto"/>
        </w:rPr>
        <w:t>4.</w:t>
      </w:r>
      <w:r>
        <w:rPr>
          <w:rFonts w:hint="eastAsia"/>
          <w:color w:val="auto"/>
          <w:lang w:val="en-US" w:eastAsia="zh-CN"/>
        </w:rPr>
        <w:t>4</w:t>
      </w:r>
      <w:r>
        <w:rPr>
          <w:color w:val="auto"/>
        </w:rPr>
        <w:t xml:space="preserve"> Structure…………………………………………………………………………………………9</w:t>
      </w:r>
    </w:p>
    <w:p>
      <w:pPr>
        <w:jc w:val="distribute"/>
        <w:rPr>
          <w:rFonts w:hint="eastAsia" w:eastAsia="宋体"/>
          <w:color w:val="auto"/>
          <w:lang w:eastAsia="zh-CN"/>
        </w:rPr>
      </w:pPr>
      <w:r>
        <w:rPr>
          <w:color w:val="auto"/>
        </w:rPr>
        <w:t>5 Design……………………………………………………………………………………1</w:t>
      </w:r>
      <w:r>
        <w:rPr>
          <w:rFonts w:hint="eastAsia"/>
          <w:color w:val="auto"/>
          <w:lang w:val="en-US" w:eastAsia="zh-CN"/>
        </w:rPr>
        <w:t>1</w:t>
      </w:r>
    </w:p>
    <w:p>
      <w:pPr>
        <w:ind w:firstLineChars="200"/>
        <w:jc w:val="distribute"/>
        <w:rPr>
          <w:rFonts w:hint="eastAsia" w:eastAsia="宋体"/>
          <w:color w:val="auto"/>
          <w:lang w:eastAsia="zh-CN"/>
        </w:rPr>
      </w:pPr>
      <w:r>
        <w:rPr>
          <w:color w:val="auto"/>
        </w:rPr>
        <w:t>5.1 General Requirements…………………………………………………………………1</w:t>
      </w:r>
      <w:r>
        <w:rPr>
          <w:rFonts w:hint="eastAsia"/>
          <w:color w:val="auto"/>
          <w:lang w:val="en-US" w:eastAsia="zh-CN"/>
        </w:rPr>
        <w:t>1</w:t>
      </w:r>
    </w:p>
    <w:p>
      <w:pPr>
        <w:ind w:firstLineChars="200"/>
        <w:jc w:val="distribute"/>
        <w:rPr>
          <w:rFonts w:hint="eastAsia" w:eastAsia="宋体"/>
          <w:color w:val="auto"/>
          <w:lang w:eastAsia="zh-CN"/>
        </w:rPr>
      </w:pPr>
      <w:r>
        <w:rPr>
          <w:color w:val="auto"/>
        </w:rPr>
        <w:t xml:space="preserve">5.2 </w:t>
      </w:r>
      <w:r>
        <w:rPr>
          <w:rFonts w:hint="eastAsia"/>
          <w:color w:val="auto"/>
          <w:lang w:val="en-US" w:eastAsia="zh-CN"/>
        </w:rPr>
        <w:t>L</w:t>
      </w:r>
      <w:r>
        <w:rPr>
          <w:rFonts w:hint="eastAsia"/>
          <w:color w:val="auto"/>
        </w:rPr>
        <w:t xml:space="preserve">oad </w:t>
      </w:r>
      <w:r>
        <w:rPr>
          <w:rFonts w:hint="eastAsia"/>
          <w:color w:val="auto"/>
          <w:lang w:val="en-US" w:eastAsia="zh-CN"/>
        </w:rPr>
        <w:t>E</w:t>
      </w:r>
      <w:r>
        <w:rPr>
          <w:rFonts w:hint="eastAsia"/>
          <w:color w:val="auto"/>
        </w:rPr>
        <w:t>ffect</w:t>
      </w:r>
      <w:r>
        <w:rPr>
          <w:color w:val="auto"/>
        </w:rPr>
        <w:t>……………………………………………………………………………1</w:t>
      </w:r>
      <w:r>
        <w:rPr>
          <w:rFonts w:hint="eastAsia"/>
          <w:color w:val="auto"/>
          <w:lang w:val="en-US" w:eastAsia="zh-CN"/>
        </w:rPr>
        <w:t>2</w:t>
      </w:r>
    </w:p>
    <w:p>
      <w:pPr>
        <w:ind w:firstLineChars="200"/>
        <w:jc w:val="distribute"/>
        <w:rPr>
          <w:rFonts w:hint="eastAsia" w:eastAsia="宋体"/>
          <w:color w:val="auto"/>
          <w:lang w:eastAsia="zh-CN"/>
        </w:rPr>
      </w:pPr>
      <w:r>
        <w:rPr>
          <w:color w:val="auto"/>
        </w:rPr>
        <w:t xml:space="preserve">5.3 </w:t>
      </w:r>
      <w:r>
        <w:rPr>
          <w:rFonts w:hint="eastAsia"/>
          <w:color w:val="auto"/>
        </w:rPr>
        <w:t xml:space="preserve">Calculation of </w:t>
      </w:r>
      <w:r>
        <w:rPr>
          <w:rFonts w:hint="eastAsia"/>
          <w:color w:val="auto"/>
          <w:lang w:val="en-US" w:eastAsia="zh-CN"/>
        </w:rPr>
        <w:t>P</w:t>
      </w:r>
      <w:r>
        <w:rPr>
          <w:rFonts w:hint="eastAsia"/>
          <w:color w:val="auto"/>
        </w:rPr>
        <w:t xml:space="preserve">ile </w:t>
      </w:r>
      <w:r>
        <w:rPr>
          <w:rFonts w:hint="eastAsia"/>
          <w:color w:val="auto"/>
          <w:lang w:val="en-US" w:eastAsia="zh-CN"/>
        </w:rPr>
        <w:t>F</w:t>
      </w:r>
      <w:r>
        <w:rPr>
          <w:rFonts w:hint="eastAsia"/>
          <w:color w:val="auto"/>
        </w:rPr>
        <w:t xml:space="preserve">oundation </w:t>
      </w:r>
      <w:r>
        <w:rPr>
          <w:rFonts w:hint="eastAsia"/>
          <w:color w:val="auto"/>
          <w:lang w:val="en-US" w:eastAsia="zh-CN"/>
        </w:rPr>
        <w:t>B</w:t>
      </w:r>
      <w:r>
        <w:rPr>
          <w:rFonts w:hint="eastAsia"/>
          <w:color w:val="auto"/>
        </w:rPr>
        <w:t xml:space="preserve">earing </w:t>
      </w:r>
      <w:r>
        <w:rPr>
          <w:rFonts w:hint="eastAsia"/>
          <w:color w:val="auto"/>
          <w:lang w:val="en-US" w:eastAsia="zh-CN"/>
        </w:rPr>
        <w:t>C</w:t>
      </w:r>
      <w:r>
        <w:rPr>
          <w:rFonts w:hint="eastAsia"/>
          <w:color w:val="auto"/>
        </w:rPr>
        <w:t>apacity</w:t>
      </w:r>
      <w:r>
        <w:rPr>
          <w:color w:val="auto"/>
        </w:rPr>
        <w:t>……………………………………………1</w:t>
      </w:r>
      <w:r>
        <w:rPr>
          <w:rFonts w:hint="eastAsia"/>
          <w:color w:val="auto"/>
          <w:lang w:val="en-US" w:eastAsia="zh-CN"/>
        </w:rPr>
        <w:t>4</w:t>
      </w:r>
    </w:p>
    <w:p>
      <w:pPr>
        <w:ind w:firstLineChars="200"/>
        <w:jc w:val="distribute"/>
        <w:rPr>
          <w:rFonts w:hint="eastAsia" w:eastAsia="宋体"/>
          <w:color w:val="auto"/>
          <w:lang w:eastAsia="zh-CN"/>
        </w:rPr>
      </w:pPr>
      <w:r>
        <w:rPr>
          <w:color w:val="auto"/>
        </w:rPr>
        <w:t xml:space="preserve">5.4 </w:t>
      </w:r>
      <w:r>
        <w:rPr>
          <w:rFonts w:hint="eastAsia"/>
          <w:color w:val="auto"/>
        </w:rPr>
        <w:t xml:space="preserve">Bearing </w:t>
      </w:r>
      <w:r>
        <w:rPr>
          <w:rFonts w:hint="eastAsia"/>
          <w:color w:val="auto"/>
          <w:lang w:val="en-US" w:eastAsia="zh-CN"/>
        </w:rPr>
        <w:t>C</w:t>
      </w:r>
      <w:r>
        <w:rPr>
          <w:rFonts w:hint="eastAsia"/>
          <w:color w:val="auto"/>
        </w:rPr>
        <w:t xml:space="preserve">apacity of </w:t>
      </w:r>
      <w:r>
        <w:rPr>
          <w:rFonts w:hint="eastAsia"/>
          <w:color w:val="auto"/>
          <w:lang w:val="en-US" w:eastAsia="zh-CN"/>
        </w:rPr>
        <w:t>P</w:t>
      </w:r>
      <w:r>
        <w:rPr>
          <w:rFonts w:hint="eastAsia"/>
          <w:color w:val="auto"/>
        </w:rPr>
        <w:t xml:space="preserve">ile </w:t>
      </w:r>
      <w:r>
        <w:rPr>
          <w:color w:val="auto"/>
        </w:rPr>
        <w:t>……………………………………………………………………1</w:t>
      </w:r>
      <w:r>
        <w:rPr>
          <w:rFonts w:hint="eastAsia"/>
          <w:color w:val="auto"/>
          <w:lang w:val="en-US" w:eastAsia="zh-CN"/>
        </w:rPr>
        <w:t>4</w:t>
      </w:r>
    </w:p>
    <w:p>
      <w:pPr>
        <w:ind w:firstLineChars="200"/>
        <w:jc w:val="distribute"/>
        <w:rPr>
          <w:rFonts w:hint="eastAsia" w:eastAsia="宋体"/>
          <w:color w:val="auto"/>
          <w:lang w:eastAsia="zh-CN"/>
        </w:rPr>
      </w:pPr>
      <w:r>
        <w:rPr>
          <w:color w:val="auto"/>
        </w:rPr>
        <w:t xml:space="preserve">5.5 </w:t>
      </w:r>
      <w:r>
        <w:rPr>
          <w:rFonts w:hint="eastAsia"/>
          <w:color w:val="auto"/>
        </w:rPr>
        <w:t xml:space="preserve">Pile </w:t>
      </w:r>
      <w:r>
        <w:rPr>
          <w:rFonts w:hint="eastAsia"/>
          <w:color w:val="auto"/>
          <w:lang w:val="en-US" w:eastAsia="zh-CN"/>
        </w:rPr>
        <w:t>F</w:t>
      </w:r>
      <w:r>
        <w:rPr>
          <w:rFonts w:hint="eastAsia"/>
          <w:color w:val="auto"/>
        </w:rPr>
        <w:t xml:space="preserve">oundation </w:t>
      </w:r>
      <w:r>
        <w:rPr>
          <w:rFonts w:hint="eastAsia"/>
          <w:color w:val="auto"/>
          <w:lang w:val="en-US" w:eastAsia="zh-CN"/>
        </w:rPr>
        <w:t>S</w:t>
      </w:r>
      <w:r>
        <w:rPr>
          <w:rFonts w:hint="eastAsia"/>
          <w:color w:val="auto"/>
        </w:rPr>
        <w:t>tructure</w:t>
      </w:r>
      <w:r>
        <w:rPr>
          <w:color w:val="auto"/>
        </w:rPr>
        <w:t>………………………………………………</w:t>
      </w:r>
      <w:bookmarkStart w:id="12" w:name="OLE_LINK7"/>
      <w:bookmarkStart w:id="13" w:name="OLE_LINK6"/>
      <w:r>
        <w:rPr>
          <w:color w:val="auto"/>
        </w:rPr>
        <w:t>…………</w:t>
      </w:r>
      <w:bookmarkEnd w:id="12"/>
      <w:bookmarkEnd w:id="13"/>
      <w:r>
        <w:rPr>
          <w:color w:val="auto"/>
        </w:rPr>
        <w:t>…………1</w:t>
      </w:r>
      <w:r>
        <w:rPr>
          <w:rFonts w:hint="eastAsia"/>
          <w:color w:val="auto"/>
          <w:lang w:val="en-US" w:eastAsia="zh-CN"/>
        </w:rPr>
        <w:t>5</w:t>
      </w:r>
    </w:p>
    <w:p>
      <w:pPr>
        <w:jc w:val="distribute"/>
        <w:rPr>
          <w:rFonts w:hint="eastAsia" w:eastAsia="宋体"/>
          <w:color w:val="auto"/>
          <w:lang w:val="en-US" w:eastAsia="zh-CN"/>
        </w:rPr>
      </w:pPr>
      <w:r>
        <w:rPr>
          <w:rFonts w:hint="eastAsia"/>
          <w:color w:val="auto"/>
          <w:lang w:val="en-US" w:eastAsia="zh-CN"/>
        </w:rPr>
        <w:t>6</w:t>
      </w:r>
      <w:r>
        <w:rPr>
          <w:color w:val="auto"/>
        </w:rPr>
        <w:t xml:space="preserve"> </w:t>
      </w:r>
      <w:r>
        <w:rPr>
          <w:rFonts w:hint="eastAsia"/>
          <w:color w:val="auto"/>
          <w:lang w:val="en-US" w:eastAsia="zh-CN"/>
        </w:rPr>
        <w:t>Construction</w:t>
      </w:r>
      <w:r>
        <w:rPr>
          <w:color w:val="auto"/>
        </w:rPr>
        <w:t>………………………………………………………………………………</w:t>
      </w:r>
      <w:r>
        <w:rPr>
          <w:rFonts w:hint="eastAsia"/>
          <w:color w:val="auto"/>
          <w:lang w:val="en-US" w:eastAsia="zh-CN"/>
        </w:rPr>
        <w:t>16</w:t>
      </w:r>
    </w:p>
    <w:p>
      <w:pPr>
        <w:ind w:firstLineChars="200"/>
        <w:jc w:val="distribute"/>
        <w:rPr>
          <w:rFonts w:hint="eastAsia" w:eastAsia="宋体"/>
          <w:color w:val="auto"/>
          <w:lang w:val="en-US" w:eastAsia="zh-CN"/>
        </w:rPr>
      </w:pPr>
      <w:r>
        <w:rPr>
          <w:rFonts w:hint="eastAsia"/>
          <w:color w:val="auto"/>
          <w:lang w:val="en-US" w:eastAsia="zh-CN"/>
        </w:rPr>
        <w:t>6</w:t>
      </w:r>
      <w:r>
        <w:rPr>
          <w:color w:val="auto"/>
        </w:rPr>
        <w:t>.1 General Requirements……………………………………………………………………</w:t>
      </w:r>
      <w:r>
        <w:rPr>
          <w:rFonts w:hint="eastAsia"/>
          <w:color w:val="auto"/>
          <w:lang w:val="en-US" w:eastAsia="zh-CN"/>
        </w:rPr>
        <w:t>16</w:t>
      </w:r>
    </w:p>
    <w:p>
      <w:pPr>
        <w:ind w:firstLineChars="200"/>
        <w:jc w:val="distribute"/>
        <w:rPr>
          <w:rFonts w:hint="eastAsia" w:eastAsia="宋体"/>
          <w:color w:val="auto"/>
          <w:lang w:val="en-US" w:eastAsia="zh-CN"/>
        </w:rPr>
      </w:pPr>
      <w:r>
        <w:rPr>
          <w:rFonts w:hint="eastAsia"/>
          <w:color w:val="auto"/>
          <w:lang w:val="en-US" w:eastAsia="zh-CN"/>
        </w:rPr>
        <w:t>6</w:t>
      </w:r>
      <w:r>
        <w:rPr>
          <w:color w:val="auto"/>
        </w:rPr>
        <w:t xml:space="preserve">.2 </w:t>
      </w:r>
      <w:r>
        <w:rPr>
          <w:rFonts w:hint="eastAsia"/>
          <w:color w:val="auto"/>
          <w:lang w:val="en-US" w:eastAsia="zh-CN"/>
        </w:rPr>
        <w:t>Hoist and Stack</w:t>
      </w:r>
      <w:r>
        <w:rPr>
          <w:color w:val="auto"/>
        </w:rPr>
        <w:t>…………………………………………………………………………</w:t>
      </w:r>
      <w:r>
        <w:rPr>
          <w:rFonts w:hint="eastAsia"/>
          <w:color w:val="auto"/>
          <w:lang w:val="en-US" w:eastAsia="zh-CN"/>
        </w:rPr>
        <w:t>19</w:t>
      </w:r>
    </w:p>
    <w:p>
      <w:pPr>
        <w:ind w:firstLineChars="200"/>
        <w:jc w:val="distribute"/>
        <w:rPr>
          <w:rFonts w:hint="eastAsia" w:eastAsia="宋体"/>
          <w:color w:val="auto"/>
          <w:lang w:val="en-US" w:eastAsia="zh-CN"/>
        </w:rPr>
      </w:pPr>
      <w:r>
        <w:rPr>
          <w:rFonts w:hint="eastAsia"/>
          <w:color w:val="auto"/>
          <w:lang w:val="en-US" w:eastAsia="zh-CN"/>
        </w:rPr>
        <w:t>6</w:t>
      </w:r>
      <w:r>
        <w:rPr>
          <w:color w:val="auto"/>
        </w:rPr>
        <w:t>.3</w:t>
      </w:r>
      <w:r>
        <w:rPr>
          <w:rFonts w:hint="eastAsia"/>
          <w:color w:val="auto"/>
          <w:lang w:val="en-US" w:eastAsia="zh-CN"/>
        </w:rPr>
        <w:t xml:space="preserve"> </w:t>
      </w:r>
      <w:r>
        <w:rPr>
          <w:rFonts w:hint="eastAsia"/>
          <w:color w:val="auto"/>
        </w:rPr>
        <w:t xml:space="preserve">Pile </w:t>
      </w:r>
      <w:r>
        <w:rPr>
          <w:rFonts w:hint="eastAsia"/>
          <w:color w:val="auto"/>
          <w:lang w:val="en-US" w:eastAsia="zh-CN"/>
        </w:rPr>
        <w:t>S</w:t>
      </w:r>
      <w:r>
        <w:rPr>
          <w:rFonts w:hint="eastAsia"/>
          <w:color w:val="auto"/>
        </w:rPr>
        <w:t>inking</w:t>
      </w:r>
      <w:r>
        <w:rPr>
          <w:color w:val="auto"/>
        </w:rPr>
        <w:t>……………………………………………………………………………………</w:t>
      </w:r>
      <w:r>
        <w:rPr>
          <w:rFonts w:hint="eastAsia"/>
          <w:color w:val="auto"/>
          <w:lang w:val="en-US" w:eastAsia="zh-CN"/>
        </w:rPr>
        <w:t>20</w:t>
      </w:r>
    </w:p>
    <w:p>
      <w:pPr>
        <w:jc w:val="distribute"/>
        <w:rPr>
          <w:rFonts w:hint="eastAsia" w:eastAsia="宋体"/>
          <w:color w:val="auto"/>
          <w:lang w:val="en-US" w:eastAsia="zh-CN"/>
        </w:rPr>
      </w:pPr>
      <w:r>
        <w:rPr>
          <w:rFonts w:hint="eastAsia"/>
          <w:color w:val="auto"/>
          <w:lang w:val="en-US" w:eastAsia="zh-CN"/>
        </w:rPr>
        <w:t>7</w:t>
      </w:r>
      <w:r>
        <w:rPr>
          <w:color w:val="auto"/>
        </w:rPr>
        <w:t xml:space="preserve"> </w:t>
      </w:r>
      <w:r>
        <w:rPr>
          <w:rFonts w:hint="eastAsia"/>
          <w:color w:val="auto"/>
          <w:lang w:val="en-US" w:eastAsia="zh-CN"/>
        </w:rPr>
        <w:t>Quality Inspection and Engineering Acceptance</w:t>
      </w:r>
      <w:r>
        <w:rPr>
          <w:color w:val="auto"/>
        </w:rPr>
        <w:t>……………………………………………</w:t>
      </w:r>
      <w:r>
        <w:rPr>
          <w:rFonts w:hint="eastAsia"/>
          <w:color w:val="auto"/>
          <w:lang w:val="en-US" w:eastAsia="zh-CN"/>
        </w:rPr>
        <w:t>25</w:t>
      </w:r>
    </w:p>
    <w:p>
      <w:pPr>
        <w:ind w:firstLineChars="200"/>
        <w:jc w:val="distribute"/>
        <w:rPr>
          <w:rFonts w:hint="eastAsia" w:eastAsia="宋体"/>
          <w:color w:val="auto"/>
          <w:lang w:val="en-US" w:eastAsia="zh-CN"/>
        </w:rPr>
      </w:pPr>
      <w:r>
        <w:rPr>
          <w:rFonts w:hint="eastAsia"/>
          <w:color w:val="auto"/>
          <w:lang w:val="en-US" w:eastAsia="zh-CN"/>
        </w:rPr>
        <w:t>7</w:t>
      </w:r>
      <w:r>
        <w:rPr>
          <w:color w:val="auto"/>
        </w:rPr>
        <w:t xml:space="preserve">.1 </w:t>
      </w:r>
      <w:r>
        <w:rPr>
          <w:rFonts w:hint="eastAsia"/>
          <w:color w:val="auto"/>
        </w:rPr>
        <w:t xml:space="preserve">Factory </w:t>
      </w:r>
      <w:r>
        <w:rPr>
          <w:rFonts w:hint="eastAsia"/>
          <w:color w:val="auto"/>
          <w:lang w:val="en-US" w:eastAsia="zh-CN"/>
        </w:rPr>
        <w:t>I</w:t>
      </w:r>
      <w:r>
        <w:rPr>
          <w:rFonts w:hint="eastAsia"/>
          <w:color w:val="auto"/>
        </w:rPr>
        <w:t>nspection</w:t>
      </w:r>
      <w:r>
        <w:rPr>
          <w:color w:val="auto"/>
        </w:rPr>
        <w:t>…………………………………………………………………………</w:t>
      </w:r>
      <w:r>
        <w:rPr>
          <w:rFonts w:hint="eastAsia"/>
          <w:color w:val="auto"/>
          <w:lang w:val="en-US" w:eastAsia="zh-CN"/>
        </w:rPr>
        <w:t>25</w:t>
      </w:r>
    </w:p>
    <w:p>
      <w:pPr>
        <w:ind w:firstLineChars="200"/>
        <w:jc w:val="distribute"/>
        <w:rPr>
          <w:rFonts w:hint="eastAsia" w:eastAsia="宋体"/>
          <w:color w:val="auto"/>
          <w:lang w:val="en-US" w:eastAsia="zh-CN"/>
        </w:rPr>
      </w:pPr>
      <w:r>
        <w:rPr>
          <w:rFonts w:hint="eastAsia"/>
          <w:color w:val="auto"/>
          <w:lang w:val="en-US" w:eastAsia="zh-CN"/>
        </w:rPr>
        <w:t>7</w:t>
      </w:r>
      <w:r>
        <w:rPr>
          <w:color w:val="auto"/>
        </w:rPr>
        <w:t xml:space="preserve">.2 </w:t>
      </w:r>
      <w:r>
        <w:rPr>
          <w:rFonts w:hint="eastAsia"/>
          <w:color w:val="auto"/>
          <w:lang w:val="en-US" w:eastAsia="zh-CN"/>
        </w:rPr>
        <w:t>Type Inspection</w:t>
      </w:r>
      <w:r>
        <w:rPr>
          <w:color w:val="auto"/>
        </w:rPr>
        <w:t>…………………………………………………………………………</w:t>
      </w:r>
      <w:r>
        <w:rPr>
          <w:rFonts w:hint="eastAsia"/>
          <w:color w:val="auto"/>
          <w:lang w:val="en-US" w:eastAsia="zh-CN"/>
        </w:rPr>
        <w:t>25</w:t>
      </w:r>
    </w:p>
    <w:p>
      <w:pPr>
        <w:ind w:firstLineChars="200"/>
        <w:jc w:val="distribute"/>
        <w:rPr>
          <w:rFonts w:hint="eastAsia" w:eastAsia="宋体"/>
          <w:color w:val="auto"/>
          <w:lang w:val="en-US" w:eastAsia="zh-CN"/>
        </w:rPr>
      </w:pPr>
      <w:r>
        <w:rPr>
          <w:rFonts w:hint="eastAsia"/>
          <w:color w:val="auto"/>
          <w:lang w:val="en-US" w:eastAsia="zh-CN"/>
        </w:rPr>
        <w:t>7</w:t>
      </w:r>
      <w:r>
        <w:rPr>
          <w:color w:val="auto"/>
        </w:rPr>
        <w:t>.3</w:t>
      </w:r>
      <w:r>
        <w:rPr>
          <w:rFonts w:hint="eastAsia"/>
          <w:color w:val="auto"/>
          <w:lang w:val="en-US" w:eastAsia="zh-CN"/>
        </w:rPr>
        <w:t xml:space="preserve"> </w:t>
      </w:r>
      <w:r>
        <w:rPr>
          <w:rFonts w:hint="eastAsia"/>
          <w:color w:val="auto"/>
        </w:rPr>
        <w:t xml:space="preserve">Construction </w:t>
      </w:r>
      <w:r>
        <w:rPr>
          <w:rFonts w:hint="eastAsia"/>
          <w:color w:val="auto"/>
          <w:lang w:val="en-US" w:eastAsia="zh-CN"/>
        </w:rPr>
        <w:t>I</w:t>
      </w:r>
      <w:r>
        <w:rPr>
          <w:rFonts w:hint="eastAsia"/>
          <w:color w:val="auto"/>
        </w:rPr>
        <w:t>nspection</w:t>
      </w:r>
      <w:r>
        <w:rPr>
          <w:color w:val="auto"/>
        </w:rPr>
        <w:t>…………………………………………………………………</w:t>
      </w:r>
      <w:r>
        <w:rPr>
          <w:rFonts w:hint="eastAsia"/>
          <w:color w:val="auto"/>
          <w:lang w:val="en-US" w:eastAsia="zh-CN"/>
        </w:rPr>
        <w:t>26</w:t>
      </w:r>
    </w:p>
    <w:p>
      <w:pPr>
        <w:ind w:firstLineChars="200"/>
        <w:jc w:val="distribute"/>
        <w:rPr>
          <w:rFonts w:hint="eastAsia" w:eastAsia="宋体"/>
          <w:color w:val="auto"/>
          <w:lang w:val="en-US" w:eastAsia="zh-CN"/>
        </w:rPr>
      </w:pPr>
      <w:r>
        <w:rPr>
          <w:rFonts w:hint="eastAsia"/>
          <w:color w:val="auto"/>
          <w:lang w:val="en-US" w:eastAsia="zh-CN"/>
        </w:rPr>
        <w:t>7</w:t>
      </w:r>
      <w:r>
        <w:rPr>
          <w:color w:val="auto"/>
        </w:rPr>
        <w:t>.</w:t>
      </w:r>
      <w:r>
        <w:rPr>
          <w:rFonts w:hint="eastAsia"/>
          <w:color w:val="auto"/>
          <w:lang w:val="en-US" w:eastAsia="zh-CN"/>
        </w:rPr>
        <w:t>4</w:t>
      </w:r>
      <w:r>
        <w:rPr>
          <w:color w:val="auto"/>
        </w:rPr>
        <w:t xml:space="preserve"> </w:t>
      </w:r>
      <w:r>
        <w:rPr>
          <w:rFonts w:hint="eastAsia" w:ascii="Arial" w:hAnsi="Arial" w:cs="Arial"/>
          <w:b w:val="0"/>
          <w:i w:val="0"/>
          <w:caps w:val="0"/>
          <w:color w:val="auto"/>
          <w:spacing w:val="0"/>
          <w:sz w:val="21"/>
          <w:szCs w:val="21"/>
          <w:shd w:val="clear" w:fill="F9F9F9"/>
          <w:lang w:val="en-US" w:eastAsia="zh-CN"/>
        </w:rPr>
        <w:t>P</w:t>
      </w:r>
      <w:r>
        <w:rPr>
          <w:rFonts w:ascii="Arial" w:hAnsi="Arial" w:eastAsia="宋体" w:cs="Arial"/>
          <w:b w:val="0"/>
          <w:i w:val="0"/>
          <w:caps w:val="0"/>
          <w:color w:val="auto"/>
          <w:spacing w:val="0"/>
          <w:sz w:val="21"/>
          <w:szCs w:val="21"/>
          <w:shd w:val="clear" w:fill="F9F9F9"/>
        </w:rPr>
        <w:t>ost-</w:t>
      </w:r>
      <w:r>
        <w:rPr>
          <w:rFonts w:hint="eastAsia" w:ascii="Arial" w:hAnsi="Arial" w:cs="Arial"/>
          <w:b w:val="0"/>
          <w:i w:val="0"/>
          <w:caps w:val="0"/>
          <w:color w:val="auto"/>
          <w:spacing w:val="0"/>
          <w:sz w:val="21"/>
          <w:szCs w:val="21"/>
          <w:shd w:val="clear" w:fill="F9F9F9"/>
          <w:lang w:val="en-US" w:eastAsia="zh-CN"/>
        </w:rPr>
        <w:t>C</w:t>
      </w:r>
      <w:r>
        <w:rPr>
          <w:rFonts w:ascii="Arial" w:hAnsi="Arial" w:eastAsia="宋体" w:cs="Arial"/>
          <w:b w:val="0"/>
          <w:i w:val="0"/>
          <w:caps w:val="0"/>
          <w:color w:val="auto"/>
          <w:spacing w:val="0"/>
          <w:sz w:val="21"/>
          <w:szCs w:val="21"/>
          <w:shd w:val="clear" w:fill="F9F9F9"/>
        </w:rPr>
        <w:t>onstruction</w:t>
      </w:r>
      <w:r>
        <w:rPr>
          <w:rFonts w:hint="eastAsia"/>
          <w:color w:val="auto"/>
        </w:rPr>
        <w:t xml:space="preserve"> </w:t>
      </w:r>
      <w:r>
        <w:rPr>
          <w:rFonts w:hint="eastAsia"/>
          <w:color w:val="auto"/>
          <w:lang w:val="en-US" w:eastAsia="zh-CN"/>
        </w:rPr>
        <w:t>I</w:t>
      </w:r>
      <w:r>
        <w:rPr>
          <w:rFonts w:hint="eastAsia"/>
          <w:color w:val="auto"/>
        </w:rPr>
        <w:t xml:space="preserve">nspection and </w:t>
      </w:r>
      <w:r>
        <w:rPr>
          <w:rFonts w:hint="eastAsia"/>
          <w:color w:val="auto"/>
          <w:lang w:val="en-US" w:eastAsia="zh-CN"/>
        </w:rPr>
        <w:t>A</w:t>
      </w:r>
      <w:r>
        <w:rPr>
          <w:rFonts w:hint="eastAsia"/>
          <w:color w:val="auto"/>
        </w:rPr>
        <w:t>cceptance</w:t>
      </w:r>
      <w:r>
        <w:rPr>
          <w:color w:val="auto"/>
        </w:rPr>
        <w:t>……………………………………………</w:t>
      </w:r>
      <w:r>
        <w:rPr>
          <w:rFonts w:hint="eastAsia"/>
          <w:color w:val="auto"/>
          <w:lang w:val="en-US" w:eastAsia="zh-CN"/>
        </w:rPr>
        <w:t>26</w:t>
      </w:r>
    </w:p>
    <w:p>
      <w:pPr>
        <w:ind w:left="1155" w:leftChars="200" w:hanging="735" w:hangingChars="350"/>
        <w:jc w:val="left"/>
        <w:rPr>
          <w:rFonts w:hint="eastAsia" w:eastAsia="宋体"/>
          <w:color w:val="auto"/>
          <w:lang w:eastAsia="zh-CN"/>
        </w:rPr>
      </w:pPr>
      <w:r>
        <w:rPr>
          <w:color w:val="auto"/>
        </w:rPr>
        <w:t xml:space="preserve">Appendix A </w:t>
      </w:r>
      <w:r>
        <w:rPr>
          <w:rFonts w:hint="eastAsia"/>
          <w:color w:val="auto"/>
        </w:rPr>
        <w:t xml:space="preserve">Basic </w:t>
      </w:r>
      <w:r>
        <w:rPr>
          <w:rFonts w:hint="eastAsia"/>
          <w:color w:val="auto"/>
          <w:lang w:val="en-US" w:eastAsia="zh-CN"/>
        </w:rPr>
        <w:t>D</w:t>
      </w:r>
      <w:r>
        <w:rPr>
          <w:rFonts w:hint="eastAsia"/>
          <w:color w:val="auto"/>
        </w:rPr>
        <w:t xml:space="preserve">imensions of </w:t>
      </w:r>
      <w:r>
        <w:rPr>
          <w:rFonts w:hint="eastAsia"/>
          <w:color w:val="auto"/>
          <w:lang w:val="en-US" w:eastAsia="zh-CN"/>
        </w:rPr>
        <w:t>L</w:t>
      </w:r>
      <w:r>
        <w:rPr>
          <w:rFonts w:hint="eastAsia"/>
          <w:color w:val="auto"/>
        </w:rPr>
        <w:t xml:space="preserve">ow </w:t>
      </w:r>
      <w:r>
        <w:rPr>
          <w:rFonts w:hint="eastAsia"/>
          <w:color w:val="auto"/>
          <w:lang w:val="en-US" w:eastAsia="zh-CN"/>
        </w:rPr>
        <w:t>P</w:t>
      </w:r>
      <w:r>
        <w:rPr>
          <w:rFonts w:hint="eastAsia"/>
          <w:color w:val="auto"/>
        </w:rPr>
        <w:t xml:space="preserve">restress </w:t>
      </w:r>
      <w:r>
        <w:rPr>
          <w:rFonts w:hint="eastAsia"/>
          <w:color w:val="auto"/>
          <w:lang w:val="en-US" w:eastAsia="zh-CN"/>
        </w:rPr>
        <w:t>C</w:t>
      </w:r>
      <w:r>
        <w:rPr>
          <w:rFonts w:hint="eastAsia"/>
          <w:color w:val="auto"/>
        </w:rPr>
        <w:t>orrosion-</w:t>
      </w:r>
      <w:r>
        <w:rPr>
          <w:rFonts w:hint="eastAsia"/>
          <w:color w:val="auto"/>
          <w:lang w:val="en-US" w:eastAsia="zh-CN"/>
        </w:rPr>
        <w:t>R</w:t>
      </w:r>
      <w:r>
        <w:rPr>
          <w:rFonts w:hint="eastAsia"/>
          <w:color w:val="auto"/>
        </w:rPr>
        <w:t xml:space="preserve">esistant </w:t>
      </w:r>
      <w:r>
        <w:rPr>
          <w:rFonts w:hint="eastAsia"/>
          <w:color w:val="auto"/>
          <w:lang w:val="en-US" w:eastAsia="zh-CN"/>
        </w:rPr>
        <w:t>S</w:t>
      </w:r>
      <w:r>
        <w:rPr>
          <w:rFonts w:hint="eastAsia"/>
          <w:color w:val="auto"/>
        </w:rPr>
        <w:t>quare</w:t>
      </w:r>
      <w:r>
        <w:rPr>
          <w:rFonts w:hint="eastAsia"/>
          <w:color w:val="auto"/>
          <w:lang w:val="en-US" w:eastAsia="zh-CN"/>
        </w:rPr>
        <w:t xml:space="preserve"> P</w:t>
      </w:r>
      <w:r>
        <w:rPr>
          <w:rFonts w:hint="eastAsia"/>
          <w:color w:val="auto"/>
        </w:rPr>
        <w:t>iles</w:t>
      </w:r>
      <w:r>
        <w:rPr>
          <w:color w:val="auto"/>
        </w:rPr>
        <w:t>…………………</w:t>
      </w:r>
      <w:r>
        <w:rPr>
          <w:rFonts w:hint="eastAsia"/>
          <w:color w:val="auto"/>
          <w:lang w:val="en-US" w:eastAsia="zh-CN"/>
        </w:rPr>
        <w:t xml:space="preserve"> </w:t>
      </w:r>
      <w:r>
        <w:rPr>
          <w:color w:val="auto"/>
        </w:rPr>
        <w:t>2</w:t>
      </w:r>
      <w:r>
        <w:rPr>
          <w:rFonts w:hint="eastAsia"/>
          <w:color w:val="auto"/>
          <w:lang w:val="en-US" w:eastAsia="zh-CN"/>
        </w:rPr>
        <w:t>8</w:t>
      </w:r>
    </w:p>
    <w:p>
      <w:pPr>
        <w:jc w:val="distribute"/>
        <w:rPr>
          <w:rFonts w:hint="eastAsia" w:eastAsia="宋体"/>
          <w:color w:val="auto"/>
          <w:lang w:val="en-US" w:eastAsia="zh-CN"/>
        </w:rPr>
      </w:pPr>
      <w:r>
        <w:rPr>
          <w:color w:val="auto"/>
        </w:rPr>
        <w:t xml:space="preserve">Appendix B </w:t>
      </w:r>
      <w:r>
        <w:rPr>
          <w:rFonts w:hint="eastAsia"/>
          <w:color w:val="auto"/>
        </w:rPr>
        <w:t xml:space="preserve">Bending </w:t>
      </w:r>
      <w:r>
        <w:rPr>
          <w:rFonts w:hint="eastAsia"/>
          <w:color w:val="auto"/>
          <w:lang w:val="en-US" w:eastAsia="zh-CN"/>
        </w:rPr>
        <w:t>P</w:t>
      </w:r>
      <w:r>
        <w:rPr>
          <w:rFonts w:hint="eastAsia"/>
          <w:color w:val="auto"/>
        </w:rPr>
        <w:t xml:space="preserve">erformance </w:t>
      </w:r>
      <w:r>
        <w:rPr>
          <w:rFonts w:hint="eastAsia"/>
          <w:color w:val="auto"/>
          <w:lang w:val="en-US" w:eastAsia="zh-CN"/>
        </w:rPr>
        <w:t>I</w:t>
      </w:r>
      <w:r>
        <w:rPr>
          <w:rFonts w:hint="eastAsia"/>
          <w:color w:val="auto"/>
        </w:rPr>
        <w:t xml:space="preserve">ndex of </w:t>
      </w:r>
      <w:r>
        <w:rPr>
          <w:rFonts w:hint="eastAsia"/>
          <w:color w:val="auto"/>
          <w:lang w:val="en-US" w:eastAsia="zh-CN"/>
        </w:rPr>
        <w:t>L</w:t>
      </w:r>
      <w:r>
        <w:rPr>
          <w:rFonts w:hint="eastAsia"/>
          <w:color w:val="auto"/>
        </w:rPr>
        <w:t xml:space="preserve">ow </w:t>
      </w:r>
      <w:r>
        <w:rPr>
          <w:rFonts w:hint="eastAsia"/>
          <w:color w:val="auto"/>
          <w:lang w:val="en-US" w:eastAsia="zh-CN"/>
        </w:rPr>
        <w:t>P</w:t>
      </w:r>
      <w:r>
        <w:rPr>
          <w:rFonts w:hint="eastAsia"/>
          <w:color w:val="auto"/>
        </w:rPr>
        <w:t xml:space="preserve">restress </w:t>
      </w:r>
      <w:r>
        <w:rPr>
          <w:rFonts w:hint="eastAsia"/>
          <w:color w:val="auto"/>
          <w:lang w:val="en-US" w:eastAsia="zh-CN"/>
        </w:rPr>
        <w:t>C</w:t>
      </w:r>
      <w:r>
        <w:rPr>
          <w:rFonts w:hint="eastAsia"/>
          <w:color w:val="auto"/>
        </w:rPr>
        <w:t>orrosion-</w:t>
      </w:r>
      <w:r>
        <w:rPr>
          <w:rFonts w:hint="eastAsia"/>
          <w:color w:val="auto"/>
          <w:lang w:val="en-US" w:eastAsia="zh-CN"/>
        </w:rPr>
        <w:t>R</w:t>
      </w:r>
      <w:r>
        <w:rPr>
          <w:rFonts w:hint="eastAsia"/>
          <w:color w:val="auto"/>
        </w:rPr>
        <w:t xml:space="preserve">esistant </w:t>
      </w:r>
      <w:r>
        <w:rPr>
          <w:rFonts w:hint="eastAsia"/>
          <w:color w:val="auto"/>
          <w:lang w:val="en-US" w:eastAsia="zh-CN"/>
        </w:rPr>
        <w:t>S</w:t>
      </w:r>
      <w:r>
        <w:rPr>
          <w:rFonts w:hint="eastAsia"/>
          <w:color w:val="auto"/>
        </w:rPr>
        <w:t xml:space="preserve">quare </w:t>
      </w:r>
      <w:r>
        <w:rPr>
          <w:rFonts w:hint="eastAsia"/>
          <w:color w:val="auto"/>
          <w:lang w:val="en-US" w:eastAsia="zh-CN"/>
        </w:rPr>
        <w:t>P</w:t>
      </w:r>
      <w:r>
        <w:rPr>
          <w:rFonts w:hint="eastAsia"/>
          <w:color w:val="auto"/>
        </w:rPr>
        <w:t>ile</w:t>
      </w:r>
      <w:r>
        <w:rPr>
          <w:color w:val="auto"/>
        </w:rPr>
        <w:t>………</w:t>
      </w:r>
      <w:r>
        <w:rPr>
          <w:rFonts w:hint="eastAsia"/>
          <w:color w:val="auto"/>
          <w:lang w:val="en-US" w:eastAsia="zh-CN"/>
        </w:rPr>
        <w:t>29</w:t>
      </w:r>
    </w:p>
    <w:p>
      <w:pPr>
        <w:jc w:val="distribute"/>
        <w:rPr>
          <w:rFonts w:hint="eastAsia" w:eastAsia="宋体"/>
          <w:color w:val="auto"/>
          <w:lang w:eastAsia="zh-CN"/>
        </w:rPr>
      </w:pPr>
      <w:r>
        <w:rPr>
          <w:color w:val="auto"/>
        </w:rPr>
        <w:t xml:space="preserve">Appendix C </w:t>
      </w:r>
      <w:r>
        <w:rPr>
          <w:rFonts w:hint="eastAsia"/>
          <w:color w:val="auto"/>
        </w:rPr>
        <w:t xml:space="preserve">Reference </w:t>
      </w:r>
      <w:r>
        <w:rPr>
          <w:rFonts w:hint="eastAsia"/>
          <w:color w:val="auto"/>
          <w:lang w:val="en-US" w:eastAsia="zh-CN"/>
        </w:rPr>
        <w:t>T</w:t>
      </w:r>
      <w:r>
        <w:rPr>
          <w:rFonts w:hint="eastAsia"/>
          <w:color w:val="auto"/>
        </w:rPr>
        <w:t xml:space="preserve">able </w:t>
      </w:r>
      <w:r>
        <w:rPr>
          <w:rFonts w:hint="eastAsia"/>
          <w:color w:val="auto"/>
          <w:lang w:val="en-US" w:eastAsia="zh-CN"/>
        </w:rPr>
        <w:t>of</w:t>
      </w:r>
      <w:r>
        <w:rPr>
          <w:rFonts w:hint="eastAsia"/>
          <w:color w:val="auto"/>
        </w:rPr>
        <w:t xml:space="preserve"> </w:t>
      </w:r>
      <w:r>
        <w:rPr>
          <w:rFonts w:hint="eastAsia"/>
          <w:color w:val="auto"/>
          <w:lang w:val="en-US" w:eastAsia="zh-CN"/>
        </w:rPr>
        <w:t>Hydrostatic</w:t>
      </w:r>
      <w:r>
        <w:rPr>
          <w:rFonts w:hint="eastAsia"/>
          <w:color w:val="auto"/>
        </w:rPr>
        <w:t xml:space="preserve"> </w:t>
      </w:r>
      <w:r>
        <w:rPr>
          <w:rFonts w:hint="eastAsia"/>
          <w:color w:val="auto"/>
          <w:lang w:val="en-US" w:eastAsia="zh-CN"/>
        </w:rPr>
        <w:t>P</w:t>
      </w:r>
      <w:r>
        <w:rPr>
          <w:rFonts w:hint="eastAsia"/>
          <w:color w:val="auto"/>
        </w:rPr>
        <w:t xml:space="preserve">ressure pile </w:t>
      </w:r>
      <w:r>
        <w:rPr>
          <w:rFonts w:hint="eastAsia"/>
          <w:color w:val="auto"/>
          <w:lang w:val="en-US" w:eastAsia="zh-CN"/>
        </w:rPr>
        <w:t>Driver</w:t>
      </w:r>
      <w:r>
        <w:rPr>
          <w:color w:val="auto"/>
        </w:rPr>
        <w:t>……………………………………3</w:t>
      </w:r>
      <w:r>
        <w:rPr>
          <w:rFonts w:hint="eastAsia"/>
          <w:color w:val="auto"/>
          <w:lang w:val="en-US" w:eastAsia="zh-CN"/>
        </w:rPr>
        <w:t>0</w:t>
      </w:r>
    </w:p>
    <w:p>
      <w:pPr>
        <w:jc w:val="distribute"/>
        <w:rPr>
          <w:rFonts w:hint="eastAsia" w:eastAsia="宋体"/>
          <w:color w:val="auto"/>
          <w:lang w:eastAsia="zh-CN"/>
        </w:rPr>
      </w:pPr>
      <w:r>
        <w:rPr>
          <w:color w:val="auto"/>
        </w:rPr>
        <w:t xml:space="preserve">Appendix D </w:t>
      </w:r>
      <w:r>
        <w:rPr>
          <w:rFonts w:hint="eastAsia"/>
          <w:color w:val="auto"/>
        </w:rPr>
        <w:t xml:space="preserve">Reference </w:t>
      </w:r>
      <w:r>
        <w:rPr>
          <w:rFonts w:hint="eastAsia"/>
          <w:color w:val="auto"/>
          <w:lang w:val="en-US" w:eastAsia="zh-CN"/>
        </w:rPr>
        <w:t>T</w:t>
      </w:r>
      <w:r>
        <w:rPr>
          <w:rFonts w:hint="eastAsia"/>
          <w:color w:val="auto"/>
        </w:rPr>
        <w:t xml:space="preserve">able </w:t>
      </w:r>
      <w:r>
        <w:rPr>
          <w:rFonts w:hint="eastAsia"/>
          <w:color w:val="auto"/>
          <w:lang w:val="en-US" w:eastAsia="zh-CN"/>
        </w:rPr>
        <w:t>of</w:t>
      </w:r>
      <w:r>
        <w:rPr>
          <w:rFonts w:hint="eastAsia"/>
          <w:color w:val="auto"/>
        </w:rPr>
        <w:t xml:space="preserve"> </w:t>
      </w:r>
      <w:r>
        <w:rPr>
          <w:rFonts w:hint="eastAsia"/>
          <w:color w:val="auto"/>
          <w:lang w:val="en-US" w:eastAsia="zh-CN"/>
        </w:rPr>
        <w:t>W</w:t>
      </w:r>
      <w:r>
        <w:rPr>
          <w:rFonts w:hint="eastAsia"/>
          <w:color w:val="auto"/>
        </w:rPr>
        <w:t xml:space="preserve">eight </w:t>
      </w:r>
      <w:r>
        <w:rPr>
          <w:rFonts w:hint="eastAsia"/>
          <w:color w:val="auto"/>
          <w:lang w:val="en-US" w:eastAsia="zh-CN"/>
        </w:rPr>
        <w:t>Choice of D</w:t>
      </w:r>
      <w:r>
        <w:rPr>
          <w:rFonts w:hint="eastAsia"/>
          <w:color w:val="auto"/>
        </w:rPr>
        <w:t xml:space="preserve">iesel </w:t>
      </w:r>
      <w:r>
        <w:rPr>
          <w:rFonts w:hint="eastAsia"/>
          <w:color w:val="auto"/>
          <w:lang w:val="en-US" w:eastAsia="zh-CN"/>
        </w:rPr>
        <w:t>H</w:t>
      </w:r>
      <w:r>
        <w:rPr>
          <w:rFonts w:hint="eastAsia"/>
          <w:color w:val="auto"/>
        </w:rPr>
        <w:t>ammer</w:t>
      </w:r>
      <w:r>
        <w:rPr>
          <w:color w:val="auto"/>
        </w:rPr>
        <w:t>…………………………………3</w:t>
      </w:r>
      <w:r>
        <w:rPr>
          <w:rFonts w:hint="eastAsia"/>
          <w:color w:val="auto"/>
          <w:lang w:val="en-US" w:eastAsia="zh-CN"/>
        </w:rPr>
        <w:t>1</w:t>
      </w:r>
    </w:p>
    <w:p>
      <w:pPr>
        <w:jc w:val="distribute"/>
        <w:rPr>
          <w:rFonts w:hint="eastAsia" w:eastAsia="宋体"/>
          <w:color w:val="auto"/>
          <w:lang w:eastAsia="zh-CN"/>
        </w:rPr>
      </w:pPr>
      <w:r>
        <w:rPr>
          <w:color w:val="auto"/>
        </w:rPr>
        <w:t xml:space="preserve">Appendix E </w:t>
      </w:r>
      <w:r>
        <w:rPr>
          <w:rFonts w:hint="eastAsia"/>
          <w:color w:val="auto"/>
        </w:rPr>
        <w:t xml:space="preserve">Construction </w:t>
      </w:r>
      <w:r>
        <w:rPr>
          <w:rFonts w:hint="eastAsia"/>
          <w:color w:val="auto"/>
          <w:lang w:val="en-US" w:eastAsia="zh-CN"/>
        </w:rPr>
        <w:t>R</w:t>
      </w:r>
      <w:r>
        <w:rPr>
          <w:rFonts w:hint="eastAsia"/>
          <w:color w:val="auto"/>
        </w:rPr>
        <w:t xml:space="preserve">ecord </w:t>
      </w:r>
      <w:r>
        <w:rPr>
          <w:rFonts w:hint="eastAsia"/>
          <w:color w:val="auto"/>
          <w:lang w:val="en-US" w:eastAsia="zh-CN"/>
        </w:rPr>
        <w:t>T</w:t>
      </w:r>
      <w:r>
        <w:rPr>
          <w:rFonts w:hint="eastAsia"/>
          <w:color w:val="auto"/>
        </w:rPr>
        <w:t xml:space="preserve">ablet </w:t>
      </w:r>
      <w:r>
        <w:rPr>
          <w:rFonts w:hint="eastAsia"/>
          <w:color w:val="auto"/>
          <w:lang w:val="en-US" w:eastAsia="zh-CN"/>
        </w:rPr>
        <w:t>of</w:t>
      </w:r>
      <w:r>
        <w:rPr>
          <w:rFonts w:hint="eastAsia"/>
          <w:color w:val="auto"/>
        </w:rPr>
        <w:t xml:space="preserve"> </w:t>
      </w:r>
      <w:r>
        <w:rPr>
          <w:rFonts w:hint="eastAsia"/>
          <w:color w:val="auto"/>
          <w:lang w:val="en-US" w:eastAsia="zh-CN"/>
        </w:rPr>
        <w:t>L</w:t>
      </w:r>
      <w:r>
        <w:rPr>
          <w:rFonts w:hint="eastAsia"/>
          <w:color w:val="auto"/>
        </w:rPr>
        <w:t xml:space="preserve">ow </w:t>
      </w:r>
      <w:r>
        <w:rPr>
          <w:rFonts w:hint="eastAsia"/>
          <w:color w:val="auto"/>
          <w:lang w:val="en-US" w:eastAsia="zh-CN"/>
        </w:rPr>
        <w:t>P</w:t>
      </w:r>
      <w:r>
        <w:rPr>
          <w:rFonts w:hint="eastAsia"/>
          <w:color w:val="auto"/>
        </w:rPr>
        <w:t xml:space="preserve">restress </w:t>
      </w:r>
      <w:r>
        <w:rPr>
          <w:rFonts w:hint="eastAsia"/>
          <w:color w:val="auto"/>
          <w:lang w:val="en-US" w:eastAsia="zh-CN"/>
        </w:rPr>
        <w:t>C</w:t>
      </w:r>
      <w:r>
        <w:rPr>
          <w:rFonts w:hint="eastAsia"/>
          <w:color w:val="auto"/>
        </w:rPr>
        <w:t>orrosion-</w:t>
      </w:r>
      <w:r>
        <w:rPr>
          <w:rFonts w:hint="eastAsia"/>
          <w:color w:val="auto"/>
          <w:lang w:val="en-US" w:eastAsia="zh-CN"/>
        </w:rPr>
        <w:t>R</w:t>
      </w:r>
      <w:r>
        <w:rPr>
          <w:rFonts w:hint="eastAsia"/>
          <w:color w:val="auto"/>
        </w:rPr>
        <w:t xml:space="preserve">esistant </w:t>
      </w:r>
      <w:r>
        <w:rPr>
          <w:rFonts w:hint="eastAsia"/>
          <w:color w:val="auto"/>
          <w:lang w:val="en-US" w:eastAsia="zh-CN"/>
        </w:rPr>
        <w:t>S</w:t>
      </w:r>
      <w:r>
        <w:rPr>
          <w:rFonts w:hint="eastAsia"/>
          <w:color w:val="auto"/>
        </w:rPr>
        <w:t xml:space="preserve">quare </w:t>
      </w:r>
      <w:r>
        <w:rPr>
          <w:rFonts w:hint="eastAsia"/>
          <w:color w:val="auto"/>
          <w:lang w:val="en-US" w:eastAsia="zh-CN"/>
        </w:rPr>
        <w:t>P</w:t>
      </w:r>
      <w:r>
        <w:rPr>
          <w:rFonts w:hint="eastAsia"/>
          <w:color w:val="auto"/>
        </w:rPr>
        <w:t>ile</w:t>
      </w:r>
      <w:r>
        <w:rPr>
          <w:color w:val="auto"/>
        </w:rPr>
        <w:t>…………3</w:t>
      </w:r>
      <w:r>
        <w:rPr>
          <w:rFonts w:hint="eastAsia"/>
          <w:color w:val="auto"/>
          <w:lang w:val="en-US" w:eastAsia="zh-CN"/>
        </w:rPr>
        <w:t>2</w:t>
      </w:r>
    </w:p>
    <w:p>
      <w:pPr>
        <w:jc w:val="distribute"/>
        <w:rPr>
          <w:rFonts w:hint="eastAsia" w:eastAsia="宋体"/>
          <w:color w:val="auto"/>
          <w:lang w:eastAsia="zh-CN"/>
        </w:rPr>
      </w:pPr>
      <w:r>
        <w:rPr>
          <w:color w:val="auto"/>
        </w:rPr>
        <w:t xml:space="preserve">Appendix F </w:t>
      </w:r>
      <w:r>
        <w:rPr>
          <w:rFonts w:hint="eastAsia"/>
          <w:color w:val="auto"/>
        </w:rPr>
        <w:t xml:space="preserve">Flexural </w:t>
      </w:r>
      <w:r>
        <w:rPr>
          <w:rFonts w:hint="eastAsia"/>
          <w:color w:val="auto"/>
          <w:lang w:val="en-US" w:eastAsia="zh-CN"/>
        </w:rPr>
        <w:t>P</w:t>
      </w:r>
      <w:r>
        <w:rPr>
          <w:rFonts w:hint="eastAsia"/>
          <w:color w:val="auto"/>
        </w:rPr>
        <w:t>erformance</w:t>
      </w:r>
      <w:r>
        <w:rPr>
          <w:rFonts w:hint="eastAsia"/>
          <w:color w:val="auto"/>
          <w:lang w:val="en-US" w:eastAsia="zh-CN"/>
        </w:rPr>
        <w:t xml:space="preserve"> T</w:t>
      </w:r>
      <w:r>
        <w:rPr>
          <w:rFonts w:hint="eastAsia"/>
          <w:color w:val="auto"/>
        </w:rPr>
        <w:t>est</w:t>
      </w:r>
      <w:r>
        <w:rPr>
          <w:color w:val="auto"/>
        </w:rPr>
        <w:t xml:space="preserve"> ………………………………………………</w:t>
      </w:r>
      <w:bookmarkStart w:id="14" w:name="OLE_LINK10"/>
      <w:bookmarkStart w:id="15" w:name="OLE_LINK11"/>
      <w:r>
        <w:rPr>
          <w:color w:val="auto"/>
        </w:rPr>
        <w:t>……</w:t>
      </w:r>
      <w:bookmarkEnd w:id="14"/>
      <w:bookmarkEnd w:id="15"/>
      <w:r>
        <w:rPr>
          <w:color w:val="auto"/>
        </w:rPr>
        <w:t>……3</w:t>
      </w:r>
      <w:r>
        <w:rPr>
          <w:rFonts w:hint="eastAsia"/>
          <w:color w:val="auto"/>
          <w:lang w:val="en-US" w:eastAsia="zh-CN"/>
        </w:rPr>
        <w:t>3</w:t>
      </w:r>
    </w:p>
    <w:p>
      <w:pPr>
        <w:jc w:val="distribute"/>
        <w:rPr>
          <w:rFonts w:hint="eastAsia" w:eastAsia="宋体"/>
          <w:color w:val="auto"/>
          <w:lang w:val="en-US" w:eastAsia="zh-CN"/>
        </w:rPr>
      </w:pPr>
      <w:r>
        <w:rPr>
          <w:color w:val="auto"/>
        </w:rPr>
        <w:t xml:space="preserve">Appendix G </w:t>
      </w:r>
      <w:r>
        <w:rPr>
          <w:rFonts w:hint="eastAsia"/>
          <w:color w:val="auto"/>
        </w:rPr>
        <w:t xml:space="preserve">Durability </w:t>
      </w:r>
      <w:r>
        <w:rPr>
          <w:rFonts w:hint="eastAsia"/>
          <w:color w:val="auto"/>
          <w:lang w:val="en-US" w:eastAsia="zh-CN"/>
        </w:rPr>
        <w:t>T</w:t>
      </w:r>
      <w:r>
        <w:rPr>
          <w:rFonts w:hint="eastAsia"/>
          <w:color w:val="auto"/>
        </w:rPr>
        <w:t>est</w:t>
      </w:r>
      <w:r>
        <w:rPr>
          <w:color w:val="auto"/>
        </w:rPr>
        <w:t>…………………………………………………………………………</w:t>
      </w:r>
      <w:r>
        <w:rPr>
          <w:rFonts w:hint="eastAsia"/>
          <w:color w:val="auto"/>
          <w:lang w:val="en-US" w:eastAsia="zh-CN"/>
        </w:rPr>
        <w:t>34</w:t>
      </w:r>
    </w:p>
    <w:p>
      <w:pPr>
        <w:autoSpaceDE w:val="0"/>
        <w:autoSpaceDN w:val="0"/>
        <w:adjustRightInd w:val="0"/>
        <w:jc w:val="distribute"/>
        <w:rPr>
          <w:rFonts w:hint="eastAsia" w:eastAsia="宋体"/>
          <w:color w:val="auto"/>
          <w:spacing w:val="5"/>
          <w:kern w:val="0"/>
          <w:szCs w:val="21"/>
          <w:lang w:val="en-US" w:eastAsia="zh-CN"/>
        </w:rPr>
      </w:pPr>
      <w:r>
        <w:rPr>
          <w:bCs/>
          <w:color w:val="auto"/>
          <w:szCs w:val="28"/>
        </w:rPr>
        <w:t>Explanation of Wording in</w:t>
      </w:r>
      <w:r>
        <w:rPr>
          <w:color w:val="auto"/>
          <w:spacing w:val="5"/>
          <w:kern w:val="0"/>
          <w:szCs w:val="21"/>
        </w:rPr>
        <w:t xml:space="preserve"> This </w:t>
      </w:r>
      <w:r>
        <w:rPr>
          <w:rFonts w:hint="eastAsia"/>
          <w:bCs/>
          <w:color w:val="auto"/>
          <w:szCs w:val="28"/>
          <w:lang w:val="en-US" w:eastAsia="zh-CN"/>
        </w:rPr>
        <w:t>R</w:t>
      </w:r>
      <w:r>
        <w:rPr>
          <w:rFonts w:hint="eastAsia"/>
          <w:bCs/>
          <w:color w:val="auto"/>
          <w:szCs w:val="28"/>
        </w:rPr>
        <w:t>egulation</w:t>
      </w:r>
      <w:r>
        <w:rPr>
          <w:bCs/>
          <w:color w:val="auto"/>
          <w:szCs w:val="28"/>
        </w:rPr>
        <w:t>…</w:t>
      </w:r>
      <w:r>
        <w:rPr>
          <w:color w:val="auto"/>
        </w:rPr>
        <w:t>………………………………………………</w:t>
      </w:r>
      <w:r>
        <w:rPr>
          <w:rFonts w:hint="eastAsia"/>
          <w:color w:val="auto"/>
          <w:spacing w:val="5"/>
          <w:kern w:val="0"/>
          <w:szCs w:val="21"/>
          <w:lang w:val="en-US" w:eastAsia="zh-CN"/>
        </w:rPr>
        <w:t>35</w:t>
      </w:r>
    </w:p>
    <w:p>
      <w:pPr>
        <w:autoSpaceDE w:val="0"/>
        <w:autoSpaceDN w:val="0"/>
        <w:adjustRightInd w:val="0"/>
        <w:jc w:val="distribute"/>
        <w:rPr>
          <w:rFonts w:hint="eastAsia" w:eastAsia="宋体"/>
          <w:color w:val="auto"/>
          <w:spacing w:val="5"/>
          <w:kern w:val="0"/>
          <w:szCs w:val="21"/>
          <w:lang w:val="en-US" w:eastAsia="zh-CN"/>
        </w:rPr>
      </w:pPr>
      <w:r>
        <w:rPr>
          <w:bCs/>
          <w:color w:val="auto"/>
          <w:szCs w:val="28"/>
        </w:rPr>
        <w:t>List of Quoted Standards</w:t>
      </w:r>
      <w:r>
        <w:rPr>
          <w:color w:val="auto"/>
        </w:rPr>
        <w:t>……………………………………………………………………</w:t>
      </w:r>
      <w:r>
        <w:rPr>
          <w:rFonts w:hint="eastAsia"/>
          <w:color w:val="auto"/>
          <w:spacing w:val="5"/>
          <w:kern w:val="0"/>
          <w:szCs w:val="21"/>
          <w:lang w:val="en-US" w:eastAsia="zh-CN"/>
        </w:rPr>
        <w:t>36</w:t>
      </w:r>
    </w:p>
    <w:p>
      <w:pPr>
        <w:autoSpaceDE w:val="0"/>
        <w:autoSpaceDN w:val="0"/>
        <w:adjustRightInd w:val="0"/>
        <w:jc w:val="distribute"/>
        <w:rPr>
          <w:rFonts w:hint="eastAsia" w:eastAsia="宋体"/>
          <w:color w:val="auto"/>
          <w:spacing w:val="5"/>
          <w:kern w:val="0"/>
          <w:szCs w:val="21"/>
          <w:lang w:val="en-US" w:eastAsia="zh-CN"/>
        </w:rPr>
        <w:sectPr>
          <w:footerReference r:id="rId3" w:type="default"/>
          <w:footerReference r:id="rId4" w:type="even"/>
          <w:pgSz w:w="11907" w:h="16840"/>
          <w:pgMar w:top="1758" w:right="1418" w:bottom="1758" w:left="1418" w:header="851" w:footer="992" w:gutter="0"/>
          <w:pgNumType w:start="1"/>
          <w:cols w:space="425" w:num="1"/>
          <w:titlePg/>
          <w:docGrid w:linePitch="291" w:charSpace="0"/>
        </w:sectPr>
      </w:pPr>
      <w:r>
        <w:rPr>
          <w:bCs/>
          <w:color w:val="auto"/>
          <w:szCs w:val="28"/>
        </w:rPr>
        <w:t>Addtion: Explanation of Provisions</w:t>
      </w:r>
      <w:r>
        <w:rPr>
          <w:color w:val="auto"/>
        </w:rPr>
        <w:t>……………………………………………………………</w:t>
      </w:r>
      <w:r>
        <w:rPr>
          <w:rFonts w:hint="eastAsia"/>
          <w:color w:val="auto"/>
          <w:spacing w:val="5"/>
          <w:kern w:val="0"/>
          <w:szCs w:val="21"/>
          <w:lang w:val="en-US" w:eastAsia="zh-CN"/>
        </w:rPr>
        <w:t>38</w:t>
      </w:r>
    </w:p>
    <w:p>
      <w:pPr>
        <w:pStyle w:val="2"/>
        <w:numPr>
          <w:ilvl w:val="0"/>
          <w:numId w:val="0"/>
        </w:numPr>
        <w:rPr>
          <w:rFonts w:ascii="Times New Roman" w:hAnsi="Times New Roman"/>
          <w:color w:val="000000" w:themeColor="text1"/>
          <w:szCs w:val="28"/>
          <w14:textFill>
            <w14:solidFill>
              <w14:schemeClr w14:val="tx1"/>
            </w14:solidFill>
          </w14:textFill>
        </w:rPr>
      </w:pPr>
      <w:bookmarkStart w:id="16" w:name="_Toc8781"/>
      <w:bookmarkStart w:id="17" w:name="_Toc451179322"/>
      <w:bookmarkStart w:id="18" w:name="_Toc9425"/>
      <w:r>
        <w:rPr>
          <w:rFonts w:ascii="Times New Roman" w:hAnsi="Times New Roman"/>
          <w:color w:val="000000" w:themeColor="text1"/>
          <w:szCs w:val="28"/>
          <w14:textFill>
            <w14:solidFill>
              <w14:schemeClr w14:val="tx1"/>
            </w14:solidFill>
          </w14:textFill>
        </w:rPr>
        <w:t xml:space="preserve">1 </w:t>
      </w:r>
      <w:r>
        <w:rPr>
          <w:rFonts w:hint="eastAsia" w:ascii="Times New Roman" w:hAnsi="Times New Roman"/>
          <w:color w:val="000000" w:themeColor="text1"/>
          <w:szCs w:val="28"/>
          <w14:textFill>
            <w14:solidFill>
              <w14:schemeClr w14:val="tx1"/>
            </w14:solidFill>
          </w14:textFill>
        </w:rPr>
        <w:t>总则</w:t>
      </w:r>
      <w:bookmarkEnd w:id="0"/>
      <w:bookmarkEnd w:id="1"/>
      <w:bookmarkEnd w:id="2"/>
      <w:bookmarkEnd w:id="3"/>
      <w:bookmarkEnd w:id="4"/>
      <w:bookmarkEnd w:id="5"/>
      <w:bookmarkEnd w:id="6"/>
      <w:bookmarkEnd w:id="7"/>
      <w:bookmarkEnd w:id="8"/>
      <w:bookmarkEnd w:id="16"/>
      <w:bookmarkEnd w:id="17"/>
      <w:bookmarkEnd w:id="18"/>
    </w:p>
    <w:p>
      <w:pPr>
        <w:pStyle w:val="3"/>
        <w:numPr>
          <w:ilvl w:val="2"/>
          <w:numId w:val="11"/>
        </w:numPr>
        <w:ind w:left="0" w:firstLine="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 xml:space="preserve">  为在</w:t>
      </w:r>
      <w:r>
        <w:rPr>
          <w:rFonts w:ascii="Times New Roman" w:hAnsi="Times New Roman"/>
          <w:color w:val="000000" w:themeColor="text1"/>
          <w14:textFill>
            <w14:solidFill>
              <w14:schemeClr w14:val="tx1"/>
            </w14:solidFill>
          </w14:textFill>
        </w:rPr>
        <w:t>低预应力预制混凝土耐腐蚀实心方桩</w:t>
      </w:r>
      <w:r>
        <w:rPr>
          <w:rFonts w:hint="eastAsia" w:ascii="Times New Roman" w:hAnsi="Times New Roman"/>
          <w:color w:val="000000" w:themeColor="text1"/>
          <w14:textFill>
            <w14:solidFill>
              <w14:schemeClr w14:val="tx1"/>
            </w14:solidFill>
          </w14:textFill>
        </w:rPr>
        <w:t>（以下简称低预应力耐腐蚀方桩）设计、施工中做到安全适用、保护环境、技术先进、经济合理、确保质量，制定本规程。</w:t>
      </w:r>
    </w:p>
    <w:p>
      <w:pPr>
        <w:pStyle w:val="3"/>
        <w:numPr>
          <w:ilvl w:val="2"/>
          <w:numId w:val="11"/>
        </w:numPr>
        <w:ind w:left="0" w:firstLine="0"/>
        <w:rPr>
          <w:rFonts w:ascii="Times New Roman" w:hAnsi="Times New Roman"/>
        </w:rPr>
      </w:pPr>
      <w:r>
        <w:rPr>
          <w:rFonts w:hint="eastAsia"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本规</w:t>
      </w:r>
      <w:r>
        <w:rPr>
          <w:rFonts w:hint="eastAsia" w:ascii="Times New Roman" w:hAnsi="Times New Roman"/>
          <w:color w:val="000000" w:themeColor="text1"/>
          <w14:textFill>
            <w14:solidFill>
              <w14:schemeClr w14:val="tx1"/>
            </w14:solidFill>
          </w14:textFill>
        </w:rPr>
        <w:t>程</w:t>
      </w:r>
      <w:r>
        <w:rPr>
          <w:rFonts w:ascii="Times New Roman" w:hAnsi="Times New Roman"/>
          <w:color w:val="000000" w:themeColor="text1"/>
          <w14:textFill>
            <w14:solidFill>
              <w14:schemeClr w14:val="tx1"/>
            </w14:solidFill>
          </w14:textFill>
        </w:rPr>
        <w:t>适用于</w:t>
      </w:r>
      <w:r>
        <w:rPr>
          <w:rFonts w:ascii="Times New Roman" w:hAnsiTheme="minorEastAsia"/>
        </w:rPr>
        <w:t>按</w:t>
      </w:r>
      <w:r>
        <w:rPr>
          <w:rFonts w:hint="eastAsia" w:ascii="Times New Roman" w:hAnsiTheme="minorEastAsia"/>
        </w:rPr>
        <w:t>现行</w:t>
      </w:r>
      <w:r>
        <w:rPr>
          <w:rFonts w:ascii="Times New Roman" w:hAnsiTheme="minorEastAsia"/>
        </w:rPr>
        <w:t>国家标准</w:t>
      </w:r>
      <w:r>
        <w:rPr>
          <w:rFonts w:hint="eastAsia" w:ascii="Times New Roman" w:hAnsi="Times New Roman"/>
        </w:rPr>
        <w:t>《</w:t>
      </w:r>
      <w:r>
        <w:rPr>
          <w:rFonts w:ascii="Times New Roman" w:hAnsiTheme="minorEastAsia"/>
        </w:rPr>
        <w:t>岩土工程勘察规范</w:t>
      </w:r>
      <w:r>
        <w:rPr>
          <w:rFonts w:hint="eastAsia" w:ascii="Times New Roman" w:hAnsi="Times New Roman"/>
        </w:rPr>
        <w:t>》</w:t>
      </w:r>
      <w:r>
        <w:rPr>
          <w:rFonts w:ascii="Times New Roman" w:hAnsi="Times New Roman"/>
        </w:rPr>
        <w:t>GB50021</w:t>
      </w:r>
      <w:r>
        <w:rPr>
          <w:rFonts w:ascii="Times New Roman" w:hAnsiTheme="minorEastAsia"/>
        </w:rPr>
        <w:t>评价的中</w:t>
      </w:r>
      <w:r>
        <w:rPr>
          <w:rFonts w:hint="eastAsia" w:ascii="Times New Roman" w:hAnsiTheme="minorEastAsia"/>
        </w:rPr>
        <w:t>、</w:t>
      </w:r>
      <w:r>
        <w:rPr>
          <w:rFonts w:ascii="Times New Roman" w:hAnsiTheme="minorEastAsia"/>
        </w:rPr>
        <w:t>强腐蚀等级</w:t>
      </w:r>
      <w:r>
        <w:rPr>
          <w:rFonts w:ascii="Times New Roman" w:hAnsi="Times New Roman"/>
          <w:color w:val="000000" w:themeColor="text1"/>
          <w14:textFill>
            <w14:solidFill>
              <w14:schemeClr w14:val="tx1"/>
            </w14:solidFill>
          </w14:textFill>
        </w:rPr>
        <w:t>的一般工业与民用建筑使用</w:t>
      </w:r>
      <w:r>
        <w:rPr>
          <w:rFonts w:hint="eastAsia" w:ascii="Times New Roman" w:hAnsi="Times New Roman"/>
          <w:color w:val="000000" w:themeColor="text1"/>
          <w14:textFill>
            <w14:solidFill>
              <w14:schemeClr w14:val="tx1"/>
            </w14:solidFill>
          </w14:textFill>
        </w:rPr>
        <w:t>低预应</w:t>
      </w:r>
      <w:r>
        <w:rPr>
          <w:rFonts w:hint="eastAsia" w:ascii="Times New Roman" w:hAnsi="Times New Roman"/>
        </w:rPr>
        <w:t>力</w:t>
      </w:r>
      <w:r>
        <w:rPr>
          <w:rFonts w:ascii="Times New Roman" w:hAnsi="Times New Roman"/>
        </w:rPr>
        <w:t>耐腐蚀方桩作为桩基础的生产、试验、设计、施工及检测。铁路、公路、桥梁、港口、市政、水利等工程可参考使用。</w:t>
      </w:r>
    </w:p>
    <w:p>
      <w:pPr>
        <w:pStyle w:val="3"/>
        <w:numPr>
          <w:ilvl w:val="2"/>
          <w:numId w:val="11"/>
        </w:numPr>
        <w:ind w:left="0" w:firstLine="0"/>
        <w:rPr>
          <w:rFonts w:ascii="Times New Roman" w:hAnsi="Times New Roman"/>
        </w:rPr>
      </w:pPr>
      <w:r>
        <w:rPr>
          <w:rFonts w:hint="eastAsia" w:ascii="Times New Roman" w:hAnsi="Times New Roman"/>
        </w:rPr>
        <w:t xml:space="preserve"> 低预应力</w:t>
      </w:r>
      <w:r>
        <w:rPr>
          <w:rFonts w:ascii="Times New Roman" w:hAnsi="Times New Roman"/>
        </w:rPr>
        <w:t>耐腐蚀方桩</w:t>
      </w:r>
      <w:r>
        <w:rPr>
          <w:rFonts w:hint="eastAsia" w:ascii="Times New Roman" w:hAnsi="Times New Roman"/>
        </w:rPr>
        <w:t>的设计与施工应综合考虑工程地质与水文地质条件、上部结构类型、使用功能、荷载特征、施工技术条件与环境；并应重视地方经验，因地制宜，注重概念设计，合理选择桩型、成桩工艺和承台形式，优化布桩，节约资源；强化施工质量控制与管理。</w:t>
      </w:r>
    </w:p>
    <w:p>
      <w:pPr>
        <w:pStyle w:val="3"/>
        <w:numPr>
          <w:ilvl w:val="2"/>
          <w:numId w:val="11"/>
        </w:numPr>
        <w:ind w:left="0" w:firstLine="0"/>
        <w:rPr>
          <w:rFonts w:ascii="Times New Roman" w:hAnsi="Times New Roman"/>
          <w:color w:val="000000" w:themeColor="text1"/>
          <w14:textFill>
            <w14:solidFill>
              <w14:schemeClr w14:val="tx1"/>
            </w14:solidFill>
          </w14:textFill>
        </w:rPr>
      </w:pPr>
      <w:r>
        <w:rPr>
          <w:rFonts w:hint="eastAsia" w:ascii="Times New Roman" w:hAnsi="Times New Roman"/>
        </w:rPr>
        <w:t xml:space="preserve">  低预应力</w:t>
      </w:r>
      <w:r>
        <w:rPr>
          <w:rFonts w:ascii="Times New Roman" w:hAnsi="Times New Roman"/>
        </w:rPr>
        <w:t>耐腐蚀方桩</w:t>
      </w:r>
      <w:r>
        <w:rPr>
          <w:rFonts w:hint="eastAsia" w:ascii="Times New Roman" w:hAnsi="Times New Roman"/>
        </w:rPr>
        <w:t>设计、施工</w:t>
      </w:r>
      <w:r>
        <w:rPr>
          <w:rFonts w:hint="eastAsia" w:ascii="Times New Roman" w:hAnsi="Times New Roman"/>
          <w:color w:val="000000" w:themeColor="text1"/>
          <w14:textFill>
            <w14:solidFill>
              <w14:schemeClr w14:val="tx1"/>
            </w14:solidFill>
          </w14:textFill>
        </w:rPr>
        <w:t>及验收时，除应符合本规程外，尚应符合国家现行有关标准、规范的规定。</w:t>
      </w:r>
    </w:p>
    <w:p>
      <w:pPr>
        <w:pStyle w:val="3"/>
        <w:spacing w:line="360" w:lineRule="exact"/>
        <w:rPr>
          <w:rFonts w:ascii="Times New Roman" w:hAnsi="Times New Roman"/>
          <w:color w:val="000000" w:themeColor="text1"/>
          <w14:textFill>
            <w14:solidFill>
              <w14:schemeClr w14:val="tx1"/>
            </w14:solidFill>
          </w14:textFill>
        </w:rPr>
      </w:pPr>
    </w:p>
    <w:p>
      <w:pPr>
        <w:pStyle w:val="2"/>
        <w:numPr>
          <w:ilvl w:val="0"/>
          <w:numId w:val="0"/>
        </w:numPr>
        <w:rPr>
          <w:rFonts w:ascii="Times New Roman" w:hAnsi="Times New Roman"/>
          <w:color w:val="000000" w:themeColor="text1"/>
          <w:szCs w:val="28"/>
          <w14:textFill>
            <w14:solidFill>
              <w14:schemeClr w14:val="tx1"/>
            </w14:solidFill>
          </w14:textFill>
        </w:rPr>
      </w:pPr>
      <w:r>
        <w:rPr>
          <w:rFonts w:ascii="Times New Roman" w:hAnsi="Times New Roman"/>
          <w:b w:val="0"/>
          <w:color w:val="000000" w:themeColor="text1"/>
          <w:sz w:val="21"/>
          <w14:textFill>
            <w14:solidFill>
              <w14:schemeClr w14:val="tx1"/>
            </w14:solidFill>
          </w14:textFill>
        </w:rPr>
        <w:br w:type="page"/>
      </w:r>
      <w:bookmarkStart w:id="19" w:name="_Toc446075901"/>
      <w:bookmarkStart w:id="20" w:name="_Toc436477531"/>
      <w:bookmarkStart w:id="21" w:name="_Toc259176443"/>
      <w:bookmarkStart w:id="22" w:name="_Toc436477584"/>
      <w:bookmarkStart w:id="23" w:name="_Toc446075867"/>
      <w:bookmarkStart w:id="24" w:name="_Toc426098596"/>
      <w:bookmarkStart w:id="25" w:name="_Toc426098618"/>
      <w:bookmarkStart w:id="26" w:name="_Toc442345651"/>
      <w:bookmarkStart w:id="27" w:name="_Toc451179323"/>
      <w:bookmarkStart w:id="28" w:name="_Toc446075135"/>
      <w:bookmarkStart w:id="29" w:name="_Toc8834"/>
      <w:bookmarkStart w:id="30" w:name="_Toc11567"/>
      <w:bookmarkStart w:id="31" w:name="_Toc259176445"/>
      <w:bookmarkStart w:id="32" w:name="_Toc426098620"/>
      <w:bookmarkStart w:id="33" w:name="_Toc426098598"/>
      <w:r>
        <w:rPr>
          <w:rFonts w:ascii="Times New Roman" w:hAnsi="Times New Roman"/>
          <w:color w:val="000000" w:themeColor="text1"/>
          <w:szCs w:val="28"/>
          <w14:textFill>
            <w14:solidFill>
              <w14:schemeClr w14:val="tx1"/>
            </w14:solidFill>
          </w14:textFill>
        </w:rPr>
        <w:t xml:space="preserve">2 </w:t>
      </w:r>
      <w:r>
        <w:rPr>
          <w:rFonts w:hint="eastAsia" w:ascii="Times New Roman" w:hAnsi="Times New Roman"/>
          <w:color w:val="000000" w:themeColor="text1"/>
          <w:szCs w:val="28"/>
          <w14:textFill>
            <w14:solidFill>
              <w14:schemeClr w14:val="tx1"/>
            </w14:solidFill>
          </w14:textFill>
        </w:rPr>
        <w:t>术语和符号</w:t>
      </w:r>
      <w:bookmarkEnd w:id="19"/>
      <w:bookmarkEnd w:id="20"/>
      <w:bookmarkEnd w:id="21"/>
      <w:bookmarkEnd w:id="22"/>
      <w:bookmarkEnd w:id="23"/>
      <w:bookmarkEnd w:id="24"/>
      <w:bookmarkEnd w:id="25"/>
      <w:bookmarkEnd w:id="26"/>
      <w:bookmarkEnd w:id="27"/>
      <w:bookmarkEnd w:id="28"/>
      <w:bookmarkEnd w:id="29"/>
      <w:bookmarkEnd w:id="30"/>
    </w:p>
    <w:p>
      <w:pPr>
        <w:jc w:val="center"/>
        <w:outlineLvl w:val="1"/>
        <w:rPr>
          <w:b/>
          <w:color w:val="000000" w:themeColor="text1"/>
          <w14:textFill>
            <w14:solidFill>
              <w14:schemeClr w14:val="tx1"/>
            </w14:solidFill>
          </w14:textFill>
        </w:rPr>
      </w:pPr>
      <w:bookmarkStart w:id="34" w:name="_Toc446075136"/>
      <w:bookmarkStart w:id="35" w:name="_Toc259176444"/>
      <w:bookmarkStart w:id="36" w:name="_Toc426098597"/>
      <w:bookmarkStart w:id="37" w:name="_Toc446075902"/>
      <w:bookmarkStart w:id="38" w:name="_Toc442345652"/>
      <w:bookmarkStart w:id="39" w:name="_Toc436477532"/>
      <w:bookmarkStart w:id="40" w:name="_Toc4893"/>
      <w:bookmarkStart w:id="41" w:name="_Toc436477585"/>
      <w:bookmarkStart w:id="42" w:name="_Toc451179324"/>
      <w:bookmarkStart w:id="43" w:name="_Toc426098619"/>
      <w:bookmarkStart w:id="44" w:name="_Toc3657"/>
      <w:r>
        <w:rPr>
          <w:b/>
          <w:color w:val="000000" w:themeColor="text1"/>
          <w14:textFill>
            <w14:solidFill>
              <w14:schemeClr w14:val="tx1"/>
            </w14:solidFill>
          </w14:textFill>
        </w:rPr>
        <w:t xml:space="preserve">2.1 </w:t>
      </w:r>
      <w:r>
        <w:rPr>
          <w:rFonts w:hint="eastAsia"/>
          <w:b/>
          <w:color w:val="000000" w:themeColor="text1"/>
          <w14:textFill>
            <w14:solidFill>
              <w14:schemeClr w14:val="tx1"/>
            </w14:solidFill>
          </w14:textFill>
        </w:rPr>
        <w:t>术语</w:t>
      </w:r>
      <w:bookmarkEnd w:id="34"/>
      <w:bookmarkEnd w:id="35"/>
      <w:bookmarkEnd w:id="36"/>
      <w:bookmarkEnd w:id="37"/>
      <w:bookmarkEnd w:id="38"/>
      <w:bookmarkEnd w:id="39"/>
      <w:bookmarkEnd w:id="40"/>
      <w:bookmarkEnd w:id="41"/>
      <w:bookmarkEnd w:id="42"/>
      <w:bookmarkEnd w:id="43"/>
      <w:bookmarkEnd w:id="44"/>
    </w:p>
    <w:bookmarkEnd w:id="31"/>
    <w:bookmarkEnd w:id="32"/>
    <w:bookmarkEnd w:id="33"/>
    <w:p>
      <w:pPr>
        <w:pStyle w:val="3"/>
        <w:numPr>
          <w:ilvl w:val="2"/>
          <w:numId w:val="12"/>
        </w:numPr>
        <w:ind w:left="0" w:firstLine="0"/>
        <w:rPr>
          <w:rFonts w:ascii="Times New Roman" w:hAnsi="Times New Roman"/>
          <w:color w:val="000000" w:themeColor="text1"/>
          <w14:textFill>
            <w14:solidFill>
              <w14:schemeClr w14:val="tx1"/>
            </w14:solidFill>
          </w14:textFill>
        </w:rPr>
      </w:pPr>
      <w:bookmarkStart w:id="45" w:name="_Toc442345653"/>
      <w:bookmarkStart w:id="46" w:name="_Toc436477533"/>
      <w:bookmarkStart w:id="47" w:name="_Toc436477586"/>
      <w:r>
        <w:rPr>
          <w:rFonts w:ascii="Times New Roman" w:hAnsi="Times New Roman"/>
          <w:color w:val="000000" w:themeColor="text1"/>
          <w14:textFill>
            <w14:solidFill>
              <w14:schemeClr w14:val="tx1"/>
            </w14:solidFill>
          </w14:textFill>
        </w:rPr>
        <w:t>低预应力耐腐蚀方桩</w:t>
      </w:r>
      <w:r>
        <w:rPr>
          <w:rFonts w:hint="eastAsia" w:ascii="Times New Roman" w:hAnsi="Times New Roman"/>
          <w:color w:val="000000" w:themeColor="text1"/>
          <w14:textFill>
            <w14:solidFill>
              <w14:schemeClr w14:val="tx1"/>
            </w14:solidFill>
          </w14:textFill>
        </w:rPr>
        <w:t xml:space="preserve"> </w:t>
      </w:r>
    </w:p>
    <w:p>
      <w:pPr>
        <w:ind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低预应力耐腐蚀方桩</w:t>
      </w:r>
      <w:r>
        <w:rPr>
          <w:rFonts w:hint="eastAsia"/>
          <w:color w:val="000000" w:themeColor="text1"/>
          <w:szCs w:val="21"/>
          <w14:textFill>
            <w14:solidFill>
              <w14:schemeClr w14:val="tx1"/>
            </w14:solidFill>
          </w14:textFill>
        </w:rPr>
        <w:t>是</w:t>
      </w:r>
      <w:r>
        <w:rPr>
          <w:color w:val="000000" w:themeColor="text1"/>
          <w:szCs w:val="21"/>
          <w14:textFill>
            <w14:solidFill>
              <w14:schemeClr w14:val="tx1"/>
            </w14:solidFill>
          </w14:textFill>
        </w:rPr>
        <w:t>选用普通三级钢为受力主筋，</w:t>
      </w:r>
      <w:r>
        <w:rPr>
          <w:rFonts w:hint="eastAsia"/>
          <w:color w:val="000000" w:themeColor="text1"/>
          <w:szCs w:val="21"/>
          <w14:textFill>
            <w14:solidFill>
              <w14:schemeClr w14:val="tx1"/>
            </w14:solidFill>
          </w14:textFill>
        </w:rPr>
        <w:t>施加</w:t>
      </w:r>
      <w:r>
        <w:rPr>
          <w:color w:val="000000" w:themeColor="text1"/>
          <w:szCs w:val="21"/>
          <w14:textFill>
            <w14:solidFill>
              <w14:schemeClr w14:val="tx1"/>
            </w14:solidFill>
          </w14:textFill>
        </w:rPr>
        <w:t>低预应力</w:t>
      </w:r>
      <w:r>
        <w:rPr>
          <w:rFonts w:hint="eastAsia"/>
          <w:color w:val="000000" w:themeColor="text1"/>
          <w:szCs w:val="21"/>
          <w14:textFill>
            <w14:solidFill>
              <w14:schemeClr w14:val="tx1"/>
            </w14:solidFill>
          </w14:textFill>
        </w:rPr>
        <w:t>满足</w:t>
      </w:r>
      <w:r>
        <w:rPr>
          <w:color w:val="000000" w:themeColor="text1"/>
          <w:szCs w:val="21"/>
          <w14:textFill>
            <w14:solidFill>
              <w14:schemeClr w14:val="tx1"/>
            </w14:solidFill>
          </w14:textFill>
        </w:rPr>
        <w:t>起吊、运输过程中因桩身受拉或受弯引起的抗裂需求</w:t>
      </w:r>
      <w:r>
        <w:rPr>
          <w:rFonts w:hint="eastAsia"/>
          <w:color w:val="000000" w:themeColor="text1"/>
          <w:szCs w:val="21"/>
          <w14:textFill>
            <w14:solidFill>
              <w14:schemeClr w14:val="tx1"/>
            </w14:solidFill>
          </w14:textFill>
        </w:rPr>
        <w:t>的能够在腐蚀环境中使用的混凝土实心方桩。</w:t>
      </w:r>
    </w:p>
    <w:p>
      <w:pPr>
        <w:pStyle w:val="3"/>
        <w:numPr>
          <w:ilvl w:val="2"/>
          <w:numId w:val="12"/>
        </w:numPr>
        <w:ind w:left="0" w:firstLine="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腐蚀环境</w:t>
      </w:r>
    </w:p>
    <w:p>
      <w:pPr>
        <w:ind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腐蚀环境分为氯盐腐蚀环境、硫酸盐腐蚀环境。</w:t>
      </w:r>
    </w:p>
    <w:p>
      <w:pPr>
        <w:spacing w:line="360" w:lineRule="exact"/>
        <w:ind w:firstLineChars="200"/>
        <w:rPr>
          <w:color w:val="000000" w:themeColor="text1"/>
          <w:szCs w:val="21"/>
          <w14:textFill>
            <w14:solidFill>
              <w14:schemeClr w14:val="tx1"/>
            </w14:solidFill>
          </w14:textFill>
        </w:rPr>
      </w:pPr>
    </w:p>
    <w:p>
      <w:pPr>
        <w:jc w:val="center"/>
        <w:outlineLvl w:val="1"/>
        <w:rPr>
          <w:b/>
          <w:color w:val="000000" w:themeColor="text1"/>
          <w14:textFill>
            <w14:solidFill>
              <w14:schemeClr w14:val="tx1"/>
            </w14:solidFill>
          </w14:textFill>
        </w:rPr>
      </w:pPr>
      <w:bookmarkStart w:id="48" w:name="_Toc451179325"/>
      <w:bookmarkStart w:id="49" w:name="_Toc446075903"/>
      <w:bookmarkStart w:id="50" w:name="_Toc446075137"/>
      <w:bookmarkStart w:id="51" w:name="_Toc13426"/>
      <w:bookmarkStart w:id="52" w:name="_Toc17326"/>
      <w:r>
        <w:rPr>
          <w:b/>
          <w:color w:val="000000" w:themeColor="text1"/>
          <w14:textFill>
            <w14:solidFill>
              <w14:schemeClr w14:val="tx1"/>
            </w14:solidFill>
          </w14:textFill>
        </w:rPr>
        <w:t xml:space="preserve">2.2 </w:t>
      </w:r>
      <w:r>
        <w:rPr>
          <w:rFonts w:hint="eastAsia"/>
          <w:b/>
          <w:color w:val="000000" w:themeColor="text1"/>
          <w14:textFill>
            <w14:solidFill>
              <w14:schemeClr w14:val="tx1"/>
            </w14:solidFill>
          </w14:textFill>
        </w:rPr>
        <w:t>符号</w:t>
      </w:r>
      <w:bookmarkEnd w:id="45"/>
      <w:bookmarkEnd w:id="46"/>
      <w:bookmarkEnd w:id="47"/>
      <w:bookmarkEnd w:id="48"/>
      <w:bookmarkEnd w:id="49"/>
      <w:bookmarkEnd w:id="50"/>
      <w:bookmarkEnd w:id="51"/>
      <w:bookmarkEnd w:id="52"/>
    </w:p>
    <w:p>
      <w:pPr>
        <w:pStyle w:val="3"/>
        <w:numPr>
          <w:ilvl w:val="2"/>
          <w:numId w:val="13"/>
        </w:numPr>
        <w:spacing w:line="360" w:lineRule="exact"/>
        <w:ind w:left="0" w:firstLine="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作用和作用效应</w:t>
      </w:r>
    </w:p>
    <w:p>
      <w:pPr>
        <w:tabs>
          <w:tab w:val="left" w:pos="0"/>
        </w:tabs>
        <w:spacing w:line="360" w:lineRule="exact"/>
        <w:ind w:firstLine="945" w:firstLineChars="450"/>
        <w:textAlignment w:val="center"/>
        <w:rPr>
          <w:color w:val="000000" w:themeColor="text1"/>
          <w:szCs w:val="21"/>
          <w14:textFill>
            <w14:solidFill>
              <w14:schemeClr w14:val="tx1"/>
            </w14:solidFill>
          </w14:textFill>
        </w:rPr>
      </w:pPr>
      <w:r>
        <w:rPr>
          <w:rFonts w:hint="eastAsia"/>
          <w:i/>
          <w:color w:val="000000" w:themeColor="text1"/>
          <w:szCs w:val="21"/>
          <w14:textFill>
            <w14:solidFill>
              <w14:schemeClr w14:val="tx1"/>
            </w14:solidFill>
          </w14:textFill>
        </w:rPr>
        <w:t>F</w:t>
      </w:r>
      <w:r>
        <w:rPr>
          <w:rFonts w:hint="eastAsia"/>
          <w:i/>
          <w:color w:val="000000" w:themeColor="text1"/>
          <w:szCs w:val="21"/>
          <w:vertAlign w:val="subscript"/>
          <w14:textFill>
            <w14:solidFill>
              <w14:schemeClr w14:val="tx1"/>
            </w14:solidFill>
          </w14:textFill>
        </w:rPr>
        <w:t>k</w:t>
      </w:r>
      <w:r>
        <w:rPr>
          <w:rFonts w:hint="eastAsia"/>
          <w:color w:val="000000" w:themeColor="text1"/>
          <w:szCs w:val="21"/>
          <w14:textFill>
            <w14:solidFill>
              <w14:schemeClr w14:val="tx1"/>
            </w14:solidFill>
          </w14:textFill>
        </w:rPr>
        <w:t>——按荷载效应标准组合计算的作用于承台顶面的竖向力；</w:t>
      </w:r>
    </w:p>
    <w:p>
      <w:pPr>
        <w:tabs>
          <w:tab w:val="left" w:pos="0"/>
        </w:tabs>
        <w:spacing w:line="360" w:lineRule="exact"/>
        <w:ind w:firstLine="945" w:firstLineChars="450"/>
        <w:textAlignment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G</w:t>
      </w:r>
      <w:r>
        <w:rPr>
          <w:rFonts w:hint="eastAsia"/>
          <w:color w:val="000000" w:themeColor="text1"/>
          <w:szCs w:val="21"/>
          <w:vertAlign w:val="subscript"/>
          <w14:textFill>
            <w14:solidFill>
              <w14:schemeClr w14:val="tx1"/>
            </w14:solidFill>
          </w14:textFill>
        </w:rPr>
        <w:t>k</w:t>
      </w:r>
      <w:r>
        <w:rPr>
          <w:rFonts w:hint="eastAsia"/>
          <w:color w:val="000000" w:themeColor="text1"/>
          <w:szCs w:val="21"/>
          <w14:textFill>
            <w14:solidFill>
              <w14:schemeClr w14:val="tx1"/>
            </w14:solidFill>
          </w14:textFill>
        </w:rPr>
        <w:t>——桩基承台和承台上土自重标准值；</w:t>
      </w:r>
    </w:p>
    <w:p>
      <w:pPr>
        <w:ind w:firstLine="0"/>
      </w:pPr>
      <w:r>
        <w:t xml:space="preserve">        </w:t>
      </w:r>
      <w:r>
        <w:rPr>
          <w:i/>
          <w:iCs/>
        </w:rPr>
        <w:t xml:space="preserve"> H</w:t>
      </w:r>
      <w:r>
        <w:rPr>
          <w:i/>
          <w:iCs/>
          <w:vertAlign w:val="subscript"/>
        </w:rPr>
        <w:t>ik</w:t>
      </w:r>
      <w:r>
        <w:t>——相应于荷载效应标准组合时，作用于任一单桩桩顶的水平力</w:t>
      </w:r>
      <w:r>
        <w:rPr>
          <w:rFonts w:hint="eastAsia"/>
        </w:rPr>
        <w:t>；</w:t>
      </w:r>
    </w:p>
    <w:p>
      <w:pPr>
        <w:ind w:firstLine="0"/>
        <w:rPr>
          <w:rFonts w:hint="eastAsia"/>
        </w:rPr>
      </w:pPr>
      <w:r>
        <w:t xml:space="preserve">        </w:t>
      </w:r>
      <w:r>
        <w:rPr>
          <w:i/>
          <w:iCs/>
        </w:rPr>
        <w:t xml:space="preserve"> H</w:t>
      </w:r>
      <w:r>
        <w:rPr>
          <w:i/>
          <w:iCs/>
          <w:vertAlign w:val="subscript"/>
        </w:rPr>
        <w:t>k</w:t>
      </w:r>
      <w:r>
        <w:t>——相应于荷载效应标准组合时，作用于承台底面的水平力</w:t>
      </w:r>
      <w:r>
        <w:rPr>
          <w:rFonts w:hint="eastAsia"/>
        </w:rPr>
        <w:t>；</w:t>
      </w:r>
    </w:p>
    <w:p>
      <w:pPr>
        <w:ind w:left="1680" w:leftChars="200" w:hanging="1260" w:hangingChars="600"/>
      </w:pPr>
      <w:r>
        <w:rPr>
          <w:i/>
          <w:iCs/>
        </w:rPr>
        <w:t>M</w:t>
      </w:r>
      <w:r>
        <w:rPr>
          <w:i/>
          <w:iCs/>
          <w:vertAlign w:val="subscript"/>
        </w:rPr>
        <w:t>xk</w:t>
      </w:r>
      <w:r>
        <w:rPr>
          <w:i/>
          <w:iCs/>
        </w:rPr>
        <w:t>、M</w:t>
      </w:r>
      <w:r>
        <w:rPr>
          <w:i/>
          <w:iCs/>
          <w:vertAlign w:val="subscript"/>
        </w:rPr>
        <w:t>yk</w:t>
      </w:r>
      <w:r>
        <w:t>——相应于荷载效应标准组合时，作用于承台底面，绕通过桩群形心的x、y主轴的力矩；</w:t>
      </w:r>
    </w:p>
    <w:p>
      <w:pPr>
        <w:ind w:firstLine="0"/>
      </w:pPr>
      <w:r>
        <w:t xml:space="preserve">         </w:t>
      </w:r>
      <w:r>
        <w:rPr>
          <w:i/>
          <w:iCs/>
        </w:rPr>
        <w:t>Q</w:t>
      </w:r>
      <w:r>
        <w:rPr>
          <w:i/>
          <w:iCs/>
          <w:vertAlign w:val="subscript"/>
        </w:rPr>
        <w:t>k</w:t>
      </w:r>
      <w:r>
        <w:t>——相应于荷载效应标准组合时，轴心竖向力作用下任一单桩的竖向力；</w:t>
      </w:r>
    </w:p>
    <w:p>
      <w:pPr>
        <w:ind w:firstLine="0"/>
      </w:pPr>
      <w:r>
        <w:t xml:space="preserve">         </w:t>
      </w:r>
      <w:r>
        <w:rPr>
          <w:i/>
          <w:iCs/>
        </w:rPr>
        <w:t>Q</w:t>
      </w:r>
      <w:r>
        <w:rPr>
          <w:i/>
          <w:iCs/>
          <w:vertAlign w:val="subscript"/>
        </w:rPr>
        <w:t>ik</w:t>
      </w:r>
      <w:r>
        <w:t>——相应于荷载效应标准组合时，偏心竖向力作用下第</w:t>
      </w:r>
      <w:r>
        <w:rPr>
          <w:i/>
          <w:iCs/>
        </w:rPr>
        <w:t>i</w:t>
      </w:r>
      <w:r>
        <w:t>根桩的竖向力</w:t>
      </w:r>
      <w:r>
        <w:rPr>
          <w:rFonts w:hint="eastAsia"/>
        </w:rPr>
        <w:t>；</w:t>
      </w:r>
    </w:p>
    <w:p>
      <w:pPr>
        <w:ind w:firstLine="0"/>
      </w:pPr>
      <w:r>
        <w:t xml:space="preserve">        </w:t>
      </w:r>
      <w:r>
        <w:rPr>
          <w:i/>
          <w:iCs/>
        </w:rPr>
        <w:t xml:space="preserve"> H</w:t>
      </w:r>
      <w:r>
        <w:rPr>
          <w:i/>
          <w:iCs/>
          <w:vertAlign w:val="subscript"/>
        </w:rPr>
        <w:t>k</w:t>
      </w:r>
      <w:r>
        <w:t>——相应于荷载效应标准组合时，作用于承台底面的水平力（kN）；</w:t>
      </w:r>
    </w:p>
    <w:p>
      <w:pPr>
        <w:ind w:firstLine="0"/>
      </w:pPr>
      <w:r>
        <w:t xml:space="preserve">     </w:t>
      </w:r>
      <w:r>
        <w:rPr>
          <w:i/>
          <w:iCs/>
        </w:rPr>
        <w:t xml:space="preserve">    H</w:t>
      </w:r>
      <w:r>
        <w:rPr>
          <w:i/>
          <w:iCs/>
          <w:vertAlign w:val="subscript"/>
        </w:rPr>
        <w:t>ik</w:t>
      </w:r>
      <w:r>
        <w:t>——相应于荷载效应标准组合时，作用于任一单桩桩顶的水平力（kN）</w:t>
      </w:r>
      <w:r>
        <w:rPr>
          <w:rFonts w:hint="eastAsia"/>
        </w:rPr>
        <w:t>；</w:t>
      </w:r>
    </w:p>
    <w:p>
      <w:pPr>
        <w:ind w:firstLine="840" w:firstLineChars="400"/>
        <w:rPr>
          <w:rFonts w:hint="eastAsia"/>
        </w:rPr>
      </w:pPr>
      <w:r>
        <w:rPr>
          <w:i/>
        </w:rPr>
        <w:t>Q</w:t>
      </w:r>
      <w:r>
        <w:rPr>
          <w:i/>
          <w:vertAlign w:val="subscript"/>
        </w:rPr>
        <w:t>tk</w:t>
      </w:r>
      <w:r>
        <w:t>——相应于荷载效应标准组合时，作用于单桩桩顶的竖向拔力（kN）</w:t>
      </w:r>
      <w:r>
        <w:rPr>
          <w:rFonts w:hint="eastAsia"/>
        </w:rPr>
        <w:t>。</w:t>
      </w:r>
    </w:p>
    <w:p>
      <w:pPr>
        <w:pStyle w:val="3"/>
        <w:numPr>
          <w:ilvl w:val="2"/>
          <w:numId w:val="13"/>
        </w:numPr>
        <w:spacing w:line="360" w:lineRule="exact"/>
        <w:ind w:left="0" w:firstLine="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材料性能和抗力</w:t>
      </w:r>
    </w:p>
    <w:p>
      <w:pPr>
        <w:ind w:firstLine="840" w:firstLineChars="400"/>
      </w:pPr>
      <w:r>
        <w:object>
          <v:shape id="_x0000_i1025" o:spt="75" type="#_x0000_t75" style="height:14.9pt;width:12pt;" o:ole="t" filled="f" o:preferrelative="t" stroked="f" coordsize="21600,21600">
            <v:path/>
            <v:fill on="f" focussize="0,0"/>
            <v:stroke on="f" joinstyle="miter"/>
            <v:imagedata r:id="rId18" o:title=""/>
            <o:lock v:ext="edit" aspectratio="t"/>
            <w10:wrap type="none"/>
            <w10:anchorlock/>
          </v:shape>
          <o:OLEObject Type="Embed" ProgID="Equation.DSMT4" ShapeID="_x0000_i1025" DrawAspect="Content" ObjectID="_1468075725" r:id="rId17">
            <o:LockedField>false</o:LockedField>
          </o:OLEObject>
        </w:object>
      </w:r>
      <w:r>
        <w:t>——</w:t>
      </w:r>
      <w:r>
        <w:rPr>
          <w:rFonts w:hint="eastAsia"/>
        </w:rPr>
        <w:t>混凝土轴心抗压强度设计值；</w:t>
      </w:r>
    </w:p>
    <w:p>
      <w:pPr>
        <w:ind w:firstLine="840" w:firstLineChars="400"/>
      </w:pPr>
      <w:r>
        <w:object>
          <v:shape id="_x0000_i1026" o:spt="75" type="#_x0000_t75" style="height:14.9pt;width:14.9pt;" o:ole="t" filled="f" o:preferrelative="t" stroked="f" coordsize="21600,21600">
            <v:path/>
            <v:fill on="f" focussize="0,0"/>
            <v:stroke on="f" joinstyle="miter"/>
            <v:imagedata r:id="rId20" o:title=""/>
            <o:lock v:ext="edit" aspectratio="t"/>
            <w10:wrap type="none"/>
            <w10:anchorlock/>
          </v:shape>
          <o:OLEObject Type="Embed" ProgID="Equation.DSMT4" ShapeID="_x0000_i1026" DrawAspect="Content" ObjectID="_1468075726" r:id="rId19">
            <o:LockedField>false</o:LockedField>
          </o:OLEObject>
        </w:object>
      </w:r>
      <w:r>
        <w:t>——</w:t>
      </w:r>
      <w:r>
        <w:rPr>
          <w:rFonts w:hint="eastAsia"/>
        </w:rPr>
        <w:t>预应力钢筋抗拉强度设计值；</w:t>
      </w:r>
    </w:p>
    <w:p>
      <w:pPr>
        <w:ind w:firstLine="840" w:firstLineChars="400"/>
      </w:pPr>
      <w:r>
        <w:object>
          <v:shape id="_x0000_i1027" o:spt="75" type="#_x0000_t75" style="height:18.25pt;width:18.25pt;" o:ole="t" filled="f" o:preferrelative="t" stroked="f" coordsize="21600,21600">
            <v:path/>
            <v:fill on="f" focussize="0,0"/>
            <v:stroke on="f" joinstyle="miter"/>
            <v:imagedata r:id="rId22" o:title=""/>
            <o:lock v:ext="edit" aspectratio="t"/>
            <w10:wrap type="none"/>
            <w10:anchorlock/>
          </v:shape>
          <o:OLEObject Type="Embed" ProgID="Equation.DSMT4" ShapeID="_x0000_i1027" DrawAspect="Content" ObjectID="_1468075727" r:id="rId21">
            <o:LockedField>false</o:LockedField>
          </o:OLEObject>
        </w:object>
      </w:r>
      <w:r>
        <w:t>——荷载效应标准组合下桩身混凝土正截面法向拉应力；</w:t>
      </w:r>
    </w:p>
    <w:p>
      <w:pPr>
        <w:ind w:firstLine="840" w:firstLineChars="400"/>
      </w:pPr>
      <w:r>
        <w:object>
          <v:shape id="_x0000_i1028" o:spt="75" type="#_x0000_t75" style="height:19.2pt;width:19.2pt;" o:ole="t" filled="f" o:preferrelative="t" stroked="f" coordsize="21600,21600">
            <v:path/>
            <v:fill on="f" focussize="0,0"/>
            <v:stroke on="f" joinstyle="miter"/>
            <v:imagedata r:id="rId24" o:title=""/>
            <o:lock v:ext="edit" aspectratio="t"/>
            <w10:wrap type="none"/>
            <w10:anchorlock/>
          </v:shape>
          <o:OLEObject Type="Embed" ProgID="Equation.DSMT4" ShapeID="_x0000_i1028" DrawAspect="Content" ObjectID="_1468075728" r:id="rId23">
            <o:LockedField>false</o:LockedField>
          </o:OLEObject>
        </w:object>
      </w:r>
      <w:r>
        <w:t>——桩身截面混凝土有效预压应力；</w:t>
      </w:r>
    </w:p>
    <w:p>
      <w:pPr>
        <w:ind w:firstLine="840" w:firstLineChars="400"/>
      </w:pPr>
      <w:r>
        <w:object>
          <v:shape id="_x0000_i1029" o:spt="75" type="#_x0000_t75" style="height:18.25pt;width:15.85pt;" o:ole="t" filled="f" o:preferrelative="t" stroked="f" coordsize="21600,21600">
            <v:path/>
            <v:fill on="f" focussize="0,0"/>
            <v:stroke on="f" joinstyle="miter"/>
            <v:imagedata r:id="rId26" o:title=""/>
            <o:lock v:ext="edit" aspectratio="t"/>
            <w10:wrap type="none"/>
            <w10:anchorlock/>
          </v:shape>
          <o:OLEObject Type="Embed" ProgID="Equation.DSMT4" ShapeID="_x0000_i1029" DrawAspect="Content" ObjectID="_1468075729" r:id="rId25">
            <o:LockedField>false</o:LockedField>
          </o:OLEObject>
        </w:object>
      </w:r>
      <w:r>
        <w:t>——混凝土轴心抗拉强度标准值</w:t>
      </w:r>
      <w:r>
        <w:rPr>
          <w:rFonts w:hint="eastAsia"/>
        </w:rPr>
        <w:t>；</w:t>
      </w:r>
    </w:p>
    <w:p>
      <w:pPr>
        <w:ind w:firstLine="840" w:firstLineChars="400"/>
      </w:pPr>
      <w:r>
        <w:t>R</w:t>
      </w:r>
      <w:r>
        <w:rPr>
          <w:vertAlign w:val="subscript"/>
        </w:rPr>
        <w:t>a</w:t>
      </w:r>
      <w:r>
        <w:rPr>
          <w:rFonts w:hint="eastAsia"/>
          <w:vertAlign w:val="subscript"/>
          <w:lang w:val="en-US" w:eastAsia="zh-CN"/>
        </w:rPr>
        <w:t xml:space="preserve">  </w:t>
      </w:r>
      <w:r>
        <w:t>——单桩竖向承载力特征值；</w:t>
      </w:r>
    </w:p>
    <w:p>
      <w:pPr>
        <w:ind w:firstLine="840" w:firstLineChars="400"/>
      </w:pPr>
      <w:r>
        <w:t xml:space="preserve"> R</w:t>
      </w:r>
      <w:r>
        <w:rPr>
          <w:vertAlign w:val="subscript"/>
        </w:rPr>
        <w:t>ta</w:t>
      </w:r>
      <w:r>
        <w:t>——单桩竖向抗拔承载力特征值</w:t>
      </w:r>
      <w:r>
        <w:rPr>
          <w:rFonts w:hint="eastAsia"/>
        </w:rPr>
        <w:t>；</w:t>
      </w:r>
    </w:p>
    <w:p>
      <w:pPr>
        <w:ind w:firstLine="840" w:firstLineChars="400"/>
      </w:pPr>
      <w:r>
        <w:t xml:space="preserve"> R</w:t>
      </w:r>
      <w:r>
        <w:rPr>
          <w:vertAlign w:val="subscript"/>
        </w:rPr>
        <w:t>ha</w:t>
      </w:r>
      <w:r>
        <w:t>——单桩的水平承载力特征值（kN），可按《建筑桩基技术规范》 JGJ 94-2008确定</w:t>
      </w:r>
      <w:r>
        <w:rPr>
          <w:rFonts w:hint="eastAsia"/>
        </w:rPr>
        <w:t>；</w:t>
      </w:r>
    </w:p>
    <w:p>
      <w:pPr>
        <w:ind w:firstLine="840" w:firstLineChars="400"/>
      </w:pPr>
      <w:r>
        <w:t>Q</w:t>
      </w:r>
      <w:r>
        <w:rPr>
          <w:vertAlign w:val="subscript"/>
        </w:rPr>
        <w:t>uk</w:t>
      </w:r>
      <w:r>
        <w:t>——单桩竖向极限承载力标准值。</w:t>
      </w:r>
    </w:p>
    <w:p>
      <w:pPr>
        <w:pStyle w:val="3"/>
        <w:numPr>
          <w:ilvl w:val="2"/>
          <w:numId w:val="13"/>
        </w:numPr>
        <w:spacing w:line="360" w:lineRule="exact"/>
        <w:ind w:left="0" w:firstLine="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几何参数</w:t>
      </w:r>
    </w:p>
    <w:p>
      <w:pPr>
        <w:tabs>
          <w:tab w:val="left" w:pos="0"/>
        </w:tabs>
        <w:spacing w:line="360" w:lineRule="exact"/>
        <w:ind w:firstLine="945" w:firstLineChars="450"/>
        <w:textAlignment w:val="center"/>
        <w:rPr>
          <w:color w:val="000000" w:themeColor="text1"/>
          <w:szCs w:val="21"/>
          <w14:textFill>
            <w14:solidFill>
              <w14:schemeClr w14:val="tx1"/>
            </w14:solidFill>
          </w14:textFill>
        </w:rPr>
      </w:pPr>
      <w:r>
        <w:rPr>
          <w:rFonts w:hint="eastAsia"/>
          <w:i/>
          <w:color w:val="000000" w:themeColor="text1"/>
          <w:szCs w:val="21"/>
          <w14:textFill>
            <w14:solidFill>
              <w14:schemeClr w14:val="tx1"/>
            </w14:solidFill>
          </w14:textFill>
        </w:rPr>
        <w:t>A</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桩身计算截面面积；</w:t>
      </w:r>
    </w:p>
    <w:p>
      <w:pPr>
        <w:tabs>
          <w:tab w:val="left" w:pos="0"/>
        </w:tabs>
        <w:spacing w:line="360" w:lineRule="exact"/>
        <w:ind w:firstLine="945" w:firstLineChars="450"/>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object>
          <v:shape id="_x0000_i1030" o:spt="75" type="#_x0000_t75" style="height:14.9pt;width:12pt;" o:ole="t" filled="f" o:preferrelative="t" stroked="f" coordsize="21600,21600">
            <v:path/>
            <v:fill on="f" focussize="0,0"/>
            <v:stroke on="f" joinstyle="miter"/>
            <v:imagedata r:id="rId28" o:title=""/>
            <o:lock v:ext="edit" aspectratio="t"/>
            <w10:wrap type="none"/>
            <w10:anchorlock/>
          </v:shape>
          <o:OLEObject Type="Embed" ProgID="Equation.DSMT4" ShapeID="_x0000_i1030" DrawAspect="Content" ObjectID="_1468075730" r:id="rId27">
            <o:LockedField>false</o:LockedField>
          </o:OLEObject>
        </w:objec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预应力钢筋的横截面积；</w:t>
      </w:r>
    </w:p>
    <w:p>
      <w:pPr>
        <w:tabs>
          <w:tab w:val="left" w:pos="0"/>
        </w:tabs>
        <w:spacing w:line="360" w:lineRule="exact"/>
        <w:ind w:firstLine="945" w:firstLineChars="450"/>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object>
          <v:shape id="_x0000_i1031" o:spt="75" type="#_x0000_t75" style="height:12pt;width:10.1pt;" o:ole="t" filled="f" o:preferrelative="t" stroked="f" coordsize="21600,21600">
            <v:path/>
            <v:fill on="f" focussize="0,0"/>
            <v:stroke on="f" joinstyle="miter"/>
            <v:imagedata r:id="rId30" o:title=""/>
            <o:lock v:ext="edit" aspectratio="t"/>
            <w10:wrap type="none"/>
            <w10:anchorlock/>
          </v:shape>
          <o:OLEObject Type="Embed" ProgID="Equation.DSMT4" ShapeID="_x0000_i1031" DrawAspect="Content" ObjectID="_1468075731" r:id="rId29">
            <o:LockedField>false</o:LockedField>
          </o:OLEObject>
        </w:objec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方桩的边长。</w:t>
      </w:r>
    </w:p>
    <w:p>
      <w:pPr>
        <w:pStyle w:val="3"/>
        <w:numPr>
          <w:ilvl w:val="2"/>
          <w:numId w:val="13"/>
        </w:numPr>
        <w:spacing w:line="360" w:lineRule="exact"/>
        <w:ind w:left="0" w:firstLine="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设计参数和计算系数</w:t>
      </w:r>
    </w:p>
    <w:p>
      <w:pPr>
        <w:pStyle w:val="76"/>
        <w:spacing w:line="360" w:lineRule="auto"/>
        <w:ind w:left="645" w:firstLine="210" w:firstLineChars="100"/>
        <w:rPr>
          <w:rFonts w:ascii="宋体" w:hAnsi="宋体"/>
          <w:sz w:val="18"/>
          <w:szCs w:val="18"/>
          <w:highlight w:val="none"/>
        </w:rPr>
      </w:pPr>
      <w:r>
        <w:rPr>
          <w:position w:val="-12"/>
          <w:highlight w:val="none"/>
        </w:rPr>
        <w:object>
          <v:shape id="_x0000_i1032" o:spt="75" type="#_x0000_t75" style="height:18pt;width:15pt;" o:ole="t" filled="f" o:preferrelative="t" stroked="f" coordsize="21600,21600">
            <v:path/>
            <v:fill on="f" focussize="0,0"/>
            <v:stroke on="f" joinstyle="miter"/>
            <v:imagedata r:id="rId32" o:title=""/>
            <o:lock v:ext="edit" aspectratio="t"/>
            <w10:wrap type="none"/>
            <w10:anchorlock/>
          </v:shape>
          <o:OLEObject Type="Embed" ProgID="Equation.DSMT4" ShapeID="_x0000_i1032" DrawAspect="Content" ObjectID="_1468075732" r:id="rId31">
            <o:LockedField>false</o:LockedField>
          </o:OLEObject>
        </w:object>
      </w:r>
      <w:r>
        <w:rPr>
          <w:rFonts w:ascii="Times New Roman" w:hAnsi="Times New Roman"/>
          <w:szCs w:val="21"/>
          <w:highlight w:val="none"/>
        </w:rPr>
        <w:t>——</w:t>
      </w:r>
      <w:r>
        <w:rPr>
          <w:rFonts w:hint="eastAsia" w:ascii="Times New Roman" w:hAnsi="Times New Roman"/>
          <w:szCs w:val="21"/>
          <w:highlight w:val="none"/>
        </w:rPr>
        <w:t>低预应力耐腐蚀方桩成桩工艺系数；</w:t>
      </w:r>
    </w:p>
    <w:p>
      <w:pPr>
        <w:ind w:firstLine="945" w:firstLineChars="450"/>
      </w:pPr>
      <w:r>
        <w:t>C——考虑预应力钢筋墩头与端板连接处受力不均匀等因素的影响而取的折减系数</w:t>
      </w:r>
      <w:r>
        <w:rPr>
          <w:rFonts w:hint="eastAsia"/>
        </w:rPr>
        <w:t>。</w:t>
      </w:r>
    </w:p>
    <w:p>
      <w:pPr>
        <w:pStyle w:val="3"/>
        <w:spacing w:line="360" w:lineRule="exact"/>
        <w:ind w:firstLine="0"/>
        <w:rPr>
          <w:rFonts w:hint="eastAsia" w:ascii="Times New Roman" w:hAnsi="Times New Roman"/>
          <w:color w:val="000000" w:themeColor="text1"/>
          <w14:textFill>
            <w14:solidFill>
              <w14:schemeClr w14:val="tx1"/>
            </w14:solidFill>
          </w14:textFill>
        </w:rPr>
      </w:pPr>
    </w:p>
    <w:p>
      <w:pPr>
        <w:tabs>
          <w:tab w:val="left" w:pos="0"/>
        </w:tabs>
        <w:spacing w:line="360" w:lineRule="exact"/>
        <w:ind w:firstLine="945" w:firstLineChars="450"/>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br w:type="page"/>
      </w:r>
    </w:p>
    <w:p>
      <w:pPr>
        <w:pStyle w:val="2"/>
        <w:numPr>
          <w:ilvl w:val="0"/>
          <w:numId w:val="0"/>
        </w:numPr>
        <w:rPr>
          <w:rFonts w:ascii="Times New Roman" w:hAnsi="Times New Roman"/>
          <w:color w:val="000000" w:themeColor="text1"/>
          <w:szCs w:val="28"/>
          <w14:textFill>
            <w14:solidFill>
              <w14:schemeClr w14:val="tx1"/>
            </w14:solidFill>
          </w14:textFill>
        </w:rPr>
      </w:pPr>
      <w:bookmarkStart w:id="53" w:name="_Toc16275"/>
      <w:bookmarkStart w:id="54" w:name="_Toc9845"/>
      <w:bookmarkStart w:id="55" w:name="_Toc451179327"/>
      <w:bookmarkStart w:id="56" w:name="_Toc436477587"/>
      <w:bookmarkStart w:id="57" w:name="_Toc259176446"/>
      <w:bookmarkStart w:id="58" w:name="_Toc446075905"/>
      <w:bookmarkStart w:id="59" w:name="_Toc426098599"/>
      <w:bookmarkStart w:id="60" w:name="_Toc446075139"/>
      <w:bookmarkStart w:id="61" w:name="_Toc442345655"/>
      <w:bookmarkStart w:id="62" w:name="_Toc446075869"/>
      <w:bookmarkStart w:id="63" w:name="_Toc436477534"/>
      <w:bookmarkStart w:id="64" w:name="_Toc426098621"/>
      <w:r>
        <w:rPr>
          <w:rFonts w:ascii="Times New Roman" w:hAnsi="Times New Roman"/>
          <w:color w:val="000000" w:themeColor="text1"/>
          <w:szCs w:val="28"/>
          <w14:textFill>
            <w14:solidFill>
              <w14:schemeClr w14:val="tx1"/>
            </w14:solidFill>
          </w14:textFill>
        </w:rPr>
        <w:t xml:space="preserve">3 </w:t>
      </w:r>
      <w:bookmarkStart w:id="65" w:name="_Toc446075868"/>
      <w:bookmarkStart w:id="66" w:name="_Toc446075138"/>
      <w:bookmarkStart w:id="67" w:name="_Toc446075904"/>
      <w:bookmarkStart w:id="68" w:name="_Toc451179326"/>
      <w:bookmarkStart w:id="69" w:name="_Toc442345654"/>
      <w:r>
        <w:rPr>
          <w:rFonts w:hint="eastAsia" w:ascii="Times New Roman" w:hAnsi="Times New Roman"/>
          <w:color w:val="000000" w:themeColor="text1"/>
          <w:szCs w:val="28"/>
          <w14:textFill>
            <w14:solidFill>
              <w14:schemeClr w14:val="tx1"/>
            </w14:solidFill>
          </w14:textFill>
        </w:rPr>
        <w:t>基本规定</w:t>
      </w:r>
      <w:bookmarkEnd w:id="53"/>
      <w:bookmarkEnd w:id="54"/>
      <w:bookmarkEnd w:id="65"/>
      <w:bookmarkEnd w:id="66"/>
      <w:bookmarkEnd w:id="67"/>
      <w:bookmarkEnd w:id="68"/>
      <w:bookmarkEnd w:id="69"/>
    </w:p>
    <w:p>
      <w:r>
        <w:rPr>
          <w:rFonts w:hint="eastAsia"/>
          <w:b/>
        </w:rPr>
        <w:t>3.0.1</w:t>
      </w:r>
      <w:r>
        <w:rPr>
          <w:rFonts w:hint="eastAsia"/>
        </w:rPr>
        <w:t>低预应力耐腐蚀方桩，适用于一般工业与民用建筑桩基础工程。其几何尺寸和桩身力学性能宜符合本标准附录A、B的规定。</w:t>
      </w:r>
    </w:p>
    <w:p>
      <w:r>
        <w:rPr>
          <w:rFonts w:hint="eastAsia"/>
          <w:b/>
        </w:rPr>
        <w:t>3.0.2</w:t>
      </w:r>
      <w:r>
        <w:rPr>
          <w:rFonts w:hint="eastAsia"/>
        </w:rPr>
        <w:t>低预应力耐腐蚀方桩适用于三a、三b类环境和中、强腐蚀（硫酸盐含量</w:t>
      </w:r>
      <w:r>
        <w:rPr>
          <w:position w:val="-10"/>
        </w:rPr>
        <w:object>
          <v:shape id="_x0000_i1033" o:spt="75" type="#_x0000_t75" style="height:18.25pt;width:94.1pt;" o:ole="t" filled="f" o:preferrelative="t" stroked="f" coordsize="21600,21600">
            <v:path/>
            <v:fill on="f" focussize="0,0"/>
            <v:stroke on="f" joinstyle="miter"/>
            <v:imagedata r:id="rId34" o:title=""/>
            <o:lock v:ext="edit" aspectratio="t"/>
            <w10:wrap type="none"/>
            <w10:anchorlock/>
          </v:shape>
          <o:OLEObject Type="Embed" ProgID="Equation.3" ShapeID="_x0000_i1033" DrawAspect="Content" ObjectID="_1468075733" r:id="rId33">
            <o:LockedField>false</o:LockedField>
          </o:OLEObject>
        </w:object>
      </w:r>
      <w:r>
        <w:rPr>
          <w:rFonts w:hint="eastAsia"/>
        </w:rPr>
        <w:t>，氯离子含量</w:t>
      </w:r>
      <w:r>
        <w:rPr>
          <w:position w:val="-10"/>
        </w:rPr>
        <w:object>
          <v:shape id="_x0000_i1034" o:spt="75" type="#_x0000_t75" style="height:18.25pt;width:92.2pt;" o:ole="t" filled="f" o:preferrelative="t" stroked="f" coordsize="21600,21600">
            <v:path/>
            <v:fill on="f" focussize="0,0"/>
            <v:stroke on="f" joinstyle="miter"/>
            <v:imagedata r:id="rId36" o:title=""/>
            <o:lock v:ext="edit" aspectratio="t"/>
            <w10:wrap type="none"/>
            <w10:anchorlock/>
          </v:shape>
          <o:OLEObject Type="Embed" ProgID="Equation.3" ShapeID="_x0000_i1034" DrawAspect="Content" ObjectID="_1468075734" r:id="rId35">
            <o:LockedField>false</o:LockedField>
          </o:OLEObject>
        </w:object>
      </w:r>
      <w:r>
        <w:rPr>
          <w:rFonts w:hint="eastAsia"/>
        </w:rPr>
        <w:t>）等级的地质条件。不同型号的耐腐蚀方桩适用环境类型详见表3.0.2。</w:t>
      </w:r>
    </w:p>
    <w:p>
      <w:pPr>
        <w:tabs>
          <w:tab w:val="left" w:pos="3233"/>
        </w:tabs>
        <w:spacing w:line="300" w:lineRule="auto"/>
        <w:jc w:val="center"/>
        <w:rPr>
          <w:b/>
          <w:sz w:val="18"/>
          <w:szCs w:val="18"/>
        </w:rPr>
      </w:pPr>
      <w:r>
        <w:rPr>
          <w:rFonts w:hint="eastAsia" w:eastAsia="黑体"/>
          <w:bCs/>
          <w:color w:val="000000" w:themeColor="text1"/>
          <w:sz w:val="18"/>
          <w:szCs w:val="18"/>
          <w:lang w:val="en-GB"/>
          <w14:textFill>
            <w14:solidFill>
              <w14:schemeClr w14:val="tx1"/>
            </w14:solidFill>
          </w14:textFill>
        </w:rPr>
        <w:t>表3.0.2 低预应力耐腐蚀方桩代号及其适用环境</w:t>
      </w:r>
    </w:p>
    <w:tbl>
      <w:tblPr>
        <w:tblStyle w:val="6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3"/>
        <w:gridCol w:w="1534"/>
        <w:gridCol w:w="1308"/>
        <w:gridCol w:w="1534"/>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603" w:type="dxa"/>
            <w:vMerge w:val="restart"/>
            <w:vAlign w:val="center"/>
          </w:tcPr>
          <w:p>
            <w:pPr>
              <w:widowControl w:val="0"/>
              <w:ind w:firstLine="0"/>
              <w:jc w:val="center"/>
              <w:rPr>
                <w:sz w:val="18"/>
                <w:szCs w:val="18"/>
              </w:rPr>
            </w:pPr>
            <w:r>
              <w:rPr>
                <w:rFonts w:hint="eastAsia"/>
                <w:sz w:val="18"/>
                <w:szCs w:val="18"/>
              </w:rPr>
              <w:t>环境类别和腐蚀等级</w:t>
            </w:r>
          </w:p>
        </w:tc>
        <w:tc>
          <w:tcPr>
            <w:tcW w:w="2842" w:type="dxa"/>
            <w:gridSpan w:val="2"/>
            <w:vAlign w:val="center"/>
          </w:tcPr>
          <w:p>
            <w:pPr>
              <w:widowControl w:val="0"/>
              <w:ind w:firstLine="0"/>
              <w:jc w:val="center"/>
              <w:rPr>
                <w:sz w:val="18"/>
                <w:szCs w:val="18"/>
              </w:rPr>
            </w:pPr>
            <w:r>
              <w:rPr>
                <w:rFonts w:hint="eastAsia"/>
                <w:sz w:val="18"/>
                <w:szCs w:val="18"/>
              </w:rPr>
              <w:t>抗氯盐</w:t>
            </w:r>
          </w:p>
        </w:tc>
        <w:tc>
          <w:tcPr>
            <w:tcW w:w="2842" w:type="dxa"/>
            <w:gridSpan w:val="2"/>
            <w:vAlign w:val="center"/>
          </w:tcPr>
          <w:p>
            <w:pPr>
              <w:widowControl w:val="0"/>
              <w:ind w:firstLine="0"/>
              <w:jc w:val="center"/>
              <w:rPr>
                <w:sz w:val="18"/>
                <w:szCs w:val="18"/>
              </w:rPr>
            </w:pPr>
            <w:r>
              <w:rPr>
                <w:rFonts w:hint="eastAsia"/>
                <w:sz w:val="18"/>
                <w:szCs w:val="18"/>
              </w:rPr>
              <w:t>抗硫酸盐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603" w:type="dxa"/>
            <w:vMerge w:val="continue"/>
            <w:vAlign w:val="center"/>
          </w:tcPr>
          <w:p>
            <w:pPr>
              <w:widowControl w:val="0"/>
              <w:jc w:val="center"/>
              <w:rPr>
                <w:sz w:val="18"/>
                <w:szCs w:val="18"/>
              </w:rPr>
            </w:pPr>
          </w:p>
        </w:tc>
        <w:tc>
          <w:tcPr>
            <w:tcW w:w="1534" w:type="dxa"/>
            <w:vAlign w:val="center"/>
          </w:tcPr>
          <w:p>
            <w:pPr>
              <w:widowControl w:val="0"/>
              <w:ind w:firstLine="0"/>
              <w:jc w:val="center"/>
              <w:rPr>
                <w:sz w:val="18"/>
                <w:szCs w:val="18"/>
              </w:rPr>
            </w:pPr>
            <w:r>
              <w:rPr>
                <w:rFonts w:hint="eastAsia"/>
                <w:sz w:val="18"/>
                <w:szCs w:val="18"/>
              </w:rPr>
              <w:t>中等腐蚀</w:t>
            </w:r>
          </w:p>
        </w:tc>
        <w:tc>
          <w:tcPr>
            <w:tcW w:w="1308" w:type="dxa"/>
            <w:vAlign w:val="center"/>
          </w:tcPr>
          <w:p>
            <w:pPr>
              <w:widowControl w:val="0"/>
              <w:ind w:firstLine="0"/>
              <w:jc w:val="center"/>
              <w:rPr>
                <w:sz w:val="18"/>
                <w:szCs w:val="18"/>
              </w:rPr>
            </w:pPr>
            <w:r>
              <w:rPr>
                <w:rFonts w:hint="eastAsia"/>
                <w:sz w:val="18"/>
                <w:szCs w:val="18"/>
              </w:rPr>
              <w:t>强腐蚀</w:t>
            </w:r>
          </w:p>
        </w:tc>
        <w:tc>
          <w:tcPr>
            <w:tcW w:w="1534" w:type="dxa"/>
            <w:vAlign w:val="center"/>
          </w:tcPr>
          <w:p>
            <w:pPr>
              <w:widowControl w:val="0"/>
              <w:ind w:firstLine="0"/>
              <w:jc w:val="center"/>
              <w:rPr>
                <w:sz w:val="18"/>
                <w:szCs w:val="18"/>
              </w:rPr>
            </w:pPr>
            <w:r>
              <w:rPr>
                <w:rFonts w:hint="eastAsia"/>
                <w:sz w:val="18"/>
                <w:szCs w:val="18"/>
              </w:rPr>
              <w:t>中等腐蚀</w:t>
            </w:r>
          </w:p>
        </w:tc>
        <w:tc>
          <w:tcPr>
            <w:tcW w:w="1308" w:type="dxa"/>
            <w:vAlign w:val="center"/>
          </w:tcPr>
          <w:p>
            <w:pPr>
              <w:widowControl w:val="0"/>
              <w:ind w:firstLine="0"/>
              <w:jc w:val="center"/>
              <w:rPr>
                <w:sz w:val="18"/>
                <w:szCs w:val="18"/>
              </w:rPr>
            </w:pPr>
            <w:r>
              <w:rPr>
                <w:rFonts w:hint="eastAsia"/>
                <w:sz w:val="18"/>
                <w:szCs w:val="18"/>
              </w:rPr>
              <w:t>强腐蚀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603" w:type="dxa"/>
            <w:vAlign w:val="center"/>
          </w:tcPr>
          <w:p>
            <w:pPr>
              <w:widowControl w:val="0"/>
              <w:ind w:firstLine="0"/>
              <w:jc w:val="center"/>
              <w:rPr>
                <w:sz w:val="18"/>
                <w:szCs w:val="18"/>
              </w:rPr>
            </w:pPr>
            <w:r>
              <w:rPr>
                <w:rFonts w:hint="eastAsia"/>
                <w:sz w:val="18"/>
                <w:szCs w:val="18"/>
              </w:rPr>
              <w:t>低预应力耐腐蚀方桩代号</w:t>
            </w:r>
          </w:p>
        </w:tc>
        <w:tc>
          <w:tcPr>
            <w:tcW w:w="1534" w:type="dxa"/>
            <w:vAlign w:val="center"/>
          </w:tcPr>
          <w:p>
            <w:pPr>
              <w:widowControl w:val="0"/>
              <w:ind w:firstLine="0"/>
              <w:jc w:val="center"/>
              <w:rPr>
                <w:sz w:val="18"/>
                <w:szCs w:val="18"/>
              </w:rPr>
            </w:pPr>
            <w:r>
              <w:rPr>
                <w:rFonts w:hint="eastAsia"/>
                <w:sz w:val="18"/>
                <w:szCs w:val="18"/>
              </w:rPr>
              <w:t>NFZ-Ⅰ</w:t>
            </w:r>
          </w:p>
        </w:tc>
        <w:tc>
          <w:tcPr>
            <w:tcW w:w="1308" w:type="dxa"/>
            <w:vAlign w:val="center"/>
          </w:tcPr>
          <w:p>
            <w:pPr>
              <w:widowControl w:val="0"/>
              <w:ind w:firstLine="0"/>
              <w:jc w:val="center"/>
              <w:rPr>
                <w:sz w:val="18"/>
                <w:szCs w:val="18"/>
              </w:rPr>
            </w:pPr>
            <w:r>
              <w:rPr>
                <w:rFonts w:hint="eastAsia"/>
                <w:sz w:val="18"/>
                <w:szCs w:val="18"/>
              </w:rPr>
              <w:t>NFZ-Ⅱ</w:t>
            </w:r>
          </w:p>
        </w:tc>
        <w:tc>
          <w:tcPr>
            <w:tcW w:w="1534" w:type="dxa"/>
            <w:vAlign w:val="center"/>
          </w:tcPr>
          <w:p>
            <w:pPr>
              <w:widowControl w:val="0"/>
              <w:ind w:firstLine="0"/>
              <w:jc w:val="center"/>
              <w:rPr>
                <w:sz w:val="18"/>
                <w:szCs w:val="18"/>
              </w:rPr>
            </w:pPr>
            <w:r>
              <w:rPr>
                <w:rFonts w:hint="eastAsia"/>
                <w:sz w:val="18"/>
                <w:szCs w:val="18"/>
              </w:rPr>
              <w:t>NFZ-Ⅲ</w:t>
            </w:r>
          </w:p>
        </w:tc>
        <w:tc>
          <w:tcPr>
            <w:tcW w:w="1308" w:type="dxa"/>
            <w:vAlign w:val="center"/>
          </w:tcPr>
          <w:p>
            <w:pPr>
              <w:widowControl w:val="0"/>
              <w:ind w:firstLine="0"/>
              <w:jc w:val="center"/>
              <w:rPr>
                <w:sz w:val="18"/>
                <w:szCs w:val="18"/>
              </w:rPr>
            </w:pPr>
            <w:r>
              <w:rPr>
                <w:rFonts w:hint="eastAsia"/>
                <w:sz w:val="18"/>
                <w:szCs w:val="18"/>
              </w:rPr>
              <w:t>NFZ-Ⅳ</w:t>
            </w:r>
          </w:p>
        </w:tc>
      </w:tr>
    </w:tbl>
    <w:p>
      <w:r>
        <w:rPr>
          <w:rFonts w:hint="eastAsia"/>
          <w:b/>
        </w:rPr>
        <w:t>3.0.3</w:t>
      </w:r>
      <w:r>
        <w:rPr>
          <w:rFonts w:hint="eastAsia"/>
        </w:rPr>
        <w:t>低预应力耐腐蚀方桩主要适用于承受竖向荷载的基桩，当用于承受较大水平荷载时需验算后使用；当用于抗拔桩时须根据实际受力状况进行单独设计。</w:t>
      </w:r>
    </w:p>
    <w:p>
      <w:r>
        <w:rPr>
          <w:rFonts w:hint="eastAsia"/>
          <w:b/>
        </w:rPr>
        <w:t>3.0.4</w:t>
      </w:r>
      <w:r>
        <w:rPr>
          <w:rFonts w:hint="eastAsia"/>
        </w:rPr>
        <w:t xml:space="preserve"> 岩土工程勘察应满足下列要求：</w:t>
      </w:r>
    </w:p>
    <w:p>
      <w:pPr>
        <w:ind w:firstLineChars="200"/>
      </w:pPr>
      <w:r>
        <w:rPr>
          <w:rFonts w:hint="eastAsia"/>
        </w:rPr>
        <w:t>1调查场地土和水的污染情况及当地工程建设经验，掌握钢筋混凝土、钢结构的腐蚀情况和防腐蚀经验；</w:t>
      </w:r>
    </w:p>
    <w:p>
      <w:pPr>
        <w:ind w:firstLineChars="200"/>
      </w:pPr>
      <w:r>
        <w:rPr>
          <w:rFonts w:hint="eastAsia"/>
        </w:rPr>
        <w:t>2场地岩土层具有腐蚀性时，应查明其分布、所含腐蚀介质类型和含量，进行土对混凝土结构的腐蚀性评价；</w:t>
      </w:r>
    </w:p>
    <w:p>
      <w:pPr>
        <w:ind w:firstLineChars="200"/>
      </w:pPr>
      <w:r>
        <w:rPr>
          <w:rFonts w:hint="eastAsia"/>
        </w:rPr>
        <w:t>3 查明水文和水文地质特点、毛细水上升高度等，采取水样进行腐蚀性测试，查明所含腐蚀介质类型和含量，进行地下水对混凝土结构的腐蚀性评价；</w:t>
      </w:r>
    </w:p>
    <w:p>
      <w:pPr>
        <w:ind w:firstLineChars="200"/>
      </w:pPr>
      <w:r>
        <w:rPr>
          <w:rFonts w:hint="eastAsia"/>
        </w:rPr>
        <w:t>4场地土和地下水对钢筋混凝土结构的腐蚀等级，应按现行国家标准《岩土工程勘察规范》GB50021、《工业建筑防腐蚀设计规范》GB50046的有关规定确定。</w:t>
      </w:r>
    </w:p>
    <w:p>
      <w:pPr>
        <w:ind w:firstLine="422" w:firstLineChars="200"/>
      </w:pPr>
      <w:r>
        <w:rPr>
          <w:rFonts w:hint="eastAsia"/>
          <w:b/>
        </w:rPr>
        <w:t>3.0.5</w:t>
      </w:r>
      <w:r>
        <w:rPr>
          <w:rFonts w:hint="eastAsia"/>
        </w:rPr>
        <w:t xml:space="preserve"> 低预应力耐腐蚀方桩混凝土应符合表3.0.5的规定，桩身耐久性能指标参见附录G。</w:t>
      </w:r>
    </w:p>
    <w:p>
      <w:pPr>
        <w:tabs>
          <w:tab w:val="left" w:pos="3233"/>
        </w:tabs>
        <w:spacing w:line="300" w:lineRule="auto"/>
        <w:jc w:val="center"/>
        <w:rPr>
          <w:b/>
          <w:sz w:val="18"/>
          <w:szCs w:val="18"/>
        </w:rPr>
      </w:pPr>
      <w:r>
        <w:rPr>
          <w:rFonts w:hint="eastAsia" w:eastAsia="黑体"/>
          <w:bCs/>
          <w:color w:val="000000" w:themeColor="text1"/>
          <w:sz w:val="18"/>
          <w:szCs w:val="18"/>
          <w:lang w:val="en-GB"/>
          <w14:textFill>
            <w14:solidFill>
              <w14:schemeClr w14:val="tx1"/>
            </w14:solidFill>
          </w14:textFill>
        </w:rPr>
        <w:t>表3.0.5 低预应力耐腐蚀方桩混凝土的基本要求</w:t>
      </w:r>
    </w:p>
    <w:tbl>
      <w:tblPr>
        <w:tblStyle w:val="60"/>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2"/>
        <w:gridCol w:w="1902"/>
        <w:gridCol w:w="1053"/>
        <w:gridCol w:w="1268"/>
        <w:gridCol w:w="1476"/>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2" w:type="dxa"/>
            <w:vAlign w:val="center"/>
          </w:tcPr>
          <w:p>
            <w:pPr>
              <w:widowControl w:val="0"/>
              <w:ind w:firstLine="0"/>
              <w:jc w:val="center"/>
              <w:rPr>
                <w:sz w:val="18"/>
                <w:szCs w:val="18"/>
              </w:rPr>
            </w:pPr>
            <w:r>
              <w:rPr>
                <w:rFonts w:hint="eastAsia"/>
                <w:sz w:val="18"/>
                <w:szCs w:val="18"/>
              </w:rPr>
              <w:t>桩型</w:t>
            </w:r>
          </w:p>
        </w:tc>
        <w:tc>
          <w:tcPr>
            <w:tcW w:w="1902" w:type="dxa"/>
            <w:vAlign w:val="center"/>
          </w:tcPr>
          <w:p>
            <w:pPr>
              <w:widowControl w:val="0"/>
              <w:ind w:firstLine="0"/>
              <w:jc w:val="center"/>
              <w:rPr>
                <w:sz w:val="18"/>
                <w:szCs w:val="18"/>
              </w:rPr>
            </w:pPr>
            <w:r>
              <w:rPr>
                <w:rFonts w:hint="eastAsia"/>
                <w:sz w:val="18"/>
                <w:szCs w:val="18"/>
              </w:rPr>
              <w:t>混凝土最低强度等级</w:t>
            </w:r>
          </w:p>
        </w:tc>
        <w:tc>
          <w:tcPr>
            <w:tcW w:w="1053" w:type="dxa"/>
            <w:vAlign w:val="center"/>
          </w:tcPr>
          <w:p>
            <w:pPr>
              <w:widowControl w:val="0"/>
              <w:ind w:firstLine="0"/>
              <w:jc w:val="center"/>
              <w:rPr>
                <w:sz w:val="18"/>
                <w:szCs w:val="18"/>
              </w:rPr>
            </w:pPr>
            <w:r>
              <w:rPr>
                <w:rFonts w:hint="eastAsia"/>
                <w:sz w:val="18"/>
                <w:szCs w:val="18"/>
              </w:rPr>
              <w:t>抗渗等级</w:t>
            </w:r>
          </w:p>
        </w:tc>
        <w:tc>
          <w:tcPr>
            <w:tcW w:w="1268" w:type="dxa"/>
            <w:vAlign w:val="center"/>
          </w:tcPr>
          <w:p>
            <w:pPr>
              <w:widowControl w:val="0"/>
              <w:ind w:firstLine="0"/>
              <w:jc w:val="center"/>
              <w:rPr>
                <w:sz w:val="18"/>
                <w:szCs w:val="18"/>
              </w:rPr>
            </w:pPr>
            <w:r>
              <w:rPr>
                <w:rFonts w:hint="eastAsia"/>
                <w:sz w:val="18"/>
                <w:szCs w:val="18"/>
              </w:rPr>
              <w:t>Cl</w:t>
            </w:r>
            <w:r>
              <w:rPr>
                <w:rFonts w:hint="eastAsia"/>
                <w:sz w:val="18"/>
                <w:szCs w:val="18"/>
                <w:vertAlign w:val="superscript"/>
              </w:rPr>
              <w:t>-</w:t>
            </w:r>
            <w:r>
              <w:rPr>
                <w:rFonts w:hint="eastAsia"/>
                <w:sz w:val="18"/>
                <w:szCs w:val="18"/>
              </w:rPr>
              <w:t>含量（%）</w:t>
            </w:r>
          </w:p>
        </w:tc>
        <w:tc>
          <w:tcPr>
            <w:tcW w:w="1476" w:type="dxa"/>
            <w:vAlign w:val="center"/>
          </w:tcPr>
          <w:p>
            <w:pPr>
              <w:widowControl w:val="0"/>
              <w:ind w:firstLine="0"/>
              <w:jc w:val="center"/>
              <w:rPr>
                <w:sz w:val="18"/>
                <w:szCs w:val="18"/>
              </w:rPr>
            </w:pPr>
            <w:r>
              <w:rPr>
                <w:rFonts w:hint="eastAsia"/>
                <w:sz w:val="18"/>
                <w:szCs w:val="18"/>
              </w:rPr>
              <w:t>碱含量（kg/m</w:t>
            </w:r>
            <w:r>
              <w:rPr>
                <w:rFonts w:hint="eastAsia"/>
                <w:sz w:val="18"/>
                <w:szCs w:val="18"/>
                <w:vertAlign w:val="superscript"/>
              </w:rPr>
              <w:t>3</w:t>
            </w:r>
            <w:r>
              <w:rPr>
                <w:rFonts w:hint="eastAsia"/>
                <w:sz w:val="18"/>
                <w:szCs w:val="18"/>
              </w:rPr>
              <w:t>）</w:t>
            </w:r>
          </w:p>
        </w:tc>
        <w:tc>
          <w:tcPr>
            <w:tcW w:w="1476" w:type="dxa"/>
            <w:vAlign w:val="center"/>
          </w:tcPr>
          <w:p>
            <w:pPr>
              <w:widowControl w:val="0"/>
              <w:ind w:firstLine="0"/>
              <w:jc w:val="center"/>
              <w:rPr>
                <w:sz w:val="18"/>
                <w:szCs w:val="18"/>
              </w:rPr>
            </w:pPr>
            <w:r>
              <w:rPr>
                <w:rFonts w:hint="eastAsia"/>
                <w:sz w:val="18"/>
                <w:szCs w:val="18"/>
              </w:rPr>
              <w:t>最大水胶比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2" w:type="dxa"/>
            <w:vAlign w:val="center"/>
          </w:tcPr>
          <w:p>
            <w:pPr>
              <w:widowControl w:val="0"/>
              <w:ind w:firstLine="0"/>
              <w:jc w:val="center"/>
              <w:rPr>
                <w:sz w:val="18"/>
                <w:szCs w:val="18"/>
              </w:rPr>
            </w:pPr>
            <w:r>
              <w:rPr>
                <w:rFonts w:hint="eastAsia"/>
                <w:sz w:val="18"/>
                <w:szCs w:val="18"/>
              </w:rPr>
              <w:t>低预应力耐腐蚀方桩</w:t>
            </w:r>
          </w:p>
        </w:tc>
        <w:tc>
          <w:tcPr>
            <w:tcW w:w="1902" w:type="dxa"/>
            <w:vAlign w:val="center"/>
          </w:tcPr>
          <w:p>
            <w:pPr>
              <w:widowControl w:val="0"/>
              <w:ind w:firstLine="0"/>
              <w:jc w:val="center"/>
              <w:rPr>
                <w:sz w:val="18"/>
                <w:szCs w:val="18"/>
              </w:rPr>
            </w:pPr>
            <w:r>
              <w:rPr>
                <w:rFonts w:hint="eastAsia"/>
                <w:sz w:val="18"/>
                <w:szCs w:val="18"/>
              </w:rPr>
              <w:t>C60</w:t>
            </w:r>
          </w:p>
        </w:tc>
        <w:tc>
          <w:tcPr>
            <w:tcW w:w="1053" w:type="dxa"/>
            <w:vAlign w:val="center"/>
          </w:tcPr>
          <w:p>
            <w:pPr>
              <w:widowControl w:val="0"/>
              <w:ind w:firstLine="0"/>
              <w:jc w:val="center"/>
              <w:rPr>
                <w:sz w:val="18"/>
                <w:szCs w:val="18"/>
              </w:rPr>
            </w:pPr>
            <w:r>
              <w:rPr>
                <w:rFonts w:hint="eastAsia"/>
                <w:sz w:val="18"/>
                <w:szCs w:val="18"/>
              </w:rPr>
              <w:t>≥P10</w:t>
            </w:r>
          </w:p>
        </w:tc>
        <w:tc>
          <w:tcPr>
            <w:tcW w:w="1268" w:type="dxa"/>
            <w:vAlign w:val="center"/>
          </w:tcPr>
          <w:p>
            <w:pPr>
              <w:widowControl w:val="0"/>
              <w:ind w:firstLine="0"/>
              <w:jc w:val="center"/>
              <w:rPr>
                <w:sz w:val="18"/>
                <w:szCs w:val="18"/>
              </w:rPr>
            </w:pPr>
            <w:r>
              <w:rPr>
                <w:rFonts w:hint="eastAsia"/>
                <w:sz w:val="18"/>
                <w:szCs w:val="18"/>
              </w:rPr>
              <w:t>≤0.06</w:t>
            </w:r>
          </w:p>
        </w:tc>
        <w:tc>
          <w:tcPr>
            <w:tcW w:w="1476" w:type="dxa"/>
            <w:vAlign w:val="center"/>
          </w:tcPr>
          <w:p>
            <w:pPr>
              <w:widowControl w:val="0"/>
              <w:ind w:firstLine="0"/>
              <w:jc w:val="center"/>
              <w:rPr>
                <w:sz w:val="18"/>
                <w:szCs w:val="18"/>
              </w:rPr>
            </w:pPr>
            <w:r>
              <w:rPr>
                <w:rFonts w:hint="eastAsia"/>
                <w:sz w:val="18"/>
                <w:szCs w:val="18"/>
              </w:rPr>
              <w:t>≤3</w:t>
            </w:r>
          </w:p>
        </w:tc>
        <w:tc>
          <w:tcPr>
            <w:tcW w:w="1476" w:type="dxa"/>
            <w:vAlign w:val="center"/>
          </w:tcPr>
          <w:p>
            <w:pPr>
              <w:widowControl w:val="0"/>
              <w:ind w:firstLine="0"/>
              <w:jc w:val="center"/>
              <w:rPr>
                <w:sz w:val="18"/>
                <w:szCs w:val="18"/>
              </w:rPr>
            </w:pPr>
            <w:r>
              <w:rPr>
                <w:rFonts w:hint="eastAsia"/>
                <w:sz w:val="18"/>
                <w:szCs w:val="18"/>
              </w:rPr>
              <w:t>0.4</w:t>
            </w:r>
          </w:p>
        </w:tc>
      </w:tr>
    </w:tbl>
    <w:p>
      <w:pPr>
        <w:rPr>
          <w:color w:val="FF0000"/>
        </w:rPr>
      </w:pPr>
      <w:r>
        <w:rPr>
          <w:rFonts w:hint="eastAsia"/>
          <w:b/>
        </w:rPr>
        <w:t>3.0.6</w:t>
      </w:r>
      <w:r>
        <w:rPr>
          <w:rFonts w:hint="eastAsia"/>
        </w:rPr>
        <w:t xml:space="preserve"> 低预应力耐腐蚀方桩应优先选用单节桩。接桩接头不应超过3个，位于污染土层的桩接头中等腐蚀环境下可采用焊接法或套筒端板连接，强腐蚀环境下还应在接桩零件外露部分增加热收缩聚乙烯套膜或纤维布围贴。</w:t>
      </w:r>
    </w:p>
    <w:p>
      <w:r>
        <w:rPr>
          <w:rFonts w:hint="eastAsia"/>
          <w:b/>
        </w:rPr>
        <w:t>3.0.7</w:t>
      </w:r>
      <w:r>
        <w:rPr>
          <w:rFonts w:hint="eastAsia"/>
        </w:rPr>
        <w:t xml:space="preserve"> 当方桩的表面涂有防腐涂料时，在估算单桩承载力时，可不计入土层范围内的桩侧阻力。</w:t>
      </w:r>
    </w:p>
    <w:p>
      <w:r>
        <w:rPr>
          <w:rFonts w:hint="eastAsia"/>
          <w:b/>
        </w:rPr>
        <w:t>3.0.8</w:t>
      </w:r>
      <w:r>
        <w:rPr>
          <w:rFonts w:hint="eastAsia"/>
        </w:rPr>
        <w:t xml:space="preserve"> 低预应力耐腐蚀方桩耐久性应满足设计使用年限的要求。</w:t>
      </w:r>
    </w:p>
    <w:p>
      <w:r>
        <w:rPr>
          <w:rFonts w:hint="eastAsia"/>
          <w:b/>
        </w:rPr>
        <w:t>3.0.9</w:t>
      </w:r>
      <w:r>
        <w:rPr>
          <w:rFonts w:hint="eastAsia"/>
        </w:rPr>
        <w:t xml:space="preserve"> 岩土工程勘察报告在满足相关规范的前提下，应进行下列重点评价：</w:t>
      </w:r>
    </w:p>
    <w:p>
      <w:r>
        <w:rPr>
          <w:rFonts w:hint="eastAsia"/>
        </w:rPr>
        <w:t>1 评价预制桩应用于该场地的适宜性。当场地中存在孤石、坚硬夹层、障碍物、岩溶、土洞和构造断裂等不良地质条件时，评价沉桩可行性并提出可行的沉桩方法或替代施工方法；</w:t>
      </w:r>
    </w:p>
    <w:p>
      <w:r>
        <w:rPr>
          <w:rFonts w:hint="eastAsia"/>
        </w:rPr>
        <w:t>2 对沉桩可能产生的挤土效应及可能对支护结构、周围环境等造成的不良影响进行分析、评价；</w:t>
      </w:r>
    </w:p>
    <w:p>
      <w:r>
        <w:rPr>
          <w:rFonts w:hint="eastAsia"/>
        </w:rPr>
        <w:t>3 结合地区经验对单桩承载力提出合理的建议；</w:t>
      </w:r>
    </w:p>
    <w:p>
      <w:r>
        <w:rPr>
          <w:rFonts w:hint="eastAsia"/>
        </w:rPr>
        <w:t>4 对软土地区后期基坑开挖、堆土等容易造成桩位偏移等不利因素进行分析、评价。</w:t>
      </w:r>
    </w:p>
    <w:p>
      <w:r>
        <w:rPr>
          <w:rFonts w:hint="eastAsia"/>
          <w:b/>
        </w:rPr>
        <w:t>3.0.10</w:t>
      </w:r>
      <w:r>
        <w:rPr>
          <w:rFonts w:hint="eastAsia"/>
        </w:rPr>
        <w:t xml:space="preserve"> 低预应力耐腐蚀方桩施工监控应保证桩身完整、无损伤。沉桩方法的选用应根据具体的地质情况、工程特点、场地施工条件以及挤土、施工振动、噪声等对周边环境和安全影响等因素确定。</w:t>
      </w:r>
    </w:p>
    <w:p>
      <w:r>
        <w:rPr>
          <w:rFonts w:hint="eastAsia"/>
          <w:b/>
        </w:rPr>
        <w:t>3.0.11</w:t>
      </w:r>
      <w:r>
        <w:rPr>
          <w:rFonts w:hint="eastAsia"/>
        </w:rPr>
        <w:t xml:space="preserve"> 低预应力耐腐蚀方桩施工前宜在现场进行沉桩工艺试验。当采用锤击法施工工艺时，宜同时进行沉桩工艺监测。</w:t>
      </w:r>
    </w:p>
    <w:p>
      <w:pPr>
        <w:spacing w:line="240" w:lineRule="auto"/>
        <w:ind w:firstLine="0"/>
        <w:rPr>
          <w:b/>
          <w:bCs/>
          <w:color w:val="000000" w:themeColor="text1"/>
          <w:sz w:val="28"/>
          <w:szCs w:val="28"/>
          <w14:textFill>
            <w14:solidFill>
              <w14:schemeClr w14:val="tx1"/>
            </w14:solidFill>
          </w14:textFill>
        </w:rPr>
      </w:pPr>
      <w:r>
        <w:rPr>
          <w:color w:val="000000" w:themeColor="text1"/>
          <w:szCs w:val="28"/>
          <w14:textFill>
            <w14:solidFill>
              <w14:schemeClr w14:val="tx1"/>
            </w14:solidFill>
          </w14:textFill>
        </w:rPr>
        <w:br w:type="page"/>
      </w:r>
    </w:p>
    <w:p>
      <w:pPr>
        <w:pStyle w:val="2"/>
        <w:numPr>
          <w:ilvl w:val="0"/>
          <w:numId w:val="0"/>
        </w:numPr>
        <w:rPr>
          <w:rFonts w:ascii="Times New Roman" w:hAnsi="Times New Roman"/>
          <w:color w:val="000000" w:themeColor="text1"/>
          <w:szCs w:val="28"/>
          <w14:textFill>
            <w14:solidFill>
              <w14:schemeClr w14:val="tx1"/>
            </w14:solidFill>
          </w14:textFill>
        </w:rPr>
      </w:pPr>
      <w:bookmarkStart w:id="70" w:name="_Toc24"/>
      <w:bookmarkStart w:id="71" w:name="_Toc17688"/>
      <w:r>
        <w:rPr>
          <w:rFonts w:ascii="Times New Roman" w:hAnsi="Times New Roman"/>
          <w:color w:val="000000" w:themeColor="text1"/>
          <w:szCs w:val="28"/>
          <w14:textFill>
            <w14:solidFill>
              <w14:schemeClr w14:val="tx1"/>
            </w14:solidFill>
          </w14:textFill>
        </w:rPr>
        <w:t>4</w:t>
      </w:r>
      <w:bookmarkEnd w:id="55"/>
      <w:bookmarkEnd w:id="56"/>
      <w:bookmarkEnd w:id="57"/>
      <w:bookmarkEnd w:id="58"/>
      <w:bookmarkEnd w:id="59"/>
      <w:bookmarkEnd w:id="60"/>
      <w:bookmarkEnd w:id="61"/>
      <w:bookmarkEnd w:id="62"/>
      <w:bookmarkEnd w:id="63"/>
      <w:bookmarkEnd w:id="64"/>
      <w:r>
        <w:rPr>
          <w:rFonts w:hint="eastAsia" w:ascii="Times New Roman" w:hAnsi="Times New Roman"/>
          <w:color w:val="000000" w:themeColor="text1"/>
          <w:szCs w:val="28"/>
          <w14:textFill>
            <w14:solidFill>
              <w14:schemeClr w14:val="tx1"/>
            </w14:solidFill>
          </w14:textFill>
        </w:rPr>
        <w:t>材料与制作</w:t>
      </w:r>
      <w:bookmarkEnd w:id="70"/>
      <w:bookmarkEnd w:id="71"/>
    </w:p>
    <w:p>
      <w:pPr>
        <w:ind w:firstLine="0"/>
        <w:jc w:val="center"/>
        <w:outlineLvl w:val="1"/>
        <w:rPr>
          <w:b/>
          <w:color w:val="000000" w:themeColor="text1"/>
          <w14:textFill>
            <w14:solidFill>
              <w14:schemeClr w14:val="tx1"/>
            </w14:solidFill>
          </w14:textFill>
        </w:rPr>
      </w:pPr>
      <w:bookmarkStart w:id="72" w:name="_Toc3862"/>
      <w:bookmarkStart w:id="73" w:name="_Toc8354"/>
      <w:bookmarkStart w:id="74" w:name="_Toc442345656"/>
      <w:bookmarkStart w:id="75" w:name="_Toc446075140"/>
      <w:bookmarkStart w:id="76" w:name="_Toc446075906"/>
      <w:bookmarkStart w:id="77" w:name="_Toc451179328"/>
      <w:bookmarkStart w:id="78" w:name="_Toc436477535"/>
      <w:bookmarkStart w:id="79" w:name="_Toc436477588"/>
      <w:r>
        <w:rPr>
          <w:rFonts w:hint="eastAsia"/>
          <w:b/>
          <w:color w:val="000000" w:themeColor="text1"/>
          <w14:textFill>
            <w14:solidFill>
              <w14:schemeClr w14:val="tx1"/>
            </w14:solidFill>
          </w14:textFill>
        </w:rPr>
        <w:t>4.1 一般规定</w:t>
      </w:r>
      <w:bookmarkEnd w:id="72"/>
      <w:bookmarkEnd w:id="73"/>
    </w:p>
    <w:bookmarkEnd w:id="74"/>
    <w:bookmarkEnd w:id="75"/>
    <w:bookmarkEnd w:id="76"/>
    <w:bookmarkEnd w:id="77"/>
    <w:bookmarkEnd w:id="78"/>
    <w:bookmarkEnd w:id="79"/>
    <w:p>
      <w:bookmarkStart w:id="80" w:name="_Toc259176460"/>
      <w:bookmarkStart w:id="81" w:name="_Toc436477546"/>
      <w:bookmarkStart w:id="82" w:name="_Toc436477599"/>
      <w:bookmarkStart w:id="83" w:name="_Toc442345660"/>
      <w:bookmarkStart w:id="84" w:name="_Toc446075143"/>
      <w:bookmarkStart w:id="85" w:name="_Toc446075870"/>
      <w:bookmarkStart w:id="86" w:name="_Toc446075909"/>
      <w:bookmarkStart w:id="87" w:name="_Toc451179331"/>
      <w:r>
        <w:rPr>
          <w:rFonts w:hint="eastAsia"/>
          <w:b/>
          <w:kern w:val="0"/>
          <w:szCs w:val="21"/>
        </w:rPr>
        <w:t>4.1.1</w:t>
      </w:r>
      <w:r>
        <w:rPr>
          <w:color w:val="000000" w:themeColor="text1"/>
          <w14:textFill>
            <w14:solidFill>
              <w14:schemeClr w14:val="tx1"/>
            </w14:solidFill>
          </w14:textFill>
        </w:rPr>
        <w:t>低预应力耐腐蚀方桩</w:t>
      </w:r>
      <w:r>
        <w:rPr>
          <w:kern w:val="0"/>
          <w:szCs w:val="21"/>
        </w:rPr>
        <w:t>按边长分为</w:t>
      </w:r>
      <w:r>
        <w:rPr>
          <w:rFonts w:hint="eastAsia"/>
          <w:kern w:val="0"/>
          <w:szCs w:val="21"/>
        </w:rPr>
        <w:t>250mm、</w:t>
      </w:r>
      <w:r>
        <w:rPr>
          <w:kern w:val="0"/>
          <w:szCs w:val="21"/>
        </w:rPr>
        <w:t>300mm、350mm、400mm、450mm、500mm、550mm、600mm等规格</w:t>
      </w:r>
      <w:r>
        <w:rPr>
          <w:rFonts w:hint="eastAsia"/>
          <w:color w:val="000000" w:themeColor="text1"/>
          <w14:textFill>
            <w14:solidFill>
              <w14:schemeClr w14:val="tx1"/>
            </w14:solidFill>
          </w14:textFill>
        </w:rPr>
        <w:t>。</w:t>
      </w:r>
    </w:p>
    <w:p>
      <w:pPr>
        <w:tabs>
          <w:tab w:val="left" w:pos="6835"/>
        </w:tabs>
        <w:rPr>
          <w:b/>
          <w:color w:val="000000" w:themeColor="text1"/>
          <w14:textFill>
            <w14:solidFill>
              <w14:schemeClr w14:val="tx1"/>
            </w14:solidFill>
          </w14:textFill>
        </w:rPr>
      </w:pPr>
      <w:r>
        <w:rPr>
          <w:rFonts w:hint="eastAsia"/>
          <w:b/>
          <w:color w:val="000000" w:themeColor="text1"/>
          <w14:textFill>
            <w14:solidFill>
              <w14:schemeClr w14:val="tx1"/>
            </w14:solidFill>
          </w14:textFill>
        </w:rPr>
        <w:t xml:space="preserve">4.1.2 </w:t>
      </w:r>
      <w:r>
        <w:rPr>
          <w:color w:val="000000" w:themeColor="text1"/>
          <w14:textFill>
            <w14:solidFill>
              <w14:schemeClr w14:val="tx1"/>
            </w14:solidFill>
          </w14:textFill>
        </w:rPr>
        <w:t>低预应力</w:t>
      </w:r>
      <w:r>
        <w:rPr>
          <w:rFonts w:hAnsiTheme="minorEastAsia"/>
          <w:szCs w:val="21"/>
        </w:rPr>
        <w:t>耐腐蚀方桩放张预应力（或脱模）时，产品的混凝土抗压强度不宜低于</w:t>
      </w:r>
      <w:r>
        <w:rPr>
          <w:szCs w:val="21"/>
        </w:rPr>
        <w:t>45MPa</w:t>
      </w:r>
      <w:r>
        <w:rPr>
          <w:rFonts w:hint="eastAsia"/>
          <w:szCs w:val="21"/>
        </w:rPr>
        <w:t>。</w:t>
      </w:r>
      <w:r>
        <w:rPr>
          <w:rFonts w:hint="eastAsia"/>
        </w:rPr>
        <w:t>产品</w:t>
      </w:r>
      <w:r>
        <w:t>出厂时，混凝土抗压强度不应低于混凝土设计强度等级</w:t>
      </w:r>
      <w:r>
        <w:rPr>
          <w:rFonts w:hint="eastAsia"/>
        </w:rPr>
        <w:t>。</w:t>
      </w:r>
    </w:p>
    <w:p>
      <w:r>
        <w:rPr>
          <w:rFonts w:hint="eastAsia"/>
          <w:b/>
        </w:rPr>
        <w:t>4.1.3</w:t>
      </w:r>
      <w:r>
        <w:rPr>
          <w:rFonts w:hint="eastAsia"/>
        </w:rPr>
        <w:t xml:space="preserve"> 结构尺寸</w:t>
      </w:r>
    </w:p>
    <w:p>
      <w:pPr>
        <w:pStyle w:val="76"/>
        <w:numPr>
          <w:ilvl w:val="255"/>
          <w:numId w:val="0"/>
        </w:numPr>
        <w:spacing w:line="360" w:lineRule="auto"/>
        <w:ind w:firstLine="420" w:firstLineChars="200"/>
        <w:rPr>
          <w:szCs w:val="21"/>
        </w:rPr>
      </w:pPr>
      <w:r>
        <w:rPr>
          <w:rFonts w:hint="eastAsia" w:hAnsiTheme="minorEastAsia"/>
          <w:szCs w:val="21"/>
        </w:rPr>
        <w:t>低预应力</w:t>
      </w:r>
      <w:r>
        <w:rPr>
          <w:kern w:val="0"/>
          <w:szCs w:val="21"/>
        </w:rPr>
        <w:t>耐腐蚀</w:t>
      </w:r>
      <w:r>
        <w:rPr>
          <w:szCs w:val="21"/>
        </w:rPr>
        <w:t>方桩结构形状示意图如</w:t>
      </w:r>
      <w:r>
        <w:rPr>
          <w:rFonts w:ascii="Times New Roman" w:hAnsi="Times New Roman"/>
          <w:szCs w:val="21"/>
        </w:rPr>
        <w:t>图4.1.3</w:t>
      </w:r>
      <w:r>
        <w:rPr>
          <w:szCs w:val="21"/>
        </w:rPr>
        <w:t>所示。</w:t>
      </w:r>
    </w:p>
    <w:p>
      <w:pPr>
        <w:ind w:firstLine="0"/>
        <w:rPr>
          <w:rFonts w:asciiTheme="minorEastAsia" w:hAnsiTheme="minorEastAsia"/>
          <w:sz w:val="24"/>
        </w:rPr>
      </w:pPr>
      <w:r>
        <mc:AlternateContent>
          <mc:Choice Requires="wps">
            <w:drawing>
              <wp:anchor distT="0" distB="0" distL="114300" distR="114300" simplePos="0" relativeHeight="251660288" behindDoc="0" locked="0" layoutInCell="1" allowOverlap="1">
                <wp:simplePos x="0" y="0"/>
                <wp:positionH relativeFrom="column">
                  <wp:posOffset>4448175</wp:posOffset>
                </wp:positionH>
                <wp:positionV relativeFrom="paragraph">
                  <wp:posOffset>1161415</wp:posOffset>
                </wp:positionV>
                <wp:extent cx="427990" cy="337820"/>
                <wp:effectExtent l="0" t="0" r="0" b="0"/>
                <wp:wrapSquare wrapText="bothSides"/>
                <wp:docPr id="5" name="文本框 5"/>
                <wp:cNvGraphicFramePr/>
                <a:graphic xmlns:a="http://schemas.openxmlformats.org/drawingml/2006/main">
                  <a:graphicData uri="http://schemas.microsoft.com/office/word/2010/wordprocessingShape">
                    <wps:wsp>
                      <wps:cNvSpPr txBox="1"/>
                      <wps:spPr>
                        <a:xfrm>
                          <a:off x="0" y="0"/>
                          <a:ext cx="427990" cy="337820"/>
                        </a:xfrm>
                        <a:prstGeom prst="rect">
                          <a:avLst/>
                        </a:prstGeom>
                        <a:noFill/>
                        <a:ln w="6350">
                          <a:noFill/>
                        </a:ln>
                        <a:effectLst/>
                      </wps:spPr>
                      <wps:txbx>
                        <w:txbxContent>
                          <w:p>
                            <w:pPr>
                              <w:ind w:firstLine="0"/>
                              <w:rPr>
                                <w:rFonts w:asciiTheme="minorEastAsia" w:hAnsiTheme="minorEastAsia"/>
                                <w:sz w:val="24"/>
                              </w:rPr>
                            </w:pPr>
                            <w:r>
                              <w:rPr>
                                <w:rFonts w:hint="eastAsia" w:asciiTheme="minorEastAsia" w:hAnsiTheme="minorEastAsia"/>
                                <w:sz w:val="24"/>
                                <w:szCs w:val="24"/>
                              </w:rPr>
                              <w:t>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0.25pt;margin-top:91.45pt;height:26.6pt;width:33.7pt;mso-wrap-distance-bottom:0pt;mso-wrap-distance-left:9pt;mso-wrap-distance-right:9pt;mso-wrap-distance-top:0pt;z-index:251660288;mso-width-relative:page;mso-height-relative:page;" filled="f" stroked="f" coordsize="21600,21600" o:gfxdata="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eF4dm9sAAAALAQAADwAAAAAAAAABACAAAAAiAAAAZHJzL2Rvd25yZXYueG1sUEsBAhQAFAAA&#10;AAgAh07iQE9yZ6glAgAAJQQAAA4AAAAAAAAAAQAgAAAAKgEAAGRycy9lMm9Eb2MueG1sUEsFBgAA&#10;AAAGAAYAWQEAAMEFAAAAAA==&#10;">
                <v:fill on="f" focussize="0,0"/>
                <v:stroke on="f" weight="0.5pt"/>
                <v:imagedata o:title=""/>
                <o:lock v:ext="edit" aspectratio="f"/>
                <v:textbox>
                  <w:txbxContent>
                    <w:p>
                      <w:pPr>
                        <w:ind w:firstLine="0"/>
                        <w:rPr>
                          <w:rFonts w:asciiTheme="minorEastAsia" w:hAnsiTheme="minorEastAsia"/>
                          <w:sz w:val="24"/>
                        </w:rPr>
                      </w:pPr>
                      <w:r>
                        <w:rPr>
                          <w:rFonts w:hint="eastAsia" w:asciiTheme="minorEastAsia" w:hAnsiTheme="minorEastAsia"/>
                          <w:sz w:val="24"/>
                          <w:szCs w:val="24"/>
                        </w:rPr>
                        <w:t>②</w:t>
                      </w:r>
                    </w:p>
                  </w:txbxContent>
                </v:textbox>
                <w10:wrap type="square"/>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4419600</wp:posOffset>
                </wp:positionH>
                <wp:positionV relativeFrom="paragraph">
                  <wp:posOffset>180975</wp:posOffset>
                </wp:positionV>
                <wp:extent cx="335915" cy="387985"/>
                <wp:effectExtent l="0" t="0" r="0" b="0"/>
                <wp:wrapSquare wrapText="bothSides"/>
                <wp:docPr id="6" name="文本框 6"/>
                <wp:cNvGraphicFramePr/>
                <a:graphic xmlns:a="http://schemas.openxmlformats.org/drawingml/2006/main">
                  <a:graphicData uri="http://schemas.microsoft.com/office/word/2010/wordprocessingShape">
                    <wps:wsp>
                      <wps:cNvSpPr txBox="1"/>
                      <wps:spPr>
                        <a:xfrm>
                          <a:off x="0" y="0"/>
                          <a:ext cx="335915" cy="387985"/>
                        </a:xfrm>
                        <a:prstGeom prst="rect">
                          <a:avLst/>
                        </a:prstGeom>
                        <a:noFill/>
                        <a:ln w="6350">
                          <a:noFill/>
                        </a:ln>
                        <a:effectLst/>
                      </wps:spPr>
                      <wps:txbx>
                        <w:txbxContent>
                          <w:p>
                            <w:pPr>
                              <w:ind w:firstLine="0"/>
                              <w:rPr>
                                <w:rFonts w:asciiTheme="minorEastAsia" w:hAnsiTheme="minorEastAsia"/>
                                <w:sz w:val="24"/>
                              </w:rPr>
                            </w:pPr>
                            <w:r>
                              <w:rPr>
                                <w:rFonts w:hint="eastAsia" w:asciiTheme="minorEastAsia" w:hAnsiTheme="minorEastAsia"/>
                                <w:sz w:val="24"/>
                                <w:szCs w:val="24"/>
                              </w:rPr>
                              <w:t>①</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348pt;margin-top:14.25pt;height:30.55pt;width:26.45pt;mso-wrap-distance-bottom:0pt;mso-wrap-distance-left:9pt;mso-wrap-distance-right:9pt;mso-wrap-distance-top:0pt;mso-wrap-style:none;z-index:251659264;mso-width-relative:page;mso-height-relative:page;" filled="f" stroked="f" coordsize="21600,21600" o:gfxdata="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K&#10;GAht2AAAAAkBAAAPAAAAAAAAAAEAIAAAACIAAABkcnMvZG93bnJldi54bWxQSwECFAAUAAAACACH&#10;TuJAnXk8cSQCAAAjBAAADgAAAAAAAAABACAAAAAnAQAAZHJzL2Uyb0RvYy54bWxQSwUGAAAAAAYA&#10;BgBZAQAAvQUAAAAA&#10;">
                <v:fill on="f" focussize="0,0"/>
                <v:stroke on="f" weight="0.5pt"/>
                <v:imagedata o:title=""/>
                <o:lock v:ext="edit" aspectratio="f"/>
                <v:textbox style="mso-fit-shape-to-text:t;">
                  <w:txbxContent>
                    <w:p>
                      <w:pPr>
                        <w:ind w:firstLine="0"/>
                        <w:rPr>
                          <w:rFonts w:asciiTheme="minorEastAsia" w:hAnsiTheme="minorEastAsia"/>
                          <w:sz w:val="24"/>
                        </w:rPr>
                      </w:pPr>
                      <w:r>
                        <w:rPr>
                          <w:rFonts w:hint="eastAsia" w:asciiTheme="minorEastAsia" w:hAnsiTheme="minorEastAsia"/>
                          <w:sz w:val="24"/>
                          <w:szCs w:val="24"/>
                        </w:rPr>
                        <w:t>①</w:t>
                      </w:r>
                    </w:p>
                  </w:txbxContent>
                </v:textbox>
                <w10:wrap type="square"/>
              </v:shape>
            </w:pict>
          </mc:Fallback>
        </mc:AlternateContent>
      </w:r>
      <w:r>
        <w:rPr>
          <w:sz w:val="24"/>
        </w:rPr>
        <w:drawing>
          <wp:inline distT="0" distB="0" distL="0" distR="0">
            <wp:extent cx="4227195" cy="1875790"/>
            <wp:effectExtent l="0" t="0" r="1905" b="10160"/>
            <wp:docPr id="10" name="图片 10" descr="d:\sh00059\桌面\Drawing1-Mo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d:\sh00059\桌面\Drawing1-Model.jpg"/>
                    <pic:cNvPicPr>
                      <a:picLocks noChangeAspect="1" noChangeArrowheads="1"/>
                    </pic:cNvPicPr>
                  </pic:nvPicPr>
                  <pic:blipFill>
                    <a:blip r:embed="rId37" cstate="print">
                      <a:extLst>
                        <a:ext uri="{28A0092B-C50C-407E-A947-70E740481C1C}">
                          <a14:useLocalDpi xmlns:a14="http://schemas.microsoft.com/office/drawing/2010/main" val="0"/>
                        </a:ext>
                      </a:extLst>
                    </a:blip>
                    <a:srcRect l="9211" t="67185" r="10596" b="4352"/>
                    <a:stretch>
                      <a:fillRect/>
                    </a:stretch>
                  </pic:blipFill>
                  <pic:spPr>
                    <a:xfrm>
                      <a:off x="0" y="0"/>
                      <a:ext cx="4229610" cy="1876584"/>
                    </a:xfrm>
                    <a:prstGeom prst="rect">
                      <a:avLst/>
                    </a:prstGeom>
                    <a:noFill/>
                    <a:ln>
                      <a:noFill/>
                    </a:ln>
                  </pic:spPr>
                </pic:pic>
              </a:graphicData>
            </a:graphic>
          </wp:inline>
        </w:drawing>
      </w:r>
    </w:p>
    <w:p>
      <w:pPr>
        <w:jc w:val="center"/>
        <w:rPr>
          <w:rFonts w:asciiTheme="minorEastAsia" w:hAnsiTheme="minorEastAsia"/>
          <w:sz w:val="18"/>
          <w:szCs w:val="18"/>
        </w:rPr>
      </w:pPr>
      <w:r>
        <w:rPr>
          <w:rFonts w:hint="eastAsia" w:asciiTheme="minorEastAsia" w:hAnsiTheme="minorEastAsia"/>
          <w:sz w:val="18"/>
          <w:szCs w:val="18"/>
        </w:rPr>
        <w:t>B</w:t>
      </w:r>
      <w:r>
        <w:rPr>
          <w:rFonts w:asciiTheme="minorEastAsia" w:hAnsiTheme="minorEastAsia"/>
          <w:sz w:val="18"/>
          <w:szCs w:val="18"/>
        </w:rPr>
        <w:t>—</w:t>
      </w:r>
      <w:r>
        <w:rPr>
          <w:rFonts w:hint="eastAsia" w:asciiTheme="minorEastAsia" w:hAnsiTheme="minorEastAsia"/>
          <w:sz w:val="18"/>
          <w:szCs w:val="18"/>
        </w:rPr>
        <w:t>边长</w:t>
      </w:r>
      <w:r>
        <w:rPr>
          <w:rFonts w:asciiTheme="minorEastAsia" w:hAnsiTheme="minorEastAsia"/>
          <w:sz w:val="18"/>
          <w:szCs w:val="18"/>
        </w:rPr>
        <w:t>；L—</w:t>
      </w:r>
      <w:r>
        <w:rPr>
          <w:rFonts w:hint="eastAsia" w:asciiTheme="minorEastAsia" w:hAnsiTheme="minorEastAsia"/>
          <w:sz w:val="18"/>
          <w:szCs w:val="18"/>
        </w:rPr>
        <w:t>桩长</w:t>
      </w:r>
      <w:r>
        <w:rPr>
          <w:rFonts w:asciiTheme="minorEastAsia" w:hAnsiTheme="minorEastAsia"/>
          <w:sz w:val="18"/>
          <w:szCs w:val="18"/>
        </w:rPr>
        <w:t>；</w:t>
      </w:r>
      <w:r>
        <w:rPr>
          <w:rFonts w:hint="eastAsia" w:asciiTheme="minorEastAsia" w:hAnsiTheme="minorEastAsia"/>
          <w:sz w:val="18"/>
          <w:szCs w:val="18"/>
        </w:rPr>
        <w:t>①—不带</w:t>
      </w:r>
      <w:r>
        <w:rPr>
          <w:rFonts w:asciiTheme="minorEastAsia" w:hAnsiTheme="minorEastAsia"/>
          <w:sz w:val="18"/>
          <w:szCs w:val="18"/>
        </w:rPr>
        <w:t>桩尖；</w:t>
      </w:r>
      <w:r>
        <w:rPr>
          <w:rFonts w:hint="eastAsia" w:asciiTheme="minorEastAsia" w:hAnsiTheme="minorEastAsia"/>
          <w:sz w:val="18"/>
          <w:szCs w:val="18"/>
        </w:rPr>
        <w:t>②—带桩尖（普通桩尖a、钢靴桩尖b）</w:t>
      </w:r>
    </w:p>
    <w:p>
      <w:pPr>
        <w:jc w:val="center"/>
        <w:rPr>
          <w:rFonts w:asciiTheme="minorEastAsia" w:hAnsiTheme="minorEastAsia"/>
          <w:sz w:val="18"/>
          <w:szCs w:val="18"/>
        </w:rPr>
      </w:pPr>
      <w:r>
        <w:rPr>
          <w:rFonts w:hint="eastAsia" w:asciiTheme="minorEastAsia" w:hAnsiTheme="minorEastAsia"/>
          <w:sz w:val="18"/>
          <w:szCs w:val="18"/>
        </w:rPr>
        <w:t>图4.1.3低预应力</w:t>
      </w:r>
      <w:r>
        <w:rPr>
          <w:rFonts w:asciiTheme="minorEastAsia" w:hAnsiTheme="minorEastAsia"/>
          <w:sz w:val="18"/>
          <w:szCs w:val="18"/>
        </w:rPr>
        <w:t>耐腐蚀方桩结构形状示意图</w:t>
      </w:r>
    </w:p>
    <w:p>
      <w:pPr>
        <w:rPr>
          <w:szCs w:val="21"/>
        </w:rPr>
      </w:pPr>
      <w:r>
        <w:rPr>
          <w:rFonts w:hint="eastAsia"/>
          <w:b/>
        </w:rPr>
        <w:t>4.1.4</w:t>
      </w:r>
      <w:r>
        <w:rPr>
          <w:rFonts w:hint="eastAsia"/>
        </w:rPr>
        <w:t xml:space="preserve"> </w:t>
      </w:r>
      <w:r>
        <w:rPr>
          <w:rFonts w:hint="eastAsia"/>
          <w:szCs w:val="21"/>
        </w:rPr>
        <w:t>标记</w:t>
      </w:r>
      <w:r>
        <w:rPr>
          <w:szCs w:val="21"/>
        </w:rPr>
        <w:t>示例</w:t>
      </w:r>
    </w:p>
    <w:p>
      <w:pPr>
        <w:ind w:firstLineChars="200"/>
        <w:rPr>
          <w:rFonts w:asciiTheme="minorEastAsia" w:hAnsiTheme="minorEastAsia"/>
          <w:szCs w:val="21"/>
        </w:rPr>
      </w:pPr>
      <w:r>
        <w:rPr>
          <w:rFonts w:hint="eastAsia"/>
          <w:szCs w:val="21"/>
        </w:rPr>
        <w:t>抗</w:t>
      </w:r>
      <w:r>
        <w:rPr>
          <w:szCs w:val="21"/>
        </w:rPr>
        <w:t>氯盐中等腐蚀环境，边长为</w:t>
      </w:r>
      <w:r>
        <w:rPr>
          <w:rFonts w:hint="eastAsia"/>
          <w:szCs w:val="21"/>
        </w:rPr>
        <w:t>450mm，</w:t>
      </w:r>
      <w:r>
        <w:rPr>
          <w:szCs w:val="21"/>
        </w:rPr>
        <w:t>长度为</w:t>
      </w:r>
      <w:r>
        <w:rPr>
          <w:rFonts w:hint="eastAsia"/>
          <w:szCs w:val="21"/>
        </w:rPr>
        <w:t>12m，带普通桩尖</w:t>
      </w:r>
      <w:r>
        <w:rPr>
          <w:szCs w:val="21"/>
        </w:rPr>
        <w:t>的</w:t>
      </w:r>
      <w:r>
        <w:rPr>
          <w:rFonts w:asciiTheme="minorEastAsia" w:hAnsiTheme="minorEastAsia"/>
          <w:szCs w:val="21"/>
        </w:rPr>
        <w:t>耐腐蚀方桩</w:t>
      </w:r>
      <w:r>
        <w:rPr>
          <w:rFonts w:hint="eastAsia" w:asciiTheme="minorEastAsia" w:hAnsiTheme="minorEastAsia"/>
          <w:szCs w:val="21"/>
        </w:rPr>
        <w:t>（单节桩</w:t>
      </w:r>
      <w:r>
        <w:rPr>
          <w:rFonts w:asciiTheme="minorEastAsia" w:hAnsiTheme="minorEastAsia"/>
          <w:szCs w:val="21"/>
        </w:rPr>
        <w:t>、接桩）</w:t>
      </w:r>
      <w:r>
        <w:rPr>
          <w:rFonts w:hint="eastAsia" w:asciiTheme="minorEastAsia" w:hAnsiTheme="minorEastAsia"/>
          <w:szCs w:val="21"/>
        </w:rPr>
        <w:t>分别标记</w:t>
      </w:r>
      <w:r>
        <w:rPr>
          <w:rFonts w:asciiTheme="minorEastAsia" w:hAnsiTheme="minorEastAsia"/>
          <w:szCs w:val="21"/>
        </w:rPr>
        <w:t>为：</w:t>
      </w:r>
    </w:p>
    <w:p>
      <w:pPr>
        <w:jc w:val="center"/>
        <w:rPr>
          <w:szCs w:val="21"/>
        </w:rPr>
      </w:pPr>
      <w:r>
        <w:rPr>
          <w:rFonts w:hint="eastAsia" w:asciiTheme="minorEastAsia" w:hAnsiTheme="minorEastAsia"/>
          <w:szCs w:val="21"/>
        </w:rPr>
        <w:t>N</w:t>
      </w:r>
      <w:r>
        <w:rPr>
          <w:rFonts w:asciiTheme="minorEastAsia" w:hAnsiTheme="minorEastAsia"/>
          <w:szCs w:val="21"/>
        </w:rPr>
        <w:t>FZ450-</w:t>
      </w:r>
      <w:r>
        <w:rPr>
          <w:rFonts w:hint="eastAsia" w:asciiTheme="minorEastAsia" w:hAnsiTheme="minorEastAsia"/>
          <w:szCs w:val="21"/>
        </w:rPr>
        <w:t>Ⅰ</w:t>
      </w:r>
      <w:r>
        <w:rPr>
          <w:rFonts w:asciiTheme="minorEastAsia" w:hAnsiTheme="minorEastAsia"/>
          <w:szCs w:val="21"/>
        </w:rPr>
        <w:t>-12</w:t>
      </w:r>
      <w:r>
        <w:rPr>
          <w:rFonts w:hint="eastAsia" w:asciiTheme="minorEastAsia" w:hAnsiTheme="minorEastAsia"/>
          <w:szCs w:val="21"/>
        </w:rPr>
        <w:t>-</w:t>
      </w:r>
      <w:r>
        <w:rPr>
          <w:rFonts w:asciiTheme="minorEastAsia" w:hAnsiTheme="minorEastAsia"/>
          <w:szCs w:val="21"/>
        </w:rPr>
        <w:t>a</w:t>
      </w:r>
      <w:r>
        <w:rPr>
          <w:rFonts w:hint="eastAsia" w:asciiTheme="minorEastAsia" w:hAnsiTheme="minorEastAsia"/>
          <w:szCs w:val="21"/>
        </w:rPr>
        <w:t>，JN</w:t>
      </w:r>
      <w:r>
        <w:rPr>
          <w:rFonts w:asciiTheme="minorEastAsia" w:hAnsiTheme="minorEastAsia"/>
          <w:szCs w:val="21"/>
        </w:rPr>
        <w:t>FZ450-</w:t>
      </w:r>
      <w:r>
        <w:rPr>
          <w:rFonts w:hint="eastAsia" w:asciiTheme="minorEastAsia" w:hAnsiTheme="minorEastAsia"/>
          <w:szCs w:val="21"/>
        </w:rPr>
        <w:t>Ⅰ</w:t>
      </w:r>
      <w:r>
        <w:rPr>
          <w:rFonts w:asciiTheme="minorEastAsia" w:hAnsiTheme="minorEastAsia"/>
          <w:szCs w:val="21"/>
        </w:rPr>
        <w:t>-12</w:t>
      </w:r>
      <w:r>
        <w:rPr>
          <w:rFonts w:hint="eastAsia" w:asciiTheme="minorEastAsia" w:hAnsiTheme="minorEastAsia"/>
          <w:szCs w:val="21"/>
        </w:rPr>
        <w:t>-</w:t>
      </w:r>
      <w:r>
        <w:rPr>
          <w:rFonts w:asciiTheme="minorEastAsia" w:hAnsiTheme="minorEastAsia"/>
          <w:szCs w:val="21"/>
        </w:rPr>
        <w:t>a</w:t>
      </w:r>
    </w:p>
    <w:p>
      <w:pPr>
        <w:ind w:firstLineChars="200"/>
        <w:rPr>
          <w:rFonts w:asciiTheme="minorEastAsia" w:hAnsiTheme="minorEastAsia"/>
          <w:szCs w:val="21"/>
        </w:rPr>
      </w:pPr>
      <w:r>
        <w:rPr>
          <w:rFonts w:hint="eastAsia"/>
          <w:szCs w:val="21"/>
        </w:rPr>
        <w:t>抗</w:t>
      </w:r>
      <w:r>
        <w:rPr>
          <w:szCs w:val="21"/>
        </w:rPr>
        <w:t>氯盐</w:t>
      </w:r>
      <w:r>
        <w:rPr>
          <w:rFonts w:hint="eastAsia"/>
          <w:szCs w:val="21"/>
        </w:rPr>
        <w:t>强</w:t>
      </w:r>
      <w:r>
        <w:rPr>
          <w:szCs w:val="21"/>
        </w:rPr>
        <w:t>腐蚀环境，边长为</w:t>
      </w:r>
      <w:r>
        <w:rPr>
          <w:rFonts w:hint="eastAsia"/>
          <w:szCs w:val="21"/>
        </w:rPr>
        <w:t>450mm，</w:t>
      </w:r>
      <w:r>
        <w:rPr>
          <w:szCs w:val="21"/>
        </w:rPr>
        <w:t>长度为</w:t>
      </w:r>
      <w:r>
        <w:rPr>
          <w:rFonts w:hint="eastAsia"/>
          <w:szCs w:val="21"/>
        </w:rPr>
        <w:t>1</w:t>
      </w:r>
      <w:r>
        <w:rPr>
          <w:szCs w:val="21"/>
        </w:rPr>
        <w:t>3</w:t>
      </w:r>
      <w:r>
        <w:rPr>
          <w:rFonts w:hint="eastAsia"/>
          <w:szCs w:val="21"/>
        </w:rPr>
        <w:t>m，不带桩尖</w:t>
      </w:r>
      <w:r>
        <w:rPr>
          <w:szCs w:val="21"/>
        </w:rPr>
        <w:t>的</w:t>
      </w:r>
      <w:r>
        <w:rPr>
          <w:rFonts w:asciiTheme="minorEastAsia" w:hAnsiTheme="minorEastAsia"/>
          <w:szCs w:val="21"/>
        </w:rPr>
        <w:t>耐腐蚀方桩</w:t>
      </w:r>
      <w:r>
        <w:rPr>
          <w:rFonts w:hint="eastAsia" w:asciiTheme="minorEastAsia" w:hAnsiTheme="minorEastAsia"/>
          <w:szCs w:val="21"/>
        </w:rPr>
        <w:t>（</w:t>
      </w:r>
      <w:r>
        <w:rPr>
          <w:rFonts w:asciiTheme="minorEastAsia" w:hAnsiTheme="minorEastAsia"/>
          <w:szCs w:val="21"/>
        </w:rPr>
        <w:t>接桩）</w:t>
      </w:r>
      <w:r>
        <w:rPr>
          <w:rFonts w:hint="eastAsia" w:asciiTheme="minorEastAsia" w:hAnsiTheme="minorEastAsia"/>
          <w:szCs w:val="21"/>
        </w:rPr>
        <w:t>标记</w:t>
      </w:r>
      <w:r>
        <w:rPr>
          <w:rFonts w:asciiTheme="minorEastAsia" w:hAnsiTheme="minorEastAsia"/>
          <w:szCs w:val="21"/>
        </w:rPr>
        <w:t>为：</w:t>
      </w:r>
    </w:p>
    <w:p>
      <w:pPr>
        <w:jc w:val="center"/>
        <w:rPr>
          <w:szCs w:val="21"/>
        </w:rPr>
      </w:pPr>
      <w:r>
        <w:rPr>
          <w:rFonts w:hint="eastAsia" w:asciiTheme="minorEastAsia" w:hAnsiTheme="minorEastAsia"/>
          <w:szCs w:val="21"/>
        </w:rPr>
        <w:t>JN</w:t>
      </w:r>
      <w:r>
        <w:rPr>
          <w:rFonts w:asciiTheme="minorEastAsia" w:hAnsiTheme="minorEastAsia"/>
          <w:szCs w:val="21"/>
        </w:rPr>
        <w:t>FZ450-</w:t>
      </w:r>
      <w:r>
        <w:rPr>
          <w:rFonts w:hint="eastAsia" w:asciiTheme="minorEastAsia" w:hAnsiTheme="minorEastAsia"/>
          <w:szCs w:val="21"/>
        </w:rPr>
        <w:t>Ⅱ</w:t>
      </w:r>
      <w:r>
        <w:rPr>
          <w:rFonts w:asciiTheme="minorEastAsia" w:hAnsiTheme="minorEastAsia"/>
          <w:szCs w:val="21"/>
        </w:rPr>
        <w:t>-13</w:t>
      </w:r>
    </w:p>
    <w:p>
      <w:pPr>
        <w:ind w:firstLineChars="200"/>
        <w:rPr>
          <w:rFonts w:asciiTheme="minorEastAsia" w:hAnsiTheme="minorEastAsia"/>
          <w:szCs w:val="21"/>
        </w:rPr>
      </w:pPr>
      <w:r>
        <w:rPr>
          <w:rFonts w:hint="eastAsia"/>
          <w:szCs w:val="21"/>
        </w:rPr>
        <w:t>抗硫酸</w:t>
      </w:r>
      <w:r>
        <w:rPr>
          <w:szCs w:val="21"/>
        </w:rPr>
        <w:t>盐中等腐蚀环境，边长为50</w:t>
      </w:r>
      <w:r>
        <w:rPr>
          <w:rFonts w:hint="eastAsia"/>
          <w:szCs w:val="21"/>
        </w:rPr>
        <w:t>0mm，</w:t>
      </w:r>
      <w:r>
        <w:rPr>
          <w:szCs w:val="21"/>
        </w:rPr>
        <w:t>长度为</w:t>
      </w:r>
      <w:r>
        <w:rPr>
          <w:rFonts w:hint="eastAsia"/>
          <w:szCs w:val="21"/>
        </w:rPr>
        <w:t>1</w:t>
      </w:r>
      <w:r>
        <w:rPr>
          <w:szCs w:val="21"/>
        </w:rPr>
        <w:t>4</w:t>
      </w:r>
      <w:r>
        <w:rPr>
          <w:rFonts w:hint="eastAsia"/>
          <w:szCs w:val="21"/>
        </w:rPr>
        <w:t>m，带钢靴桩尖</w:t>
      </w:r>
      <w:r>
        <w:rPr>
          <w:szCs w:val="21"/>
        </w:rPr>
        <w:t>的</w:t>
      </w:r>
      <w:r>
        <w:rPr>
          <w:rFonts w:asciiTheme="minorEastAsia" w:hAnsiTheme="minorEastAsia"/>
          <w:szCs w:val="21"/>
        </w:rPr>
        <w:t>耐腐蚀方桩</w:t>
      </w:r>
      <w:r>
        <w:rPr>
          <w:rFonts w:hint="eastAsia" w:asciiTheme="minorEastAsia" w:hAnsiTheme="minorEastAsia"/>
          <w:szCs w:val="21"/>
        </w:rPr>
        <w:t>（单节桩</w:t>
      </w:r>
      <w:r>
        <w:rPr>
          <w:rFonts w:asciiTheme="minorEastAsia" w:hAnsiTheme="minorEastAsia"/>
          <w:szCs w:val="21"/>
        </w:rPr>
        <w:t>、接桩）</w:t>
      </w:r>
      <w:r>
        <w:rPr>
          <w:rFonts w:hint="eastAsia" w:asciiTheme="minorEastAsia" w:hAnsiTheme="minorEastAsia"/>
          <w:szCs w:val="21"/>
        </w:rPr>
        <w:t>分别标记</w:t>
      </w:r>
      <w:r>
        <w:rPr>
          <w:rFonts w:asciiTheme="minorEastAsia" w:hAnsiTheme="minorEastAsia"/>
          <w:szCs w:val="21"/>
        </w:rPr>
        <w:t>为：</w:t>
      </w:r>
    </w:p>
    <w:p>
      <w:pPr>
        <w:tabs>
          <w:tab w:val="left" w:pos="6835"/>
        </w:tabs>
        <w:ind w:firstLineChars="200"/>
        <w:jc w:val="center"/>
        <w:rPr>
          <w:rFonts w:asciiTheme="minorEastAsia" w:hAnsiTheme="minorEastAsia"/>
          <w:szCs w:val="21"/>
        </w:rPr>
      </w:pPr>
      <w:r>
        <w:rPr>
          <w:rFonts w:hint="eastAsia" w:asciiTheme="minorEastAsia" w:hAnsiTheme="minorEastAsia"/>
          <w:szCs w:val="21"/>
        </w:rPr>
        <w:t>N</w:t>
      </w:r>
      <w:r>
        <w:rPr>
          <w:rFonts w:asciiTheme="minorEastAsia" w:hAnsiTheme="minorEastAsia"/>
          <w:szCs w:val="21"/>
        </w:rPr>
        <w:t>FZ450-</w:t>
      </w:r>
      <w:r>
        <w:rPr>
          <w:rFonts w:hint="eastAsia" w:asciiTheme="minorEastAsia" w:hAnsiTheme="minorEastAsia"/>
          <w:szCs w:val="21"/>
        </w:rPr>
        <w:t>Ⅲ</w:t>
      </w:r>
      <w:r>
        <w:rPr>
          <w:rFonts w:asciiTheme="minorEastAsia" w:hAnsiTheme="minorEastAsia"/>
          <w:szCs w:val="21"/>
        </w:rPr>
        <w:t>-14</w:t>
      </w:r>
      <w:r>
        <w:rPr>
          <w:rFonts w:hint="eastAsia" w:asciiTheme="minorEastAsia" w:hAnsiTheme="minorEastAsia"/>
          <w:szCs w:val="21"/>
        </w:rPr>
        <w:t>-</w:t>
      </w:r>
      <w:r>
        <w:rPr>
          <w:rFonts w:asciiTheme="minorEastAsia" w:hAnsiTheme="minorEastAsia"/>
          <w:szCs w:val="21"/>
        </w:rPr>
        <w:t>b</w:t>
      </w:r>
      <w:r>
        <w:rPr>
          <w:rFonts w:hint="eastAsia" w:asciiTheme="minorEastAsia" w:hAnsiTheme="minorEastAsia"/>
          <w:szCs w:val="21"/>
        </w:rPr>
        <w:t>，JN</w:t>
      </w:r>
      <w:r>
        <w:rPr>
          <w:rFonts w:asciiTheme="minorEastAsia" w:hAnsiTheme="minorEastAsia"/>
          <w:szCs w:val="21"/>
        </w:rPr>
        <w:t>FZ450-</w:t>
      </w:r>
      <w:r>
        <w:rPr>
          <w:rFonts w:hint="eastAsia" w:asciiTheme="minorEastAsia" w:hAnsiTheme="minorEastAsia"/>
          <w:szCs w:val="21"/>
        </w:rPr>
        <w:t>Ⅲ</w:t>
      </w:r>
      <w:r>
        <w:rPr>
          <w:rFonts w:asciiTheme="minorEastAsia" w:hAnsiTheme="minorEastAsia"/>
          <w:szCs w:val="21"/>
        </w:rPr>
        <w:t>-14</w:t>
      </w:r>
      <w:r>
        <w:rPr>
          <w:rFonts w:hint="eastAsia" w:asciiTheme="minorEastAsia" w:hAnsiTheme="minorEastAsia"/>
          <w:szCs w:val="21"/>
        </w:rPr>
        <w:t>-</w:t>
      </w:r>
      <w:r>
        <w:rPr>
          <w:rFonts w:asciiTheme="minorEastAsia" w:hAnsiTheme="minorEastAsia"/>
          <w:szCs w:val="21"/>
        </w:rPr>
        <w:t>b</w:t>
      </w:r>
    </w:p>
    <w:p>
      <w:pPr>
        <w:ind w:firstLineChars="200"/>
        <w:rPr>
          <w:rFonts w:asciiTheme="minorEastAsia" w:hAnsiTheme="minorEastAsia"/>
          <w:szCs w:val="21"/>
        </w:rPr>
      </w:pPr>
      <w:r>
        <w:rPr>
          <w:rFonts w:hint="eastAsia"/>
          <w:szCs w:val="21"/>
        </w:rPr>
        <w:t>抗硫酸</w:t>
      </w:r>
      <w:r>
        <w:rPr>
          <w:szCs w:val="21"/>
        </w:rPr>
        <w:t>盐</w:t>
      </w:r>
      <w:r>
        <w:rPr>
          <w:rFonts w:hint="eastAsia"/>
          <w:szCs w:val="21"/>
        </w:rPr>
        <w:t>强</w:t>
      </w:r>
      <w:r>
        <w:rPr>
          <w:szCs w:val="21"/>
        </w:rPr>
        <w:t>腐蚀环境，边长为50</w:t>
      </w:r>
      <w:r>
        <w:rPr>
          <w:rFonts w:hint="eastAsia"/>
          <w:szCs w:val="21"/>
        </w:rPr>
        <w:t>0mm，</w:t>
      </w:r>
      <w:r>
        <w:rPr>
          <w:szCs w:val="21"/>
        </w:rPr>
        <w:t>长度为</w:t>
      </w:r>
      <w:r>
        <w:rPr>
          <w:rFonts w:hint="eastAsia"/>
          <w:szCs w:val="21"/>
        </w:rPr>
        <w:t>1</w:t>
      </w:r>
      <w:r>
        <w:rPr>
          <w:szCs w:val="21"/>
        </w:rPr>
        <w:t>4</w:t>
      </w:r>
      <w:r>
        <w:rPr>
          <w:rFonts w:hint="eastAsia"/>
          <w:szCs w:val="21"/>
        </w:rPr>
        <w:t>m，不带桩尖</w:t>
      </w:r>
      <w:r>
        <w:rPr>
          <w:szCs w:val="21"/>
        </w:rPr>
        <w:t>的</w:t>
      </w:r>
      <w:r>
        <w:rPr>
          <w:rFonts w:asciiTheme="minorEastAsia" w:hAnsiTheme="minorEastAsia"/>
          <w:szCs w:val="21"/>
        </w:rPr>
        <w:t>耐腐蚀方桩</w:t>
      </w:r>
      <w:r>
        <w:rPr>
          <w:rFonts w:hint="eastAsia" w:asciiTheme="minorEastAsia" w:hAnsiTheme="minorEastAsia"/>
          <w:szCs w:val="21"/>
        </w:rPr>
        <w:t>（</w:t>
      </w:r>
      <w:r>
        <w:rPr>
          <w:rFonts w:asciiTheme="minorEastAsia" w:hAnsiTheme="minorEastAsia"/>
          <w:szCs w:val="21"/>
        </w:rPr>
        <w:t>接桩）</w:t>
      </w:r>
      <w:r>
        <w:rPr>
          <w:rFonts w:hint="eastAsia" w:asciiTheme="minorEastAsia" w:hAnsiTheme="minorEastAsia"/>
          <w:szCs w:val="21"/>
        </w:rPr>
        <w:t>标记</w:t>
      </w:r>
      <w:r>
        <w:rPr>
          <w:rFonts w:asciiTheme="minorEastAsia" w:hAnsiTheme="minorEastAsia"/>
          <w:szCs w:val="21"/>
        </w:rPr>
        <w:t>为：</w:t>
      </w:r>
    </w:p>
    <w:p>
      <w:pPr>
        <w:tabs>
          <w:tab w:val="left" w:pos="6835"/>
        </w:tabs>
        <w:ind w:firstLineChars="200"/>
        <w:jc w:val="center"/>
        <w:rPr>
          <w:rFonts w:asciiTheme="minorEastAsia" w:hAnsiTheme="minorEastAsia"/>
          <w:szCs w:val="21"/>
        </w:rPr>
      </w:pPr>
      <w:r>
        <w:rPr>
          <w:rFonts w:hint="eastAsia" w:asciiTheme="minorEastAsia" w:hAnsiTheme="minorEastAsia"/>
          <w:szCs w:val="21"/>
        </w:rPr>
        <w:t>JN</w:t>
      </w:r>
      <w:r>
        <w:rPr>
          <w:rFonts w:asciiTheme="minorEastAsia" w:hAnsiTheme="minorEastAsia"/>
          <w:szCs w:val="21"/>
        </w:rPr>
        <w:t>FZ450-</w:t>
      </w:r>
      <w:r>
        <w:rPr>
          <w:rFonts w:hint="eastAsia"/>
          <w:sz w:val="18"/>
          <w:szCs w:val="18"/>
        </w:rPr>
        <w:t>Ⅳ</w:t>
      </w:r>
      <w:r>
        <w:rPr>
          <w:rFonts w:asciiTheme="minorEastAsia" w:hAnsiTheme="minorEastAsia"/>
          <w:szCs w:val="21"/>
        </w:rPr>
        <w:t>-14</w:t>
      </w:r>
    </w:p>
    <w:p>
      <w:pPr>
        <w:jc w:val="center"/>
        <w:outlineLvl w:val="1"/>
        <w:rPr>
          <w:b/>
          <w:color w:val="000000" w:themeColor="text1"/>
          <w14:textFill>
            <w14:solidFill>
              <w14:schemeClr w14:val="tx1"/>
            </w14:solidFill>
          </w14:textFill>
        </w:rPr>
      </w:pPr>
      <w:bookmarkStart w:id="88" w:name="_Toc677"/>
      <w:bookmarkStart w:id="89" w:name="_Toc19867"/>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材料与</w:t>
      </w:r>
      <w:r>
        <w:rPr>
          <w:b/>
          <w:color w:val="000000" w:themeColor="text1"/>
          <w14:textFill>
            <w14:solidFill>
              <w14:schemeClr w14:val="tx1"/>
            </w14:solidFill>
          </w14:textFill>
        </w:rPr>
        <w:t>制作</w:t>
      </w:r>
      <w:bookmarkEnd w:id="88"/>
      <w:bookmarkEnd w:id="89"/>
    </w:p>
    <w:p>
      <w:pPr>
        <w:rPr>
          <w:kern w:val="0"/>
          <w:szCs w:val="21"/>
        </w:rPr>
      </w:pPr>
      <w:r>
        <w:rPr>
          <w:b/>
          <w:kern w:val="0"/>
          <w:szCs w:val="21"/>
        </w:rPr>
        <w:t>4.2.1</w:t>
      </w:r>
      <w:r>
        <w:rPr>
          <w:rFonts w:hint="eastAsia" w:hAnsiTheme="minorEastAsia"/>
          <w:szCs w:val="21"/>
        </w:rPr>
        <w:t>低预应力</w:t>
      </w:r>
      <w:r>
        <w:rPr>
          <w:color w:val="000000" w:themeColor="text1"/>
          <w14:textFill>
            <w14:solidFill>
              <w14:schemeClr w14:val="tx1"/>
            </w14:solidFill>
          </w14:textFill>
        </w:rPr>
        <w:t>耐腐蚀方桩</w:t>
      </w:r>
      <w:r>
        <w:rPr>
          <w:kern w:val="0"/>
          <w:szCs w:val="21"/>
        </w:rPr>
        <w:t>对混凝土材料的要求</w:t>
      </w:r>
      <w:r>
        <w:rPr>
          <w:rFonts w:hint="eastAsia"/>
          <w:kern w:val="0"/>
          <w:szCs w:val="21"/>
        </w:rPr>
        <w:t>应符合下列规定：</w:t>
      </w:r>
    </w:p>
    <w:p>
      <w:pPr>
        <w:ind w:firstLineChars="200"/>
        <w:rPr>
          <w:szCs w:val="21"/>
        </w:rPr>
      </w:pPr>
      <w:r>
        <w:rPr>
          <w:szCs w:val="21"/>
        </w:rPr>
        <w:t>1</w:t>
      </w:r>
      <w:r>
        <w:rPr>
          <w:rFonts w:hint="eastAsia" w:hAnsiTheme="minorEastAsia"/>
          <w:szCs w:val="21"/>
        </w:rPr>
        <w:t xml:space="preserve"> </w:t>
      </w:r>
      <w:r>
        <w:rPr>
          <w:rFonts w:hAnsiTheme="minorEastAsia"/>
          <w:szCs w:val="21"/>
        </w:rPr>
        <w:t>水泥</w:t>
      </w:r>
    </w:p>
    <w:p>
      <w:pPr>
        <w:ind w:firstLineChars="200"/>
        <w:rPr>
          <w:szCs w:val="21"/>
        </w:rPr>
      </w:pPr>
      <w:r>
        <w:rPr>
          <w:rFonts w:hint="eastAsia"/>
        </w:rPr>
        <w:t>水泥</w:t>
      </w:r>
      <w:r>
        <w:rPr>
          <w:rFonts w:hAnsiTheme="minorEastAsia"/>
          <w:szCs w:val="21"/>
        </w:rPr>
        <w:t>宜</w:t>
      </w:r>
      <w:r>
        <w:rPr>
          <w:rFonts w:hint="eastAsia"/>
        </w:rPr>
        <w:t>采用强度等级不低于42.5级的</w:t>
      </w:r>
      <w:r>
        <w:rPr>
          <w:rFonts w:hAnsiTheme="minorEastAsia"/>
          <w:szCs w:val="21"/>
        </w:rPr>
        <w:t>硅酸盐水泥或普通硅酸盐水泥，其质量应符合</w:t>
      </w:r>
      <w:r>
        <w:rPr>
          <w:rFonts w:hint="eastAsia" w:hAnsiTheme="minorEastAsia"/>
          <w:szCs w:val="21"/>
        </w:rPr>
        <w:t>现行国家标准</w:t>
      </w:r>
      <w:r>
        <w:rPr>
          <w:rFonts w:hint="eastAsia"/>
          <w:kern w:val="0"/>
          <w:szCs w:val="21"/>
        </w:rPr>
        <w:t>《</w:t>
      </w:r>
      <w:r>
        <w:rPr>
          <w:kern w:val="0"/>
          <w:szCs w:val="21"/>
        </w:rPr>
        <w:t>通用硅酸盐水泥</w:t>
      </w:r>
      <w:r>
        <w:rPr>
          <w:color w:val="000000" w:themeColor="text1"/>
          <w14:textFill>
            <w14:solidFill>
              <w14:schemeClr w14:val="tx1"/>
            </w14:solidFill>
          </w14:textFill>
        </w:rPr>
        <w:t>》</w:t>
      </w:r>
      <w:r>
        <w:rPr>
          <w:szCs w:val="21"/>
        </w:rPr>
        <w:t>GB</w:t>
      </w:r>
      <w:r>
        <w:rPr>
          <w:rFonts w:hint="eastAsia"/>
          <w:szCs w:val="21"/>
        </w:rPr>
        <w:t xml:space="preserve"> </w:t>
      </w:r>
      <w:r>
        <w:rPr>
          <w:szCs w:val="21"/>
        </w:rPr>
        <w:t>175</w:t>
      </w:r>
      <w:r>
        <w:rPr>
          <w:rFonts w:hAnsiTheme="minorEastAsia"/>
          <w:szCs w:val="21"/>
        </w:rPr>
        <w:t>的</w:t>
      </w:r>
      <w:r>
        <w:rPr>
          <w:rFonts w:hint="eastAsia" w:hAnsiTheme="minorEastAsia"/>
          <w:szCs w:val="21"/>
        </w:rPr>
        <w:t>有关</w:t>
      </w:r>
      <w:r>
        <w:rPr>
          <w:rFonts w:hAnsiTheme="minorEastAsia"/>
          <w:szCs w:val="21"/>
        </w:rPr>
        <w:t>规定，其中</w:t>
      </w:r>
      <w:r>
        <w:rPr>
          <w:szCs w:val="21"/>
        </w:rPr>
        <w:t>C3A</w:t>
      </w:r>
      <w:r>
        <w:rPr>
          <w:rFonts w:hAnsiTheme="minorEastAsia"/>
          <w:szCs w:val="21"/>
        </w:rPr>
        <w:t>含量不大于</w:t>
      </w:r>
      <w:r>
        <w:rPr>
          <w:szCs w:val="21"/>
        </w:rPr>
        <w:t>8%</w:t>
      </w:r>
      <w:r>
        <w:rPr>
          <w:rFonts w:hAnsiTheme="minorEastAsia"/>
          <w:szCs w:val="21"/>
        </w:rPr>
        <w:t>。</w:t>
      </w:r>
      <w:r>
        <w:rPr>
          <w:szCs w:val="21"/>
        </w:rPr>
        <w:t xml:space="preserve"> </w:t>
      </w:r>
    </w:p>
    <w:p>
      <w:pPr>
        <w:ind w:firstLineChars="200"/>
        <w:rPr>
          <w:szCs w:val="21"/>
        </w:rPr>
      </w:pPr>
      <w:r>
        <w:rPr>
          <w:szCs w:val="21"/>
        </w:rPr>
        <w:t>2</w:t>
      </w:r>
      <w:r>
        <w:rPr>
          <w:rFonts w:hint="eastAsia" w:hAnsiTheme="minorEastAsia"/>
          <w:szCs w:val="21"/>
        </w:rPr>
        <w:t xml:space="preserve"> </w:t>
      </w:r>
      <w:r>
        <w:rPr>
          <w:rFonts w:hAnsiTheme="minorEastAsia"/>
          <w:szCs w:val="21"/>
        </w:rPr>
        <w:t>骨料</w:t>
      </w:r>
    </w:p>
    <w:p>
      <w:pPr>
        <w:ind w:firstLineChars="200"/>
        <w:rPr>
          <w:szCs w:val="21"/>
          <w:u w:val="single"/>
        </w:rPr>
      </w:pPr>
      <w:r>
        <w:rPr>
          <w:rFonts w:hAnsiTheme="minorEastAsia"/>
          <w:szCs w:val="21"/>
        </w:rPr>
        <w:t>细骨料应采用洁净的天然砂或机制砂，质量应符合</w:t>
      </w:r>
      <w:r>
        <w:rPr>
          <w:rFonts w:hint="eastAsia" w:hAnsiTheme="minorEastAsia"/>
          <w:szCs w:val="21"/>
        </w:rPr>
        <w:t>现行国家标准</w:t>
      </w:r>
      <w:r>
        <w:rPr>
          <w:rFonts w:hint="eastAsia"/>
          <w:kern w:val="0"/>
          <w:szCs w:val="21"/>
        </w:rPr>
        <w:t>《</w:t>
      </w:r>
      <w:r>
        <w:rPr>
          <w:kern w:val="0"/>
          <w:szCs w:val="21"/>
        </w:rPr>
        <w:t>建筑用砂</w:t>
      </w:r>
      <w:r>
        <w:rPr>
          <w:color w:val="000000" w:themeColor="text1"/>
          <w14:textFill>
            <w14:solidFill>
              <w14:schemeClr w14:val="tx1"/>
            </w14:solidFill>
          </w14:textFill>
        </w:rPr>
        <w:t>》</w:t>
      </w:r>
      <w:r>
        <w:rPr>
          <w:szCs w:val="21"/>
        </w:rPr>
        <w:t>GB/T</w:t>
      </w:r>
      <w:r>
        <w:rPr>
          <w:rFonts w:hint="eastAsia"/>
          <w:szCs w:val="21"/>
        </w:rPr>
        <w:t xml:space="preserve"> </w:t>
      </w:r>
      <w:r>
        <w:rPr>
          <w:szCs w:val="21"/>
        </w:rPr>
        <w:t>14684</w:t>
      </w:r>
      <w:r>
        <w:rPr>
          <w:rFonts w:hAnsiTheme="minorEastAsia"/>
          <w:szCs w:val="21"/>
        </w:rPr>
        <w:t>的有关规定。其中氯离子含量不大于</w:t>
      </w:r>
      <w:r>
        <w:rPr>
          <w:szCs w:val="21"/>
        </w:rPr>
        <w:t>0.01%</w:t>
      </w:r>
      <w:r>
        <w:rPr>
          <w:rFonts w:hAnsiTheme="minorEastAsia"/>
          <w:szCs w:val="21"/>
        </w:rPr>
        <w:t>，硫化物及硫酸盐含量不大于</w:t>
      </w:r>
      <w:r>
        <w:rPr>
          <w:szCs w:val="21"/>
        </w:rPr>
        <w:t>0.5%</w:t>
      </w:r>
      <w:r>
        <w:rPr>
          <w:rFonts w:hAnsiTheme="minorEastAsia"/>
          <w:szCs w:val="21"/>
        </w:rPr>
        <w:t>。采用天然砂时，其细度模数宜为</w:t>
      </w:r>
      <w:r>
        <w:rPr>
          <w:szCs w:val="21"/>
        </w:rPr>
        <w:t>2.5~3.2</w:t>
      </w:r>
      <w:r>
        <w:rPr>
          <w:rFonts w:hAnsiTheme="minorEastAsia"/>
          <w:szCs w:val="21"/>
        </w:rPr>
        <w:t>，含泥量不大于</w:t>
      </w:r>
      <w:r>
        <w:rPr>
          <w:szCs w:val="21"/>
        </w:rPr>
        <w:t>1%</w:t>
      </w:r>
      <w:r>
        <w:rPr>
          <w:rFonts w:hAnsiTheme="minorEastAsia"/>
          <w:szCs w:val="21"/>
        </w:rPr>
        <w:t>；采用机制砂时，</w:t>
      </w:r>
      <w:r>
        <w:rPr>
          <w:rFonts w:hint="eastAsia" w:hAnsiTheme="minorEastAsia"/>
          <w:szCs w:val="21"/>
        </w:rPr>
        <w:t>其</w:t>
      </w:r>
      <w:r>
        <w:rPr>
          <w:rFonts w:hint="eastAsia"/>
          <w:szCs w:val="21"/>
        </w:rPr>
        <w:t>细度</w:t>
      </w:r>
      <w:r>
        <w:rPr>
          <w:szCs w:val="21"/>
        </w:rPr>
        <w:t>模数宜为</w:t>
      </w:r>
      <w:r>
        <w:rPr>
          <w:rFonts w:hint="eastAsia"/>
          <w:szCs w:val="21"/>
        </w:rPr>
        <w:t>2.5</w:t>
      </w:r>
      <w:r>
        <w:rPr>
          <w:szCs w:val="21"/>
        </w:rPr>
        <w:t>~3.</w:t>
      </w:r>
      <w:r>
        <w:rPr>
          <w:rFonts w:hint="eastAsia"/>
          <w:szCs w:val="21"/>
        </w:rPr>
        <w:t>5，</w:t>
      </w:r>
      <w:r>
        <w:rPr>
          <w:rFonts w:hAnsiTheme="minorEastAsia"/>
          <w:szCs w:val="21"/>
        </w:rPr>
        <w:t>其石粉含量当</w:t>
      </w:r>
      <w:r>
        <w:rPr>
          <w:szCs w:val="21"/>
        </w:rPr>
        <w:t>MB</w:t>
      </w:r>
      <w:r>
        <w:rPr>
          <w:rFonts w:hAnsiTheme="minorEastAsia"/>
          <w:szCs w:val="21"/>
        </w:rPr>
        <w:t>值</w:t>
      </w:r>
      <w:r>
        <w:rPr>
          <w:szCs w:val="21"/>
        </w:rPr>
        <w:t>≤1.4</w:t>
      </w:r>
      <w:r>
        <w:rPr>
          <w:rFonts w:hAnsiTheme="minorEastAsia"/>
          <w:szCs w:val="21"/>
        </w:rPr>
        <w:t>时宜不大于</w:t>
      </w:r>
      <w:r>
        <w:rPr>
          <w:szCs w:val="21"/>
        </w:rPr>
        <w:t>3%</w:t>
      </w:r>
      <w:r>
        <w:rPr>
          <w:rFonts w:hAnsiTheme="minorEastAsia"/>
          <w:szCs w:val="21"/>
        </w:rPr>
        <w:t>、当</w:t>
      </w:r>
      <w:r>
        <w:rPr>
          <w:szCs w:val="21"/>
        </w:rPr>
        <w:t>MB</w:t>
      </w:r>
      <w:r>
        <w:rPr>
          <w:rFonts w:hAnsiTheme="minorEastAsia"/>
          <w:szCs w:val="21"/>
        </w:rPr>
        <w:t>值＞</w:t>
      </w:r>
      <w:r>
        <w:rPr>
          <w:szCs w:val="21"/>
        </w:rPr>
        <w:t>1.4</w:t>
      </w:r>
      <w:r>
        <w:rPr>
          <w:rFonts w:hAnsiTheme="minorEastAsia"/>
          <w:szCs w:val="21"/>
        </w:rPr>
        <w:t>时宜不大于</w:t>
      </w:r>
      <w:r>
        <w:rPr>
          <w:szCs w:val="21"/>
        </w:rPr>
        <w:t>1%</w:t>
      </w:r>
      <w:r>
        <w:rPr>
          <w:rFonts w:hAnsiTheme="minorEastAsia"/>
          <w:szCs w:val="21"/>
        </w:rPr>
        <w:t>。</w:t>
      </w:r>
    </w:p>
    <w:p>
      <w:pPr>
        <w:ind w:firstLineChars="200"/>
        <w:rPr>
          <w:szCs w:val="21"/>
        </w:rPr>
      </w:pPr>
      <w:r>
        <w:rPr>
          <w:rFonts w:hAnsiTheme="minorEastAsia"/>
          <w:szCs w:val="21"/>
        </w:rPr>
        <w:t>粗骨料宜采用碎石或破碎的卵石，质量应符合</w:t>
      </w:r>
      <w:r>
        <w:rPr>
          <w:rFonts w:hint="eastAsia" w:hAnsiTheme="minorEastAsia"/>
          <w:szCs w:val="21"/>
        </w:rPr>
        <w:t>现行国家标准</w:t>
      </w:r>
      <w:r>
        <w:rPr>
          <w:rFonts w:hint="eastAsia"/>
          <w:kern w:val="0"/>
          <w:szCs w:val="21"/>
        </w:rPr>
        <w:t>《</w:t>
      </w:r>
      <w:r>
        <w:rPr>
          <w:kern w:val="0"/>
          <w:szCs w:val="21"/>
        </w:rPr>
        <w:t>建筑用卵石、碎石</w:t>
      </w:r>
      <w:r>
        <w:rPr>
          <w:color w:val="000000" w:themeColor="text1"/>
          <w14:textFill>
            <w14:solidFill>
              <w14:schemeClr w14:val="tx1"/>
            </w14:solidFill>
          </w14:textFill>
        </w:rPr>
        <w:t>》</w:t>
      </w:r>
      <w:r>
        <w:rPr>
          <w:szCs w:val="21"/>
        </w:rPr>
        <w:t>GB14685</w:t>
      </w:r>
      <w:r>
        <w:rPr>
          <w:rFonts w:hAnsiTheme="minorEastAsia"/>
          <w:szCs w:val="21"/>
        </w:rPr>
        <w:t>的有关规定。</w:t>
      </w:r>
      <w:r>
        <w:rPr>
          <w:rFonts w:hint="eastAsia"/>
          <w:szCs w:val="21"/>
        </w:rPr>
        <w:t>针片状颗粒</w:t>
      </w:r>
      <w:r>
        <w:rPr>
          <w:szCs w:val="21"/>
        </w:rPr>
        <w:t>含量不宜超过</w:t>
      </w:r>
      <w:r>
        <w:rPr>
          <w:rFonts w:hint="eastAsia"/>
          <w:szCs w:val="21"/>
        </w:rPr>
        <w:t>10</w:t>
      </w:r>
      <w:r>
        <w:rPr>
          <w:szCs w:val="21"/>
        </w:rPr>
        <w:t>%，含泥量应不大于</w:t>
      </w:r>
      <w:r>
        <w:rPr>
          <w:rFonts w:hint="eastAsia"/>
          <w:szCs w:val="21"/>
        </w:rPr>
        <w:t>1</w:t>
      </w:r>
      <w:r>
        <w:rPr>
          <w:szCs w:val="21"/>
        </w:rPr>
        <w:t>%</w:t>
      </w:r>
      <w:r>
        <w:rPr>
          <w:rFonts w:hint="eastAsia"/>
          <w:szCs w:val="21"/>
        </w:rPr>
        <w:t>。</w:t>
      </w:r>
      <w:r>
        <w:rPr>
          <w:rFonts w:hAnsiTheme="minorEastAsia"/>
          <w:szCs w:val="21"/>
        </w:rPr>
        <w:t>最大粒径不</w:t>
      </w:r>
      <w:r>
        <w:rPr>
          <w:rFonts w:hint="eastAsia" w:hAnsiTheme="minorEastAsia"/>
          <w:szCs w:val="21"/>
        </w:rPr>
        <w:t>宜</w:t>
      </w:r>
      <w:r>
        <w:rPr>
          <w:rFonts w:hAnsiTheme="minorEastAsia"/>
          <w:szCs w:val="21"/>
        </w:rPr>
        <w:t>大于</w:t>
      </w:r>
      <w:r>
        <w:rPr>
          <w:rFonts w:hint="eastAsia"/>
          <w:szCs w:val="21"/>
        </w:rPr>
        <w:t>35</w:t>
      </w:r>
      <w:r>
        <w:rPr>
          <w:szCs w:val="21"/>
        </w:rPr>
        <w:t>mm</w:t>
      </w:r>
      <w:r>
        <w:rPr>
          <w:rFonts w:hint="eastAsia"/>
          <w:szCs w:val="21"/>
        </w:rPr>
        <w:t>，</w:t>
      </w:r>
      <w:r>
        <w:rPr>
          <w:rFonts w:hAnsiTheme="minorEastAsia"/>
          <w:szCs w:val="21"/>
        </w:rPr>
        <w:t>且不</w:t>
      </w:r>
      <w:r>
        <w:rPr>
          <w:rFonts w:hint="eastAsia" w:hAnsiTheme="minorEastAsia"/>
          <w:szCs w:val="21"/>
        </w:rPr>
        <w:t>应</w:t>
      </w:r>
      <w:r>
        <w:rPr>
          <w:rFonts w:hAnsiTheme="minorEastAsia"/>
          <w:szCs w:val="21"/>
        </w:rPr>
        <w:t>超过钢筋净距的</w:t>
      </w:r>
      <w:r>
        <w:rPr>
          <w:szCs w:val="21"/>
        </w:rPr>
        <w:t>3/4</w:t>
      </w:r>
      <w:r>
        <w:rPr>
          <w:rFonts w:hAnsiTheme="minorEastAsia"/>
          <w:szCs w:val="21"/>
        </w:rPr>
        <w:t>。含泥量应不大于</w:t>
      </w:r>
      <w:r>
        <w:rPr>
          <w:szCs w:val="21"/>
        </w:rPr>
        <w:t>0.5%</w:t>
      </w:r>
      <w:r>
        <w:rPr>
          <w:rFonts w:hAnsiTheme="minorEastAsia"/>
          <w:szCs w:val="21"/>
        </w:rPr>
        <w:t>，硫化物及硫酸盐含量宜不大于</w:t>
      </w:r>
      <w:r>
        <w:rPr>
          <w:szCs w:val="21"/>
        </w:rPr>
        <w:t>0.5%</w:t>
      </w:r>
      <w:r>
        <w:rPr>
          <w:rFonts w:hAnsiTheme="minorEastAsia"/>
          <w:szCs w:val="21"/>
        </w:rPr>
        <w:t>。</w:t>
      </w:r>
    </w:p>
    <w:p>
      <w:pPr>
        <w:ind w:firstLineChars="200"/>
        <w:rPr>
          <w:szCs w:val="21"/>
        </w:rPr>
      </w:pPr>
      <w:r>
        <w:rPr>
          <w:szCs w:val="21"/>
        </w:rPr>
        <w:t>3</w:t>
      </w:r>
      <w:r>
        <w:rPr>
          <w:rFonts w:hint="eastAsia" w:hAnsiTheme="minorEastAsia"/>
          <w:szCs w:val="21"/>
        </w:rPr>
        <w:t xml:space="preserve"> </w:t>
      </w:r>
      <w:r>
        <w:rPr>
          <w:rFonts w:hAnsiTheme="minorEastAsia"/>
          <w:szCs w:val="21"/>
        </w:rPr>
        <w:t>水</w:t>
      </w:r>
    </w:p>
    <w:p>
      <w:pPr>
        <w:ind w:firstLineChars="200"/>
        <w:rPr>
          <w:szCs w:val="21"/>
        </w:rPr>
      </w:pPr>
      <w:r>
        <w:rPr>
          <w:rFonts w:hAnsiTheme="minorEastAsia"/>
          <w:szCs w:val="21"/>
        </w:rPr>
        <w:t>混凝土拌合用水</w:t>
      </w:r>
      <w:r>
        <w:rPr>
          <w:rFonts w:hint="eastAsia" w:hAnsiTheme="minorEastAsia"/>
          <w:szCs w:val="21"/>
        </w:rPr>
        <w:t>中氯离子含量不应大于200mg/L，其</w:t>
      </w:r>
      <w:r>
        <w:rPr>
          <w:rFonts w:hAnsiTheme="minorEastAsia"/>
          <w:szCs w:val="21"/>
        </w:rPr>
        <w:t>质量应符合</w:t>
      </w:r>
      <w:r>
        <w:rPr>
          <w:rFonts w:hint="eastAsia" w:hAnsiTheme="minorEastAsia"/>
          <w:szCs w:val="21"/>
        </w:rPr>
        <w:t>现行行业标准</w:t>
      </w:r>
      <w:r>
        <w:rPr>
          <w:rFonts w:hint="eastAsia"/>
          <w:kern w:val="0"/>
          <w:szCs w:val="21"/>
        </w:rPr>
        <w:t>《</w:t>
      </w:r>
      <w:r>
        <w:rPr>
          <w:rFonts w:hAnsiTheme="minorEastAsia"/>
          <w:szCs w:val="21"/>
        </w:rPr>
        <w:t>混凝土用水标准</w:t>
      </w:r>
      <w:r>
        <w:rPr>
          <w:color w:val="000000" w:themeColor="text1"/>
          <w14:textFill>
            <w14:solidFill>
              <w14:schemeClr w14:val="tx1"/>
            </w14:solidFill>
          </w14:textFill>
        </w:rPr>
        <w:t>》</w:t>
      </w:r>
      <w:r>
        <w:rPr>
          <w:szCs w:val="21"/>
        </w:rPr>
        <w:t>JGJ63</w:t>
      </w:r>
      <w:r>
        <w:rPr>
          <w:rFonts w:hAnsiTheme="minorEastAsia"/>
          <w:szCs w:val="21"/>
        </w:rPr>
        <w:t>的</w:t>
      </w:r>
      <w:r>
        <w:rPr>
          <w:rFonts w:hint="eastAsia" w:hAnsiTheme="minorEastAsia"/>
          <w:szCs w:val="21"/>
        </w:rPr>
        <w:t>有关</w:t>
      </w:r>
      <w:r>
        <w:rPr>
          <w:rFonts w:hAnsiTheme="minorEastAsia"/>
          <w:szCs w:val="21"/>
        </w:rPr>
        <w:t>规定。</w:t>
      </w:r>
    </w:p>
    <w:p>
      <w:pPr>
        <w:ind w:firstLineChars="200"/>
        <w:rPr>
          <w:szCs w:val="21"/>
        </w:rPr>
      </w:pPr>
      <w:r>
        <w:rPr>
          <w:szCs w:val="21"/>
        </w:rPr>
        <w:t>4</w:t>
      </w:r>
      <w:r>
        <w:rPr>
          <w:rFonts w:hint="eastAsia" w:hAnsiTheme="minorEastAsia"/>
          <w:szCs w:val="21"/>
        </w:rPr>
        <w:t xml:space="preserve"> </w:t>
      </w:r>
      <w:r>
        <w:rPr>
          <w:rFonts w:hAnsiTheme="minorEastAsia"/>
          <w:szCs w:val="21"/>
        </w:rPr>
        <w:t>外加剂</w:t>
      </w:r>
    </w:p>
    <w:p>
      <w:pPr>
        <w:ind w:left="210" w:leftChars="100" w:firstLine="210" w:firstLineChars="100"/>
        <w:rPr>
          <w:szCs w:val="21"/>
        </w:rPr>
      </w:pPr>
      <w:r>
        <w:rPr>
          <w:rFonts w:hAnsiTheme="minorEastAsia"/>
          <w:szCs w:val="21"/>
        </w:rPr>
        <w:t>混凝土外加剂</w:t>
      </w:r>
      <w:r>
        <w:rPr>
          <w:szCs w:val="21"/>
        </w:rPr>
        <w:t>宜采用高效减水剂</w:t>
      </w:r>
      <w:r>
        <w:rPr>
          <w:rFonts w:hint="eastAsia"/>
          <w:szCs w:val="21"/>
        </w:rPr>
        <w:t>，</w:t>
      </w:r>
      <w:r>
        <w:rPr>
          <w:rFonts w:hint="eastAsia" w:hAnsiTheme="minorEastAsia"/>
          <w:szCs w:val="21"/>
        </w:rPr>
        <w:t>其</w:t>
      </w:r>
      <w:r>
        <w:rPr>
          <w:rFonts w:hAnsiTheme="minorEastAsia"/>
          <w:szCs w:val="21"/>
        </w:rPr>
        <w:t>质量应符合</w:t>
      </w:r>
      <w:r>
        <w:rPr>
          <w:rFonts w:hint="eastAsia" w:hAnsiTheme="minorEastAsia"/>
          <w:szCs w:val="21"/>
        </w:rPr>
        <w:t>现行国家标准</w:t>
      </w:r>
      <w:r>
        <w:rPr>
          <w:rFonts w:hint="eastAsia"/>
          <w:kern w:val="0"/>
          <w:szCs w:val="21"/>
        </w:rPr>
        <w:t>《</w:t>
      </w:r>
      <w:r>
        <w:rPr>
          <w:kern w:val="0"/>
          <w:szCs w:val="21"/>
        </w:rPr>
        <w:t>混凝土外加剂</w:t>
      </w:r>
      <w:r>
        <w:rPr>
          <w:color w:val="000000" w:themeColor="text1"/>
          <w14:textFill>
            <w14:solidFill>
              <w14:schemeClr w14:val="tx1"/>
            </w14:solidFill>
          </w14:textFill>
        </w:rPr>
        <w:t>》</w:t>
      </w:r>
      <w:r>
        <w:rPr>
          <w:szCs w:val="21"/>
        </w:rPr>
        <w:t>GB8076</w:t>
      </w:r>
      <w:r>
        <w:rPr>
          <w:rFonts w:hAnsiTheme="minorEastAsia"/>
          <w:szCs w:val="21"/>
        </w:rPr>
        <w:t>的</w:t>
      </w:r>
      <w:r>
        <w:rPr>
          <w:rFonts w:hint="eastAsia" w:hAnsiTheme="minorEastAsia"/>
          <w:szCs w:val="21"/>
        </w:rPr>
        <w:t>有关</w:t>
      </w:r>
      <w:r>
        <w:rPr>
          <w:rFonts w:hAnsiTheme="minorEastAsia"/>
          <w:szCs w:val="21"/>
        </w:rPr>
        <w:t>规定。</w:t>
      </w:r>
      <w:r>
        <w:rPr>
          <w:rFonts w:hint="eastAsia" w:hAnsiTheme="minorEastAsia"/>
          <w:szCs w:val="21"/>
        </w:rPr>
        <w:t>若采用混凝土防腐剂或钢筋阻锈剂等外加剂，</w:t>
      </w:r>
      <w:r>
        <w:rPr>
          <w:szCs w:val="21"/>
        </w:rPr>
        <w:t>不得</w:t>
      </w:r>
      <w:r>
        <w:rPr>
          <w:rFonts w:hint="eastAsia"/>
          <w:szCs w:val="21"/>
        </w:rPr>
        <w:t>含有</w:t>
      </w:r>
      <w:r>
        <w:rPr>
          <w:szCs w:val="21"/>
        </w:rPr>
        <w:t>氯盐或有害物</w:t>
      </w:r>
      <w:r>
        <w:rPr>
          <w:rFonts w:hint="eastAsia"/>
          <w:szCs w:val="21"/>
        </w:rPr>
        <w:t>。</w:t>
      </w:r>
    </w:p>
    <w:p>
      <w:pPr>
        <w:ind w:firstLineChars="200"/>
        <w:rPr>
          <w:szCs w:val="21"/>
        </w:rPr>
      </w:pPr>
      <w:r>
        <w:rPr>
          <w:szCs w:val="21"/>
        </w:rPr>
        <w:t>5</w:t>
      </w:r>
      <w:r>
        <w:rPr>
          <w:rFonts w:hint="eastAsia" w:hAnsiTheme="minorEastAsia"/>
          <w:szCs w:val="21"/>
        </w:rPr>
        <w:t xml:space="preserve"> </w:t>
      </w:r>
      <w:r>
        <w:rPr>
          <w:rFonts w:hAnsiTheme="minorEastAsia"/>
          <w:szCs w:val="21"/>
        </w:rPr>
        <w:t>掺合料</w:t>
      </w:r>
    </w:p>
    <w:p>
      <w:pPr>
        <w:ind w:firstLineChars="200"/>
        <w:rPr>
          <w:rFonts w:hAnsiTheme="minorEastAsia"/>
          <w:szCs w:val="21"/>
        </w:rPr>
      </w:pPr>
      <w:r>
        <w:rPr>
          <w:rFonts w:hAnsiTheme="minorEastAsia"/>
          <w:szCs w:val="21"/>
        </w:rPr>
        <w:t>掺合料宜采用矿渣微粉、粉煤灰、硅灰、硅砂粉等。矿渣微粉的质量应不低于</w:t>
      </w:r>
      <w:r>
        <w:rPr>
          <w:rFonts w:hint="eastAsia" w:hAnsiTheme="minorEastAsia"/>
          <w:szCs w:val="21"/>
        </w:rPr>
        <w:t>现行国家标准</w:t>
      </w:r>
      <w:r>
        <w:rPr>
          <w:rFonts w:hint="eastAsia"/>
          <w:kern w:val="0"/>
          <w:szCs w:val="21"/>
        </w:rPr>
        <w:t>《</w:t>
      </w:r>
      <w:r>
        <w:rPr>
          <w:kern w:val="0"/>
          <w:szCs w:val="21"/>
        </w:rPr>
        <w:t>用于水泥和混凝土中的粒化高炉矿渣粉</w:t>
      </w:r>
      <w:r>
        <w:rPr>
          <w:color w:val="000000" w:themeColor="text1"/>
          <w14:textFill>
            <w14:solidFill>
              <w14:schemeClr w14:val="tx1"/>
            </w14:solidFill>
          </w14:textFill>
        </w:rPr>
        <w:t>》</w:t>
      </w:r>
      <w:r>
        <w:rPr>
          <w:szCs w:val="21"/>
        </w:rPr>
        <w:t>GB/T18046</w:t>
      </w:r>
      <w:r>
        <w:rPr>
          <w:rFonts w:hAnsiTheme="minorEastAsia"/>
          <w:szCs w:val="21"/>
        </w:rPr>
        <w:t>表</w:t>
      </w:r>
      <w:r>
        <w:rPr>
          <w:szCs w:val="21"/>
        </w:rPr>
        <w:t>1</w:t>
      </w:r>
      <w:r>
        <w:rPr>
          <w:rFonts w:hAnsiTheme="minorEastAsia"/>
          <w:szCs w:val="21"/>
        </w:rPr>
        <w:t>中</w:t>
      </w:r>
      <w:r>
        <w:rPr>
          <w:szCs w:val="21"/>
        </w:rPr>
        <w:t>S95</w:t>
      </w:r>
      <w:r>
        <w:rPr>
          <w:rFonts w:hAnsiTheme="minorEastAsia"/>
          <w:szCs w:val="21"/>
        </w:rPr>
        <w:t>级的有关规定，粉煤灰的质量应不低于</w:t>
      </w:r>
      <w:r>
        <w:rPr>
          <w:rFonts w:hint="eastAsia" w:hAnsiTheme="minorEastAsia"/>
          <w:szCs w:val="21"/>
        </w:rPr>
        <w:t>现行国家标准</w:t>
      </w:r>
      <w:r>
        <w:rPr>
          <w:rFonts w:hint="eastAsia"/>
          <w:kern w:val="0"/>
          <w:szCs w:val="21"/>
        </w:rPr>
        <w:t>《</w:t>
      </w:r>
      <w:r>
        <w:rPr>
          <w:kern w:val="0"/>
          <w:szCs w:val="21"/>
        </w:rPr>
        <w:t>用于水泥和混凝土中的粉煤灰</w:t>
      </w:r>
      <w:r>
        <w:rPr>
          <w:color w:val="000000" w:themeColor="text1"/>
          <w14:textFill>
            <w14:solidFill>
              <w14:schemeClr w14:val="tx1"/>
            </w14:solidFill>
          </w14:textFill>
        </w:rPr>
        <w:t>》</w:t>
      </w:r>
      <w:r>
        <w:rPr>
          <w:szCs w:val="21"/>
        </w:rPr>
        <w:t>GB/T1596</w:t>
      </w:r>
      <w:r>
        <w:rPr>
          <w:rFonts w:hAnsiTheme="minorEastAsia"/>
          <w:szCs w:val="21"/>
        </w:rPr>
        <w:t>中Ⅱ级</w:t>
      </w:r>
      <w:r>
        <w:rPr>
          <w:szCs w:val="21"/>
        </w:rPr>
        <w:t>F</w:t>
      </w:r>
      <w:r>
        <w:rPr>
          <w:rFonts w:hAnsiTheme="minorEastAsia"/>
          <w:szCs w:val="21"/>
        </w:rPr>
        <w:t>类的有关规定；硅灰的质量应符合</w:t>
      </w:r>
      <w:r>
        <w:rPr>
          <w:rFonts w:hint="eastAsia" w:hAnsiTheme="minorEastAsia"/>
          <w:szCs w:val="21"/>
        </w:rPr>
        <w:t>现行国家标准</w:t>
      </w:r>
      <w:r>
        <w:rPr>
          <w:rFonts w:hint="eastAsia"/>
          <w:kern w:val="0"/>
          <w:szCs w:val="21"/>
        </w:rPr>
        <w:t>《</w:t>
      </w:r>
      <w:r>
        <w:rPr>
          <w:szCs w:val="21"/>
        </w:rPr>
        <w:t>砂浆和混凝土用硅灰</w:t>
      </w:r>
      <w:r>
        <w:rPr>
          <w:color w:val="000000" w:themeColor="text1"/>
          <w14:textFill>
            <w14:solidFill>
              <w14:schemeClr w14:val="tx1"/>
            </w14:solidFill>
          </w14:textFill>
        </w:rPr>
        <w:t>》</w:t>
      </w:r>
      <w:r>
        <w:rPr>
          <w:szCs w:val="21"/>
        </w:rPr>
        <w:t>GBT 27690</w:t>
      </w:r>
      <w:r>
        <w:rPr>
          <w:rFonts w:hAnsiTheme="minorEastAsia"/>
          <w:szCs w:val="21"/>
        </w:rPr>
        <w:t>中表</w:t>
      </w:r>
      <w:r>
        <w:rPr>
          <w:szCs w:val="21"/>
        </w:rPr>
        <w:t>1</w:t>
      </w:r>
      <w:r>
        <w:rPr>
          <w:rFonts w:hAnsiTheme="minorEastAsia"/>
          <w:szCs w:val="21"/>
        </w:rPr>
        <w:t>的有关规定；硅粉砂的质量应符合</w:t>
      </w:r>
      <w:r>
        <w:rPr>
          <w:rFonts w:hint="eastAsia" w:hAnsiTheme="minorEastAsia"/>
          <w:szCs w:val="21"/>
        </w:rPr>
        <w:t>现行行业标准</w:t>
      </w:r>
      <w:r>
        <w:rPr>
          <w:rFonts w:ascii="Calibri" w:hAnsi="Calibri"/>
          <w:color w:val="000000" w:themeColor="text1"/>
          <w14:textFill>
            <w14:solidFill>
              <w14:schemeClr w14:val="tx1"/>
            </w14:solidFill>
          </w14:textFill>
        </w:rPr>
        <w:t>《预应力高强混凝土管桩用硅砂粉》</w:t>
      </w:r>
      <w:r>
        <w:rPr>
          <w:szCs w:val="21"/>
        </w:rPr>
        <w:t>JC/T950</w:t>
      </w:r>
      <w:r>
        <w:rPr>
          <w:rFonts w:hAnsiTheme="minorEastAsia"/>
          <w:szCs w:val="21"/>
        </w:rPr>
        <w:t>表</w:t>
      </w:r>
      <w:r>
        <w:rPr>
          <w:szCs w:val="21"/>
        </w:rPr>
        <w:t>1</w:t>
      </w:r>
      <w:r>
        <w:rPr>
          <w:rFonts w:hAnsiTheme="minorEastAsia"/>
          <w:szCs w:val="21"/>
        </w:rPr>
        <w:t>的有关规定</w:t>
      </w:r>
      <w:r>
        <w:rPr>
          <w:rFonts w:hint="eastAsia" w:hAnsiTheme="minorEastAsia"/>
          <w:szCs w:val="21"/>
        </w:rPr>
        <w:t>；</w:t>
      </w:r>
      <w:r>
        <w:rPr>
          <w:rFonts w:hAnsiTheme="minorEastAsia"/>
          <w:szCs w:val="21"/>
        </w:rPr>
        <w:t>当采用其他品种的掺合料时，应通过试验确定，满足产品混凝土质量要求时方可使用。</w:t>
      </w:r>
      <w:r>
        <w:rPr>
          <w:rFonts w:hint="eastAsia"/>
          <w:szCs w:val="21"/>
        </w:rPr>
        <w:t>掺合料</w:t>
      </w:r>
      <w:r>
        <w:rPr>
          <w:szCs w:val="21"/>
        </w:rPr>
        <w:t>使用</w:t>
      </w:r>
      <w:r>
        <w:rPr>
          <w:rFonts w:hint="eastAsia"/>
          <w:szCs w:val="21"/>
        </w:rPr>
        <w:t>前</w:t>
      </w:r>
      <w:r>
        <w:rPr>
          <w:szCs w:val="21"/>
        </w:rPr>
        <w:t>必须</w:t>
      </w:r>
      <w:r>
        <w:rPr>
          <w:rFonts w:hint="eastAsia"/>
          <w:szCs w:val="21"/>
        </w:rPr>
        <w:t>对其</w:t>
      </w:r>
      <w:r>
        <w:rPr>
          <w:szCs w:val="21"/>
        </w:rPr>
        <w:t>相关性能</w:t>
      </w:r>
      <w:r>
        <w:rPr>
          <w:rFonts w:hint="eastAsia"/>
          <w:szCs w:val="21"/>
        </w:rPr>
        <w:t>和质量</w:t>
      </w:r>
      <w:r>
        <w:rPr>
          <w:szCs w:val="21"/>
        </w:rPr>
        <w:t>进行试验</w:t>
      </w:r>
      <w:r>
        <w:rPr>
          <w:rFonts w:hint="eastAsia"/>
          <w:szCs w:val="21"/>
        </w:rPr>
        <w:t>验证</w:t>
      </w:r>
      <w:r>
        <w:rPr>
          <w:szCs w:val="21"/>
        </w:rPr>
        <w:t>。</w:t>
      </w:r>
    </w:p>
    <w:p>
      <w:pPr>
        <w:rPr>
          <w:kern w:val="0"/>
          <w:szCs w:val="21"/>
        </w:rPr>
      </w:pPr>
      <w:r>
        <w:rPr>
          <w:b/>
          <w:kern w:val="0"/>
          <w:szCs w:val="21"/>
        </w:rPr>
        <w:t>4.2.2</w:t>
      </w:r>
      <w:r>
        <w:rPr>
          <w:kern w:val="0"/>
          <w:szCs w:val="21"/>
        </w:rPr>
        <w:t xml:space="preserve"> </w:t>
      </w:r>
      <w:r>
        <w:rPr>
          <w:rFonts w:hint="eastAsia"/>
          <w:kern w:val="0"/>
          <w:szCs w:val="21"/>
        </w:rPr>
        <w:t>低预应力</w:t>
      </w:r>
      <w:r>
        <w:rPr>
          <w:color w:val="000000" w:themeColor="text1"/>
          <w14:textFill>
            <w14:solidFill>
              <w14:schemeClr w14:val="tx1"/>
            </w14:solidFill>
          </w14:textFill>
        </w:rPr>
        <w:t>耐腐蚀方桩</w:t>
      </w:r>
      <w:r>
        <w:rPr>
          <w:kern w:val="0"/>
          <w:szCs w:val="21"/>
        </w:rPr>
        <w:t>对保护层的要求</w:t>
      </w:r>
      <w:r>
        <w:rPr>
          <w:rFonts w:hint="eastAsia"/>
          <w:kern w:val="0"/>
          <w:szCs w:val="21"/>
        </w:rPr>
        <w:t>应符合下列规定：</w:t>
      </w:r>
    </w:p>
    <w:p>
      <w:pPr>
        <w:ind w:firstLineChars="200"/>
        <w:rPr>
          <w:rFonts w:hAnsiTheme="minorEastAsia"/>
          <w:szCs w:val="21"/>
        </w:rPr>
      </w:pPr>
      <w:r>
        <w:rPr>
          <w:rFonts w:hint="eastAsia" w:hAnsiTheme="minorEastAsia"/>
          <w:szCs w:val="21"/>
        </w:rPr>
        <w:t>低预应力</w:t>
      </w:r>
      <w:r>
        <w:rPr>
          <w:rFonts w:hAnsiTheme="minorEastAsia"/>
          <w:szCs w:val="21"/>
        </w:rPr>
        <w:t>耐腐蚀方桩主筋保护层厚度为55mm。</w:t>
      </w:r>
    </w:p>
    <w:p>
      <w:pPr>
        <w:rPr>
          <w:kern w:val="0"/>
          <w:szCs w:val="21"/>
        </w:rPr>
      </w:pPr>
      <w:r>
        <w:rPr>
          <w:b/>
          <w:kern w:val="0"/>
          <w:szCs w:val="21"/>
        </w:rPr>
        <w:t>4.2.3</w:t>
      </w:r>
      <w:r>
        <w:rPr>
          <w:kern w:val="0"/>
          <w:szCs w:val="21"/>
        </w:rPr>
        <w:t xml:space="preserve"> </w:t>
      </w:r>
      <w:r>
        <w:rPr>
          <w:color w:val="000000" w:themeColor="text1"/>
          <w14:textFill>
            <w14:solidFill>
              <w14:schemeClr w14:val="tx1"/>
            </w14:solidFill>
          </w14:textFill>
        </w:rPr>
        <w:t>耐腐蚀方桩</w:t>
      </w:r>
      <w:r>
        <w:rPr>
          <w:kern w:val="0"/>
          <w:szCs w:val="21"/>
        </w:rPr>
        <w:t>对钢筋的要求</w:t>
      </w:r>
      <w:r>
        <w:rPr>
          <w:rFonts w:hint="eastAsia"/>
          <w:kern w:val="0"/>
          <w:szCs w:val="21"/>
        </w:rPr>
        <w:t>应符合下列规定：</w:t>
      </w:r>
    </w:p>
    <w:p>
      <w:pPr>
        <w:ind w:firstLineChars="200"/>
        <w:rPr>
          <w:szCs w:val="21"/>
        </w:rPr>
      </w:pPr>
      <w:r>
        <w:rPr>
          <w:szCs w:val="21"/>
        </w:rPr>
        <w:t>1</w:t>
      </w:r>
      <w:r>
        <w:rPr>
          <w:rFonts w:hint="eastAsia" w:hAnsiTheme="minorEastAsia"/>
          <w:color w:val="FF0000"/>
          <w:szCs w:val="21"/>
        </w:rPr>
        <w:t xml:space="preserve"> </w:t>
      </w:r>
      <w:r>
        <w:rPr>
          <w:rFonts w:hint="eastAsia" w:hAnsiTheme="minorEastAsia"/>
          <w:szCs w:val="21"/>
        </w:rPr>
        <w:t>低预应力</w:t>
      </w:r>
      <w:r>
        <w:rPr>
          <w:rFonts w:hAnsiTheme="minorEastAsia"/>
          <w:szCs w:val="21"/>
        </w:rPr>
        <w:t>耐腐蚀方桩的纵向钢筋采用热轧带肋钢筋，其质量应符合</w:t>
      </w:r>
      <w:r>
        <w:rPr>
          <w:rFonts w:hint="eastAsia" w:hAnsiTheme="minorEastAsia"/>
          <w:szCs w:val="21"/>
        </w:rPr>
        <w:t>现行国家标准</w:t>
      </w:r>
      <w:r>
        <w:rPr>
          <w:rFonts w:hint="eastAsia"/>
          <w:kern w:val="0"/>
          <w:szCs w:val="21"/>
        </w:rPr>
        <w:t>《</w:t>
      </w:r>
      <w:r>
        <w:rPr>
          <w:kern w:val="0"/>
          <w:szCs w:val="21"/>
        </w:rPr>
        <w:t>钢筋混凝土用钢 第2部分：热轧带肋钢筋</w:t>
      </w:r>
      <w:r>
        <w:rPr>
          <w:color w:val="000000" w:themeColor="text1"/>
          <w14:textFill>
            <w14:solidFill>
              <w14:schemeClr w14:val="tx1"/>
            </w14:solidFill>
          </w14:textFill>
        </w:rPr>
        <w:t>》</w:t>
      </w:r>
      <w:r>
        <w:rPr>
          <w:szCs w:val="21"/>
        </w:rPr>
        <w:t>GB1499.2</w:t>
      </w:r>
      <w:r>
        <w:rPr>
          <w:rFonts w:hAnsiTheme="minorEastAsia"/>
          <w:szCs w:val="21"/>
        </w:rPr>
        <w:t>中</w:t>
      </w:r>
      <w:r>
        <w:rPr>
          <w:szCs w:val="21"/>
        </w:rPr>
        <w:t>HRB400</w:t>
      </w:r>
      <w:r>
        <w:rPr>
          <w:rFonts w:hAnsiTheme="minorEastAsia"/>
          <w:szCs w:val="21"/>
        </w:rPr>
        <w:t>的</w:t>
      </w:r>
      <w:r>
        <w:rPr>
          <w:rFonts w:hint="eastAsia" w:hAnsiTheme="minorEastAsia"/>
          <w:szCs w:val="21"/>
        </w:rPr>
        <w:t>有关</w:t>
      </w:r>
      <w:r>
        <w:rPr>
          <w:rFonts w:hAnsiTheme="minorEastAsia"/>
          <w:szCs w:val="21"/>
        </w:rPr>
        <w:t>规定，且直径不宜小于</w:t>
      </w:r>
      <w:r>
        <w:rPr>
          <w:szCs w:val="21"/>
        </w:rPr>
        <w:t>14mm</w:t>
      </w:r>
      <w:r>
        <w:rPr>
          <w:rFonts w:hAnsiTheme="minorEastAsia"/>
          <w:szCs w:val="21"/>
        </w:rPr>
        <w:t>。</w:t>
      </w:r>
    </w:p>
    <w:p>
      <w:pPr>
        <w:ind w:firstLineChars="200"/>
        <w:rPr>
          <w:szCs w:val="21"/>
        </w:rPr>
      </w:pPr>
      <w:r>
        <w:rPr>
          <w:szCs w:val="21"/>
        </w:rPr>
        <w:t>2</w:t>
      </w:r>
      <w:r>
        <w:rPr>
          <w:rFonts w:hint="eastAsia" w:hAnsiTheme="minorEastAsia"/>
          <w:szCs w:val="21"/>
        </w:rPr>
        <w:t xml:space="preserve"> </w:t>
      </w:r>
      <w:r>
        <w:rPr>
          <w:rFonts w:hAnsiTheme="minorEastAsia"/>
          <w:szCs w:val="21"/>
        </w:rPr>
        <w:t>螺旋筋宜采用低碳钢热轧圆盘条或冷拔低碳钢丝，其质量应分别符合</w:t>
      </w:r>
      <w:r>
        <w:rPr>
          <w:rFonts w:hint="eastAsia" w:hAnsiTheme="minorEastAsia"/>
          <w:szCs w:val="21"/>
        </w:rPr>
        <w:t>现行国家标准和行业标准</w:t>
      </w:r>
      <w:r>
        <w:rPr>
          <w:rFonts w:hint="eastAsia"/>
          <w:kern w:val="0"/>
          <w:szCs w:val="21"/>
        </w:rPr>
        <w:t>《</w:t>
      </w:r>
      <w:r>
        <w:rPr>
          <w:kern w:val="0"/>
          <w:szCs w:val="21"/>
        </w:rPr>
        <w:t>低碳钢热轧圆盘条</w:t>
      </w:r>
      <w:r>
        <w:rPr>
          <w:color w:val="000000" w:themeColor="text1"/>
          <w14:textFill>
            <w14:solidFill>
              <w14:schemeClr w14:val="tx1"/>
            </w14:solidFill>
          </w14:textFill>
        </w:rPr>
        <w:t>》</w:t>
      </w:r>
      <w:r>
        <w:rPr>
          <w:szCs w:val="21"/>
        </w:rPr>
        <w:t>GB/T701</w:t>
      </w:r>
      <w:r>
        <w:rPr>
          <w:rFonts w:hAnsiTheme="minorEastAsia"/>
          <w:szCs w:val="21"/>
        </w:rPr>
        <w:t>和</w:t>
      </w:r>
      <w:r>
        <w:rPr>
          <w:rFonts w:hint="eastAsia"/>
          <w:kern w:val="0"/>
          <w:szCs w:val="21"/>
        </w:rPr>
        <w:t>《</w:t>
      </w:r>
      <w:r>
        <w:rPr>
          <w:kern w:val="0"/>
          <w:szCs w:val="21"/>
        </w:rPr>
        <w:t>冷拔低碳钢丝应用技术规程</w:t>
      </w:r>
      <w:r>
        <w:rPr>
          <w:color w:val="000000" w:themeColor="text1"/>
          <w14:textFill>
            <w14:solidFill>
              <w14:schemeClr w14:val="tx1"/>
            </w14:solidFill>
          </w14:textFill>
        </w:rPr>
        <w:t>》</w:t>
      </w:r>
      <w:r>
        <w:rPr>
          <w:szCs w:val="21"/>
        </w:rPr>
        <w:t>JGJ19</w:t>
      </w:r>
      <w:r>
        <w:rPr>
          <w:rFonts w:hAnsiTheme="minorEastAsia"/>
          <w:szCs w:val="21"/>
        </w:rPr>
        <w:t>的有关规定。</w:t>
      </w:r>
    </w:p>
    <w:p>
      <w:pPr>
        <w:ind w:firstLineChars="200"/>
        <w:rPr>
          <w:rFonts w:hAnsiTheme="minorEastAsia"/>
          <w:szCs w:val="21"/>
        </w:rPr>
      </w:pPr>
      <w:r>
        <w:rPr>
          <w:szCs w:val="21"/>
        </w:rPr>
        <w:t>3</w:t>
      </w:r>
      <w:r>
        <w:rPr>
          <w:rFonts w:hint="eastAsia" w:hAnsiTheme="minorEastAsia"/>
          <w:szCs w:val="21"/>
        </w:rPr>
        <w:t xml:space="preserve"> </w:t>
      </w:r>
      <w:r>
        <w:rPr>
          <w:rFonts w:hAnsiTheme="minorEastAsia"/>
          <w:szCs w:val="21"/>
        </w:rPr>
        <w:t>端板性能宜符合</w:t>
      </w:r>
      <w:r>
        <w:rPr>
          <w:rFonts w:hint="eastAsia" w:hAnsiTheme="minorEastAsia"/>
          <w:szCs w:val="21"/>
        </w:rPr>
        <w:t>现行行业标准</w:t>
      </w:r>
      <w:r>
        <w:rPr>
          <w:rFonts w:hint="eastAsia"/>
          <w:color w:val="000000" w:themeColor="text1"/>
          <w14:textFill>
            <w14:solidFill>
              <w14:schemeClr w14:val="tx1"/>
            </w14:solidFill>
          </w14:textFill>
        </w:rPr>
        <w:t>《</w:t>
      </w:r>
      <w:r>
        <w:rPr>
          <w:rFonts w:ascii="Calibri" w:hAnsi="Calibri"/>
          <w:color w:val="000000" w:themeColor="text1"/>
          <w14:textFill>
            <w14:solidFill>
              <w14:schemeClr w14:val="tx1"/>
            </w14:solidFill>
          </w14:textFill>
        </w:rPr>
        <w:t>预应力离心混凝土空心方桩用端板</w:t>
      </w:r>
      <w:r>
        <w:rPr>
          <w:rFonts w:hint="eastAsia"/>
          <w:color w:val="000000" w:themeColor="text1"/>
          <w14:textFill>
            <w14:solidFill>
              <w14:schemeClr w14:val="tx1"/>
            </w14:solidFill>
          </w14:textFill>
        </w:rPr>
        <w:t>》</w:t>
      </w:r>
      <w:r>
        <w:rPr>
          <w:szCs w:val="21"/>
        </w:rPr>
        <w:t>JC/T2239</w:t>
      </w:r>
      <w:r>
        <w:rPr>
          <w:rFonts w:hAnsiTheme="minorEastAsia"/>
          <w:szCs w:val="21"/>
        </w:rPr>
        <w:t>的</w:t>
      </w:r>
      <w:r>
        <w:rPr>
          <w:rFonts w:hint="eastAsia" w:hAnsiTheme="minorEastAsia"/>
          <w:szCs w:val="21"/>
        </w:rPr>
        <w:t>有关</w:t>
      </w:r>
      <w:r>
        <w:rPr>
          <w:rFonts w:hAnsiTheme="minorEastAsia"/>
          <w:szCs w:val="21"/>
        </w:rPr>
        <w:t>规定。桩套箍材质应符合</w:t>
      </w:r>
      <w:r>
        <w:rPr>
          <w:rFonts w:hint="eastAsia" w:hAnsiTheme="minorEastAsia"/>
          <w:szCs w:val="21"/>
        </w:rPr>
        <w:t>现行国家标准</w:t>
      </w:r>
      <w:r>
        <w:rPr>
          <w:rFonts w:hint="eastAsia"/>
          <w:kern w:val="0"/>
          <w:szCs w:val="21"/>
        </w:rPr>
        <w:t>《</w:t>
      </w:r>
      <w:r>
        <w:rPr>
          <w:kern w:val="0"/>
          <w:szCs w:val="21"/>
        </w:rPr>
        <w:t>碳素结构钢</w:t>
      </w:r>
      <w:r>
        <w:rPr>
          <w:color w:val="000000" w:themeColor="text1"/>
          <w14:textFill>
            <w14:solidFill>
              <w14:schemeClr w14:val="tx1"/>
            </w14:solidFill>
          </w14:textFill>
        </w:rPr>
        <w:t>》</w:t>
      </w:r>
      <w:r>
        <w:rPr>
          <w:szCs w:val="21"/>
        </w:rPr>
        <w:t>GB/T700</w:t>
      </w:r>
      <w:r>
        <w:rPr>
          <w:rFonts w:hAnsiTheme="minorEastAsia"/>
          <w:szCs w:val="21"/>
        </w:rPr>
        <w:t>中</w:t>
      </w:r>
      <w:r>
        <w:rPr>
          <w:szCs w:val="21"/>
        </w:rPr>
        <w:t>Q235</w:t>
      </w:r>
      <w:r>
        <w:rPr>
          <w:rFonts w:hAnsiTheme="minorEastAsia"/>
          <w:szCs w:val="21"/>
        </w:rPr>
        <w:t>的</w:t>
      </w:r>
      <w:r>
        <w:rPr>
          <w:rFonts w:hint="eastAsia" w:hAnsiTheme="minorEastAsia"/>
          <w:szCs w:val="21"/>
        </w:rPr>
        <w:t>有关</w:t>
      </w:r>
      <w:r>
        <w:rPr>
          <w:rFonts w:hAnsiTheme="minorEastAsia"/>
          <w:szCs w:val="21"/>
        </w:rPr>
        <w:t>规定</w:t>
      </w:r>
      <w:r>
        <w:rPr>
          <w:rFonts w:hint="eastAsia" w:hAnsiTheme="minorEastAsia"/>
          <w:szCs w:val="21"/>
        </w:rPr>
        <w:t>，</w:t>
      </w:r>
      <w:r>
        <w:rPr>
          <w:rFonts w:hAnsiTheme="minorEastAsia"/>
          <w:szCs w:val="21"/>
        </w:rPr>
        <w:t>端板、桩套箍</w:t>
      </w:r>
      <w:r>
        <w:rPr>
          <w:rFonts w:hint="eastAsia" w:hAnsiTheme="minorEastAsia"/>
          <w:szCs w:val="21"/>
        </w:rPr>
        <w:t>的</w:t>
      </w:r>
      <w:r>
        <w:rPr>
          <w:rFonts w:hAnsiTheme="minorEastAsia"/>
          <w:szCs w:val="21"/>
        </w:rPr>
        <w:t>结构尺寸按设计要求制作。</w:t>
      </w:r>
    </w:p>
    <w:p>
      <w:pPr>
        <w:ind w:firstLineChars="200"/>
        <w:rPr>
          <w:rFonts w:hAnsiTheme="minorEastAsia"/>
          <w:szCs w:val="21"/>
        </w:rPr>
      </w:pPr>
      <w:r>
        <w:rPr>
          <w:szCs w:val="21"/>
        </w:rPr>
        <w:t>4</w:t>
      </w:r>
      <w:r>
        <w:rPr>
          <w:rFonts w:hint="eastAsia" w:hAnsiTheme="minorEastAsia"/>
          <w:szCs w:val="21"/>
        </w:rPr>
        <w:t xml:space="preserve"> 焊条采用E43型，质量应符合《非合金钢及细晶粒钢焊条》GB/T5117的规定。桩节、桩尖等焊缝质量不应低于二级，现场焊缝质量除注明外，不应低于二级。</w:t>
      </w:r>
    </w:p>
    <w:p>
      <w:pPr>
        <w:ind w:firstLineChars="200"/>
        <w:rPr>
          <w:rFonts w:hAnsiTheme="minorEastAsia"/>
          <w:szCs w:val="21"/>
        </w:rPr>
      </w:pPr>
      <w:r>
        <w:rPr>
          <w:rFonts w:hint="eastAsia"/>
          <w:szCs w:val="21"/>
        </w:rPr>
        <w:t>5</w:t>
      </w:r>
      <w:r>
        <w:rPr>
          <w:rFonts w:hint="eastAsia" w:hAnsiTheme="minorEastAsia"/>
          <w:szCs w:val="21"/>
        </w:rPr>
        <w:t xml:space="preserve"> </w:t>
      </w:r>
      <w:r>
        <w:rPr>
          <w:rFonts w:hAnsiTheme="minorEastAsia"/>
          <w:szCs w:val="21"/>
        </w:rPr>
        <w:t>吊环应采用</w:t>
      </w:r>
      <w:r>
        <w:rPr>
          <w:szCs w:val="21"/>
        </w:rPr>
        <w:t>HPB300</w:t>
      </w:r>
      <w:r>
        <w:rPr>
          <w:rFonts w:hAnsiTheme="minorEastAsia"/>
          <w:szCs w:val="21"/>
        </w:rPr>
        <w:t>级钢筋制作</w:t>
      </w:r>
      <w:r>
        <w:rPr>
          <w:szCs w:val="21"/>
        </w:rPr>
        <w:t>，严禁采用</w:t>
      </w:r>
      <w:r>
        <w:rPr>
          <w:rFonts w:hint="eastAsia"/>
          <w:szCs w:val="21"/>
        </w:rPr>
        <w:t>冷加工</w:t>
      </w:r>
      <w:r>
        <w:rPr>
          <w:szCs w:val="21"/>
        </w:rPr>
        <w:t>钢筋</w:t>
      </w:r>
      <w:r>
        <w:rPr>
          <w:rFonts w:hAnsiTheme="minorEastAsia"/>
          <w:szCs w:val="21"/>
        </w:rPr>
        <w:t>。</w:t>
      </w:r>
    </w:p>
    <w:p>
      <w:pPr>
        <w:rPr>
          <w:szCs w:val="21"/>
        </w:rPr>
      </w:pPr>
      <w:r>
        <w:rPr>
          <w:rFonts w:hint="eastAsia"/>
          <w:b/>
          <w:szCs w:val="21"/>
        </w:rPr>
        <w:t xml:space="preserve">4.2.4 </w:t>
      </w:r>
      <w:r>
        <w:rPr>
          <w:szCs w:val="21"/>
        </w:rPr>
        <w:t>钢筋加工</w:t>
      </w:r>
      <w:r>
        <w:rPr>
          <w:rFonts w:hint="eastAsia"/>
          <w:szCs w:val="21"/>
        </w:rPr>
        <w:t>应符合下列规定：</w:t>
      </w:r>
    </w:p>
    <w:p>
      <w:pPr>
        <w:ind w:firstLineChars="200"/>
        <w:rPr>
          <w:szCs w:val="21"/>
        </w:rPr>
      </w:pPr>
      <w:r>
        <w:rPr>
          <w:rFonts w:hint="eastAsia"/>
          <w:szCs w:val="21"/>
        </w:rPr>
        <w:t xml:space="preserve">1 </w:t>
      </w:r>
      <w:r>
        <w:rPr>
          <w:szCs w:val="21"/>
        </w:rPr>
        <w:t>钢筋应清除油污，切断前应保持平直，不应存在局部弯曲，切断后端面应平整。同根产品中钢筋长度的相对差值不得大于1.0mm。</w:t>
      </w:r>
    </w:p>
    <w:p>
      <w:pPr>
        <w:ind w:firstLineChars="200"/>
        <w:rPr>
          <w:szCs w:val="21"/>
        </w:rPr>
      </w:pPr>
      <w:r>
        <w:rPr>
          <w:rFonts w:hint="eastAsia"/>
          <w:szCs w:val="21"/>
        </w:rPr>
        <w:t xml:space="preserve">2 </w:t>
      </w:r>
      <w:r>
        <w:rPr>
          <w:szCs w:val="21"/>
        </w:rPr>
        <w:t>钢筋镦头部位的强度不得低于该材料抗拉强度的90%。</w:t>
      </w:r>
    </w:p>
    <w:p>
      <w:pPr>
        <w:ind w:firstLineChars="200"/>
        <w:rPr>
          <w:szCs w:val="21"/>
        </w:rPr>
      </w:pPr>
      <w:r>
        <w:rPr>
          <w:rFonts w:hint="eastAsia"/>
          <w:szCs w:val="21"/>
        </w:rPr>
        <w:t>3 钢筋</w:t>
      </w:r>
      <w:r>
        <w:rPr>
          <w:szCs w:val="21"/>
        </w:rPr>
        <w:t>应按桩身截面形状均匀对称布置</w:t>
      </w:r>
      <w:r>
        <w:rPr>
          <w:rFonts w:hint="eastAsia"/>
          <w:szCs w:val="21"/>
        </w:rPr>
        <w:t>。</w:t>
      </w:r>
    </w:p>
    <w:p>
      <w:pPr>
        <w:rPr>
          <w:szCs w:val="21"/>
        </w:rPr>
      </w:pPr>
      <w:r>
        <w:rPr>
          <w:rFonts w:hint="eastAsia"/>
          <w:b/>
          <w:szCs w:val="21"/>
        </w:rPr>
        <w:t xml:space="preserve">4.2.5 </w:t>
      </w:r>
      <w:r>
        <w:rPr>
          <w:szCs w:val="21"/>
        </w:rPr>
        <w:t>钢筋骨架</w:t>
      </w:r>
      <w:r>
        <w:rPr>
          <w:rFonts w:hint="eastAsia"/>
          <w:szCs w:val="21"/>
        </w:rPr>
        <w:t>的制作应符合下列规定：</w:t>
      </w:r>
    </w:p>
    <w:p>
      <w:pPr>
        <w:ind w:firstLineChars="200"/>
        <w:rPr>
          <w:szCs w:val="21"/>
        </w:rPr>
      </w:pPr>
      <w:r>
        <w:rPr>
          <w:rFonts w:hint="eastAsia"/>
          <w:szCs w:val="21"/>
        </w:rPr>
        <w:t xml:space="preserve">1 </w:t>
      </w:r>
      <w:r>
        <w:rPr>
          <w:szCs w:val="21"/>
        </w:rPr>
        <w:t>钢筋骨架宜采用编笼机制作。</w:t>
      </w:r>
      <w:r>
        <w:rPr>
          <w:rFonts w:hAnsiTheme="minorEastAsia"/>
          <w:szCs w:val="21"/>
        </w:rPr>
        <w:t>耐腐蚀方桩</w:t>
      </w:r>
      <w:r>
        <w:rPr>
          <w:szCs w:val="21"/>
        </w:rPr>
        <w:t>当</w:t>
      </w:r>
      <w:r>
        <w:rPr>
          <w:rFonts w:hint="eastAsia"/>
          <w:szCs w:val="21"/>
        </w:rPr>
        <w:t>边长</w:t>
      </w:r>
      <w:r>
        <w:rPr>
          <w:szCs w:val="21"/>
        </w:rPr>
        <w:t>为</w:t>
      </w:r>
      <w:r>
        <w:rPr>
          <w:rFonts w:hint="eastAsia"/>
          <w:szCs w:val="21"/>
        </w:rPr>
        <w:t>250mm</w:t>
      </w:r>
      <w:r>
        <w:rPr>
          <w:szCs w:val="21"/>
        </w:rPr>
        <w:t>~450mm</w:t>
      </w:r>
      <w:r>
        <w:rPr>
          <w:rFonts w:hint="eastAsia"/>
          <w:szCs w:val="21"/>
        </w:rPr>
        <w:t>时</w:t>
      </w:r>
      <w:r>
        <w:rPr>
          <w:szCs w:val="21"/>
        </w:rPr>
        <w:t>，螺旋筋直径</w:t>
      </w:r>
      <w:r>
        <w:rPr>
          <w:rFonts w:hint="eastAsia"/>
          <w:szCs w:val="21"/>
        </w:rPr>
        <w:t>应</w:t>
      </w:r>
      <w:r>
        <w:rPr>
          <w:szCs w:val="21"/>
        </w:rPr>
        <w:t>为</w:t>
      </w:r>
      <w:r>
        <w:rPr>
          <w:rFonts w:hint="eastAsia"/>
          <w:szCs w:val="21"/>
        </w:rPr>
        <w:t>4mm；</w:t>
      </w:r>
      <w:r>
        <w:rPr>
          <w:szCs w:val="21"/>
        </w:rPr>
        <w:t>边长为</w:t>
      </w:r>
      <w:r>
        <w:rPr>
          <w:rFonts w:hint="eastAsia"/>
          <w:szCs w:val="21"/>
        </w:rPr>
        <w:t>500mm</w:t>
      </w:r>
      <w:r>
        <w:rPr>
          <w:szCs w:val="21"/>
        </w:rPr>
        <w:t>~600mm</w:t>
      </w:r>
      <w:r>
        <w:rPr>
          <w:rFonts w:hint="eastAsia"/>
          <w:szCs w:val="21"/>
        </w:rPr>
        <w:t>时</w:t>
      </w:r>
      <w:r>
        <w:rPr>
          <w:szCs w:val="21"/>
        </w:rPr>
        <w:t>，螺旋筋直径应为</w:t>
      </w:r>
      <w:r>
        <w:rPr>
          <w:rFonts w:hint="eastAsia"/>
          <w:szCs w:val="21"/>
        </w:rPr>
        <w:t>5mm。</w:t>
      </w:r>
      <w:r>
        <w:t>螺旋筋的螺距：</w:t>
      </w:r>
      <w:r>
        <w:rPr>
          <w:rFonts w:hint="eastAsia"/>
        </w:rPr>
        <w:t>产品</w:t>
      </w:r>
      <w:r>
        <w:t>两端</w:t>
      </w:r>
      <w:r>
        <w:rPr>
          <w:rFonts w:hint="eastAsia"/>
        </w:rPr>
        <w:t>4</w:t>
      </w:r>
      <w:r>
        <w:t>~5</w:t>
      </w:r>
      <w:r>
        <w:rPr>
          <w:rFonts w:hint="eastAsia"/>
        </w:rPr>
        <w:t>倍</w:t>
      </w:r>
      <w:r>
        <w:t>桩身边长且不小于</w:t>
      </w:r>
      <w:r>
        <w:rPr>
          <w:rFonts w:hint="eastAsia"/>
        </w:rPr>
        <w:t>1500mm范围</w:t>
      </w:r>
      <w:r>
        <w:t>内为</w:t>
      </w:r>
      <w:r>
        <w:rPr>
          <w:rFonts w:hint="eastAsia"/>
        </w:rPr>
        <w:t>60mm，</w:t>
      </w:r>
      <w:r>
        <w:t>其余为</w:t>
      </w:r>
      <w:r>
        <w:rPr>
          <w:rFonts w:hint="eastAsia"/>
        </w:rPr>
        <w:t>100mm。</w:t>
      </w:r>
      <w:r>
        <w:t>螺距偏差为±5mm。</w:t>
      </w:r>
    </w:p>
    <w:p>
      <w:pPr>
        <w:ind w:firstLineChars="200"/>
        <w:rPr>
          <w:szCs w:val="21"/>
        </w:rPr>
      </w:pPr>
      <w:r>
        <w:rPr>
          <w:rFonts w:hint="eastAsia"/>
          <w:szCs w:val="21"/>
        </w:rPr>
        <w:t xml:space="preserve">2 </w:t>
      </w:r>
      <w:r>
        <w:rPr>
          <w:szCs w:val="21"/>
        </w:rPr>
        <w:t>钢筋和螺旋筋的焊接点，强度损失不得大于该材料抗拉强度的5%。</w:t>
      </w:r>
    </w:p>
    <w:p>
      <w:pPr>
        <w:jc w:val="center"/>
        <w:outlineLvl w:val="1"/>
        <w:rPr>
          <w:b/>
          <w:color w:val="000000" w:themeColor="text1"/>
          <w14:textFill>
            <w14:solidFill>
              <w14:schemeClr w14:val="tx1"/>
            </w14:solidFill>
          </w14:textFill>
        </w:rPr>
      </w:pPr>
      <w:bookmarkStart w:id="90" w:name="_Toc20995"/>
      <w:bookmarkStart w:id="91" w:name="_Toc5090"/>
      <w:r>
        <w:rPr>
          <w:b/>
          <w:color w:val="000000" w:themeColor="text1"/>
          <w14:textFill>
            <w14:solidFill>
              <w14:schemeClr w14:val="tx1"/>
            </w14:solidFill>
          </w14:textFill>
        </w:rPr>
        <w:t>4.3 设计</w:t>
      </w:r>
      <w:bookmarkEnd w:id="90"/>
      <w:bookmarkEnd w:id="91"/>
    </w:p>
    <w:p>
      <w:pPr>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4.3.</w:t>
      </w:r>
      <w:r>
        <w:rPr>
          <w:rFonts w:hint="eastAsia"/>
          <w:b/>
          <w:color w:val="000000" w:themeColor="text1"/>
          <w:kern w:val="0"/>
          <w:szCs w:val="21"/>
          <w14:textFill>
            <w14:solidFill>
              <w14:schemeClr w14:val="tx1"/>
            </w14:solidFill>
          </w14:textFill>
        </w:rPr>
        <w:t>1</w:t>
      </w:r>
      <w:r>
        <w:rPr>
          <w:color w:val="000000" w:themeColor="text1"/>
          <w:kern w:val="0"/>
          <w:szCs w:val="21"/>
          <w14:textFill>
            <w14:solidFill>
              <w14:schemeClr w14:val="tx1"/>
            </w14:solidFill>
          </w14:textFill>
        </w:rPr>
        <w:t xml:space="preserve"> 张拉控制应力</w:t>
      </w:r>
      <w:r>
        <w:rPr>
          <w:rFonts w:hint="eastAsia"/>
          <w:color w:val="000000" w:themeColor="text1"/>
          <w:kern w:val="0"/>
          <w:szCs w:val="21"/>
          <w14:textFill>
            <w14:solidFill>
              <w14:schemeClr w14:val="tx1"/>
            </w14:solidFill>
          </w14:textFill>
        </w:rPr>
        <w:t>应符合下列规定：</w:t>
      </w:r>
    </w:p>
    <w:p>
      <w:pPr>
        <w:ind w:firstLineChars="200"/>
        <w:rPr>
          <w:color w:val="000000" w:themeColor="text1"/>
          <w:szCs w:val="21"/>
          <w14:textFill>
            <w14:solidFill>
              <w14:schemeClr w14:val="tx1"/>
            </w14:solidFill>
          </w14:textFill>
        </w:rPr>
      </w:pPr>
      <w:r>
        <w:rPr>
          <w:rFonts w:hAnsiTheme="minorEastAsia"/>
          <w:color w:val="000000" w:themeColor="text1"/>
          <w:szCs w:val="21"/>
          <w14:textFill>
            <w14:solidFill>
              <w14:schemeClr w14:val="tx1"/>
            </w14:solidFill>
          </w14:textFill>
        </w:rPr>
        <w:t>低预应力钢筋控制应力：一般取为</w:t>
      </w:r>
      <w:r>
        <w:rPr>
          <w:color w:val="000000" w:themeColor="text1"/>
          <w:szCs w:val="21"/>
          <w14:textFill>
            <w14:solidFill>
              <w14:schemeClr w14:val="tx1"/>
            </w14:solidFill>
          </w14:textFill>
        </w:rPr>
        <w:t>0.5fy</w:t>
      </w:r>
    </w:p>
    <w:p>
      <w:pPr>
        <w:rPr>
          <w:rFonts w:hAnsiTheme="minorEastAsia"/>
          <w:color w:val="000000" w:themeColor="text1"/>
          <w:szCs w:val="21"/>
          <w14:textFill>
            <w14:solidFill>
              <w14:schemeClr w14:val="tx1"/>
            </w14:solidFill>
          </w14:textFill>
        </w:rPr>
      </w:pPr>
      <w:r>
        <w:rPr>
          <w:b/>
          <w:color w:val="000000" w:themeColor="text1"/>
          <w:kern w:val="0"/>
          <w:szCs w:val="21"/>
          <w14:textFill>
            <w14:solidFill>
              <w14:schemeClr w14:val="tx1"/>
            </w14:solidFill>
          </w14:textFill>
        </w:rPr>
        <w:t>4.3.</w:t>
      </w:r>
      <w:r>
        <w:rPr>
          <w:rFonts w:hint="eastAsia"/>
          <w:b/>
          <w:color w:val="000000" w:themeColor="text1"/>
          <w:kern w:val="0"/>
          <w:szCs w:val="21"/>
          <w14:textFill>
            <w14:solidFill>
              <w14:schemeClr w14:val="tx1"/>
            </w14:solidFill>
          </w14:textFill>
        </w:rPr>
        <w:t>2</w:t>
      </w:r>
      <w:r>
        <w:rPr>
          <w:color w:val="000000" w:themeColor="text1"/>
          <w:kern w:val="0"/>
          <w:szCs w:val="21"/>
          <w14:textFill>
            <w14:solidFill>
              <w14:schemeClr w14:val="tx1"/>
            </w14:solidFill>
          </w14:textFill>
        </w:rPr>
        <w:t xml:space="preserve"> 预应力损失</w:t>
      </w:r>
      <w:r>
        <w:rPr>
          <w:rFonts w:hAnsiTheme="minorEastAsia"/>
          <w:color w:val="000000" w:themeColor="text1"/>
          <w:szCs w:val="21"/>
          <w14:textFill>
            <w14:solidFill>
              <w14:schemeClr w14:val="tx1"/>
            </w14:solidFill>
          </w14:textFill>
        </w:rPr>
        <w:t>按</w:t>
      </w:r>
      <w:r>
        <w:rPr>
          <w:rFonts w:hint="eastAsia" w:hAnsiTheme="minorEastAsia"/>
          <w:color w:val="000000" w:themeColor="text1"/>
          <w:szCs w:val="21"/>
          <w14:textFill>
            <w14:solidFill>
              <w14:schemeClr w14:val="tx1"/>
            </w14:solidFill>
          </w14:textFill>
        </w:rPr>
        <w:t>现行国家标准</w:t>
      </w:r>
      <w:r>
        <w:rPr>
          <w:rFonts w:hAnsiTheme="minorEastAsia"/>
          <w:color w:val="000000" w:themeColor="text1"/>
          <w:szCs w:val="21"/>
          <w14:textFill>
            <w14:solidFill>
              <w14:schemeClr w14:val="tx1"/>
            </w14:solidFill>
          </w14:textFill>
        </w:rPr>
        <w:t>《混凝土结构设计规范》</w:t>
      </w:r>
      <w:r>
        <w:rPr>
          <w:color w:val="000000" w:themeColor="text1"/>
          <w:szCs w:val="21"/>
          <w14:textFill>
            <w14:solidFill>
              <w14:schemeClr w14:val="tx1"/>
            </w14:solidFill>
          </w14:textFill>
        </w:rPr>
        <w:t>GB50010</w:t>
      </w:r>
      <w:r>
        <w:rPr>
          <w:rFonts w:hAnsiTheme="minorEastAsia"/>
          <w:color w:val="000000" w:themeColor="text1"/>
          <w:szCs w:val="21"/>
          <w14:textFill>
            <w14:solidFill>
              <w14:schemeClr w14:val="tx1"/>
            </w14:solidFill>
          </w14:textFill>
        </w:rPr>
        <w:t>中</w:t>
      </w:r>
      <w:r>
        <w:rPr>
          <w:color w:val="000000" w:themeColor="text1"/>
          <w:szCs w:val="21"/>
          <w14:textFill>
            <w14:solidFill>
              <w14:schemeClr w14:val="tx1"/>
            </w14:solidFill>
          </w14:textFill>
        </w:rPr>
        <w:t>10.2</w:t>
      </w:r>
      <w:r>
        <w:rPr>
          <w:rFonts w:hAnsiTheme="minorEastAsia"/>
          <w:color w:val="000000" w:themeColor="text1"/>
          <w:szCs w:val="21"/>
          <w14:textFill>
            <w14:solidFill>
              <w14:schemeClr w14:val="tx1"/>
            </w14:solidFill>
          </w14:textFill>
        </w:rPr>
        <w:t>节的</w:t>
      </w:r>
      <w:r>
        <w:rPr>
          <w:rFonts w:hint="eastAsia" w:hAnsiTheme="minorEastAsia"/>
          <w:color w:val="000000" w:themeColor="text1"/>
          <w:szCs w:val="21"/>
          <w14:textFill>
            <w14:solidFill>
              <w14:schemeClr w14:val="tx1"/>
            </w14:solidFill>
          </w14:textFill>
        </w:rPr>
        <w:t>有关</w:t>
      </w:r>
      <w:r>
        <w:rPr>
          <w:rFonts w:hAnsiTheme="minorEastAsia"/>
          <w:color w:val="000000" w:themeColor="text1"/>
          <w:szCs w:val="21"/>
          <w14:textFill>
            <w14:solidFill>
              <w14:schemeClr w14:val="tx1"/>
            </w14:solidFill>
          </w14:textFill>
        </w:rPr>
        <w:t>规定计算</w:t>
      </w:r>
      <w:r>
        <w:rPr>
          <w:rFonts w:hint="eastAsia" w:hAnsiTheme="minorEastAsia"/>
          <w:color w:val="000000" w:themeColor="text1"/>
          <w:szCs w:val="21"/>
          <w14:textFill>
            <w14:solidFill>
              <w14:schemeClr w14:val="tx1"/>
            </w14:solidFill>
          </w14:textFill>
        </w:rPr>
        <w:t>，仅考虑张拉锁定时锚具1mm变形所引起的损失</w:t>
      </w:r>
      <w:r>
        <w:rPr>
          <w:rFonts w:hAnsiTheme="minorEastAsia"/>
          <w:color w:val="000000" w:themeColor="text1"/>
          <w:szCs w:val="21"/>
          <w14:textFill>
            <w14:solidFill>
              <w14:schemeClr w14:val="tx1"/>
            </w14:solidFill>
          </w14:textFill>
        </w:rPr>
        <w:t>。</w:t>
      </w:r>
    </w:p>
    <w:p>
      <w:pPr>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4.3.</w:t>
      </w:r>
      <w:r>
        <w:rPr>
          <w:rFonts w:hint="eastAsia"/>
          <w:b/>
          <w:color w:val="000000" w:themeColor="text1"/>
          <w:kern w:val="0"/>
          <w:szCs w:val="21"/>
          <w14:textFill>
            <w14:solidFill>
              <w14:schemeClr w14:val="tx1"/>
            </w14:solidFill>
          </w14:textFill>
        </w:rPr>
        <w:t>3</w:t>
      </w:r>
      <w:r>
        <w:rPr>
          <w:color w:val="000000" w:themeColor="text1"/>
          <w:kern w:val="0"/>
          <w:szCs w:val="21"/>
          <w14:textFill>
            <w14:solidFill>
              <w14:schemeClr w14:val="tx1"/>
            </w14:solidFill>
          </w14:textFill>
        </w:rPr>
        <w:t xml:space="preserve"> 开裂弯矩</w:t>
      </w:r>
      <w:r>
        <w:rPr>
          <w:rFonts w:hint="eastAsia"/>
          <w:color w:val="000000" w:themeColor="text1"/>
          <w:kern w:val="0"/>
          <w:szCs w:val="21"/>
          <w14:textFill>
            <w14:solidFill>
              <w14:schemeClr w14:val="tx1"/>
            </w14:solidFill>
          </w14:textFill>
        </w:rPr>
        <w:t>按下式</w:t>
      </w:r>
      <w:r>
        <w:rPr>
          <w:color w:val="000000" w:themeColor="text1"/>
          <w:kern w:val="0"/>
          <w:szCs w:val="21"/>
          <w14:textFill>
            <w14:solidFill>
              <w14:schemeClr w14:val="tx1"/>
            </w14:solidFill>
          </w14:textFill>
        </w:rPr>
        <w:t>计算</w:t>
      </w:r>
      <w:r>
        <w:rPr>
          <w:rFonts w:hint="eastAsia"/>
          <w:color w:val="000000" w:themeColor="text1"/>
          <w:kern w:val="0"/>
          <w:szCs w:val="21"/>
          <w14:textFill>
            <w14:solidFill>
              <w14:schemeClr w14:val="tx1"/>
            </w14:solidFill>
          </w14:textFill>
        </w:rPr>
        <w:t>，其开裂弯矩应符合附录B的规定：</w:t>
      </w:r>
    </w:p>
    <w:p>
      <w:pPr>
        <w:wordWrap w:val="0"/>
        <w:jc w:val="right"/>
        <w:rPr>
          <w:color w:val="000000" w:themeColor="text1"/>
          <w:szCs w:val="21"/>
          <w14:textFill>
            <w14:solidFill>
              <w14:schemeClr w14:val="tx1"/>
            </w14:solidFill>
          </w14:textFill>
        </w:rPr>
      </w:pPr>
      <w:r>
        <w:rPr>
          <w:color w:val="000000" w:themeColor="text1"/>
          <w:szCs w:val="21"/>
          <w14:textFill>
            <w14:solidFill>
              <w14:schemeClr w14:val="tx1"/>
            </w14:solidFill>
          </w14:textFill>
        </w:rPr>
        <w:t>M</w:t>
      </w:r>
      <w:r>
        <w:rPr>
          <w:color w:val="000000" w:themeColor="text1"/>
          <w:szCs w:val="21"/>
          <w:vertAlign w:val="subscript"/>
          <w14:textFill>
            <w14:solidFill>
              <w14:schemeClr w14:val="tx1"/>
            </w14:solidFill>
          </w14:textFill>
        </w:rPr>
        <w:t>cr</w:t>
      </w:r>
      <w:r>
        <w:rPr>
          <w:color w:val="000000" w:themeColor="text1"/>
          <w:szCs w:val="21"/>
          <w14:textFill>
            <w14:solidFill>
              <w14:schemeClr w14:val="tx1"/>
            </w14:solidFill>
          </w14:textFill>
        </w:rPr>
        <w:t>=(σ</w:t>
      </w:r>
      <w:r>
        <w:rPr>
          <w:color w:val="000000" w:themeColor="text1"/>
          <w:szCs w:val="21"/>
          <w:vertAlign w:val="subscript"/>
          <w14:textFill>
            <w14:solidFill>
              <w14:schemeClr w14:val="tx1"/>
            </w14:solidFill>
          </w14:textFill>
        </w:rPr>
        <w:t>pc</w:t>
      </w:r>
      <w:r>
        <w:rPr>
          <w:color w:val="000000" w:themeColor="text1"/>
          <w:szCs w:val="21"/>
          <w14:textFill>
            <w14:solidFill>
              <w14:schemeClr w14:val="tx1"/>
            </w14:solidFill>
          </w14:textFill>
        </w:rPr>
        <w:t>+ γf</w:t>
      </w:r>
      <w:r>
        <w:rPr>
          <w:color w:val="000000" w:themeColor="text1"/>
          <w:szCs w:val="21"/>
          <w:vertAlign w:val="subscript"/>
          <w14:textFill>
            <w14:solidFill>
              <w14:schemeClr w14:val="tx1"/>
            </w14:solidFill>
          </w14:textFill>
        </w:rPr>
        <w:t>tk</w:t>
      </w:r>
      <w:r>
        <w:rPr>
          <w:rFonts w:hAnsiTheme="minor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w:t>
      </w:r>
      <w:r>
        <w:rPr>
          <w:color w:val="000000" w:themeColor="text1"/>
          <w:szCs w:val="21"/>
          <w:vertAlign w:val="subscript"/>
          <w14:textFill>
            <w14:solidFill>
              <w14:schemeClr w14:val="tx1"/>
            </w14:solidFill>
          </w14:textFill>
        </w:rPr>
        <w:t>0</w:t>
      </w:r>
      <w:r>
        <w:rPr>
          <w:rFonts w:hint="eastAsia"/>
          <w:color w:val="000000" w:themeColor="text1"/>
          <w:szCs w:val="21"/>
          <w:vertAlign w:val="subscript"/>
          <w14:textFill>
            <w14:solidFill>
              <w14:schemeClr w14:val="tx1"/>
            </w14:solidFill>
          </w14:textFill>
        </w:rPr>
        <w:t xml:space="preserve">                                             </w:t>
      </w:r>
      <w:r>
        <w:rPr>
          <w:rFonts w:hint="eastAsia"/>
          <w:color w:val="000000" w:themeColor="text1"/>
          <w:szCs w:val="21"/>
          <w14:textFill>
            <w14:solidFill>
              <w14:schemeClr w14:val="tx1"/>
            </w14:solidFill>
          </w14:textFill>
        </w:rPr>
        <w:t>（4.3.3）</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式中：</w:t>
      </w:r>
      <w:r>
        <w:rPr>
          <w:color w:val="000000" w:themeColor="text1"/>
          <w:szCs w:val="21"/>
          <w14:textFill>
            <w14:solidFill>
              <w14:schemeClr w14:val="tx1"/>
            </w14:solidFill>
          </w14:textFill>
        </w:rPr>
        <w:t>M</w:t>
      </w:r>
      <w:r>
        <w:rPr>
          <w:color w:val="000000" w:themeColor="text1"/>
          <w:szCs w:val="21"/>
          <w:vertAlign w:val="subscript"/>
          <w14:textFill>
            <w14:solidFill>
              <w14:schemeClr w14:val="tx1"/>
            </w14:solidFill>
          </w14:textFill>
        </w:rPr>
        <w:t xml:space="preserve"> cr</w:t>
      </w:r>
      <w:r>
        <w:t>——</w:t>
      </w:r>
      <w:r>
        <w:rPr>
          <w:rFonts w:hAnsiTheme="minorEastAsia"/>
          <w:color w:val="000000" w:themeColor="text1"/>
          <w:szCs w:val="21"/>
          <w14:textFill>
            <w14:solidFill>
              <w14:schemeClr w14:val="tx1"/>
            </w14:solidFill>
          </w14:textFill>
        </w:rPr>
        <w:t>桩身抗裂弯矩；</w:t>
      </w: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σ</w:t>
      </w:r>
      <w:r>
        <w:rPr>
          <w:color w:val="000000" w:themeColor="text1"/>
          <w:szCs w:val="21"/>
          <w:vertAlign w:val="subscript"/>
          <w14:textFill>
            <w14:solidFill>
              <w14:schemeClr w14:val="tx1"/>
            </w14:solidFill>
          </w14:textFill>
        </w:rPr>
        <w:t>pc</w:t>
      </w:r>
      <w:r>
        <w:t>——</w:t>
      </w:r>
      <w:r>
        <w:rPr>
          <w:rFonts w:hAnsiTheme="minorEastAsia"/>
          <w:color w:val="000000" w:themeColor="text1"/>
          <w:szCs w:val="21"/>
          <w14:textFill>
            <w14:solidFill>
              <w14:schemeClr w14:val="tx1"/>
            </w14:solidFill>
          </w14:textFill>
        </w:rPr>
        <w:t>桩身截面混凝土有效预压应力；</w:t>
      </w:r>
      <w:r>
        <w:rPr>
          <w:color w:val="000000" w:themeColor="text1"/>
          <w:szCs w:val="21"/>
          <w14:textFill>
            <w14:solidFill>
              <w14:schemeClr w14:val="tx1"/>
            </w14:solidFill>
          </w14:textFill>
        </w:rPr>
        <w:t xml:space="preserve">  </w:t>
      </w: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γ </w:t>
      </w:r>
      <w:r>
        <w:t>——</w:t>
      </w:r>
      <w:r>
        <w:rPr>
          <w:rFonts w:hint="eastAsia"/>
          <w:color w:val="000000" w:themeColor="text1"/>
          <w:szCs w:val="21"/>
          <w14:textFill>
            <w14:solidFill>
              <w14:schemeClr w14:val="tx1"/>
            </w14:solidFill>
          </w14:textFill>
        </w:rPr>
        <w:t xml:space="preserve"> </w:t>
      </w:r>
      <w:r>
        <w:rPr>
          <w:rFonts w:hAnsiTheme="minorEastAsia"/>
          <w:color w:val="000000" w:themeColor="text1"/>
          <w:szCs w:val="21"/>
          <w14:textFill>
            <w14:solidFill>
              <w14:schemeClr w14:val="tx1"/>
            </w14:solidFill>
          </w14:textFill>
        </w:rPr>
        <w:t>桩身截面抵抗矩塑性影响系数</w:t>
      </w:r>
      <w:r>
        <w:rPr>
          <w:rFonts w:hint="eastAsia" w:hAnsiTheme="minorEastAsia"/>
          <w:color w:val="000000" w:themeColor="text1"/>
          <w:szCs w:val="21"/>
          <w14:textFill>
            <w14:solidFill>
              <w14:schemeClr w14:val="tx1"/>
            </w14:solidFill>
          </w14:textFill>
        </w:rPr>
        <w:t>，</w:t>
      </w:r>
      <w:r>
        <w:rPr>
          <w:color w:val="000000" w:themeColor="text1"/>
          <w:szCs w:val="21"/>
          <w14:textFill>
            <w14:solidFill>
              <w14:schemeClr w14:val="tx1"/>
            </w14:solidFill>
          </w14:textFill>
        </w:rPr>
        <w:t>γ =</w:t>
      </w:r>
      <w:r>
        <w:rPr>
          <w:rFonts w:hAnsiTheme="minorEastAsia"/>
          <w:color w:val="000000" w:themeColor="text1"/>
          <w:szCs w:val="21"/>
          <w14:textFill>
            <w14:solidFill>
              <w14:schemeClr w14:val="tx1"/>
            </w14:solidFill>
          </w14:textFill>
        </w:rPr>
        <w:t>（</w:t>
      </w:r>
      <w:r>
        <w:rPr>
          <w:color w:val="000000" w:themeColor="text1"/>
          <w:szCs w:val="21"/>
          <w14:textFill>
            <w14:solidFill>
              <w14:schemeClr w14:val="tx1"/>
            </w14:solidFill>
          </w14:textFill>
        </w:rPr>
        <w:t>0.7+120/h</w:t>
      </w:r>
      <w:r>
        <w:rPr>
          <w:rFonts w:hAnsiTheme="minorEastAsia"/>
          <w:color w:val="000000" w:themeColor="text1"/>
          <w:szCs w:val="21"/>
          <w14:textFill>
            <w14:solidFill>
              <w14:schemeClr w14:val="tx1"/>
            </w14:solidFill>
          </w14:textFill>
        </w:rPr>
        <w:t>）</w:t>
      </w:r>
      <w:r>
        <w:rPr>
          <w:color w:val="000000" w:themeColor="text1"/>
          <w:szCs w:val="21"/>
          <w14:textFill>
            <w14:solidFill>
              <w14:schemeClr w14:val="tx1"/>
            </w14:solidFill>
          </w14:textFill>
        </w:rPr>
        <w:t>γ</w:t>
      </w:r>
      <w:r>
        <w:rPr>
          <w:color w:val="000000" w:themeColor="text1"/>
          <w:szCs w:val="21"/>
          <w:vertAlign w:val="subscript"/>
          <w14:textFill>
            <w14:solidFill>
              <w14:schemeClr w14:val="tx1"/>
            </w14:solidFill>
          </w14:textFill>
        </w:rPr>
        <w:t>m</w:t>
      </w:r>
      <w:r>
        <w:rPr>
          <w:rFonts w:hAnsiTheme="minorEastAsia"/>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          </w:t>
      </w: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h </w:t>
      </w:r>
      <w:r>
        <w:t>——</w:t>
      </w:r>
      <w:r>
        <w:rPr>
          <w:rFonts w:hint="eastAsia"/>
          <w:color w:val="000000" w:themeColor="text1"/>
          <w:szCs w:val="21"/>
          <w14:textFill>
            <w14:solidFill>
              <w14:schemeClr w14:val="tx1"/>
            </w14:solidFill>
          </w14:textFill>
        </w:rPr>
        <w:t xml:space="preserve"> </w:t>
      </w:r>
      <w:r>
        <w:rPr>
          <w:rFonts w:hAnsiTheme="minorEastAsia"/>
          <w:color w:val="000000" w:themeColor="text1"/>
          <w:szCs w:val="21"/>
          <w14:textFill>
            <w14:solidFill>
              <w14:schemeClr w14:val="tx1"/>
            </w14:solidFill>
          </w14:textFill>
        </w:rPr>
        <w:t>截面高度；等于桩截面边长</w:t>
      </w:r>
      <w:r>
        <w:rPr>
          <w:color w:val="000000" w:themeColor="text1"/>
          <w:szCs w:val="21"/>
          <w14:textFill>
            <w14:solidFill>
              <w14:schemeClr w14:val="tx1"/>
            </w14:solidFill>
          </w14:textFill>
        </w:rPr>
        <w:t>B</w:t>
      </w:r>
      <w:r>
        <w:rPr>
          <w:rFonts w:hAnsiTheme="minorEastAsia"/>
          <w:color w:val="000000" w:themeColor="text1"/>
          <w:szCs w:val="21"/>
          <w14:textFill>
            <w14:solidFill>
              <w14:schemeClr w14:val="tx1"/>
            </w14:solidFill>
          </w14:textFill>
        </w:rPr>
        <w:t>，当</w:t>
      </w:r>
      <w:r>
        <w:rPr>
          <w:color w:val="000000" w:themeColor="text1"/>
          <w:szCs w:val="21"/>
          <w14:textFill>
            <w14:solidFill>
              <w14:schemeClr w14:val="tx1"/>
            </w14:solidFill>
          </w14:textFill>
        </w:rPr>
        <w:t>h&lt;400mm</w:t>
      </w:r>
      <w:r>
        <w:rPr>
          <w:rFonts w:hAnsiTheme="minorEastAsia"/>
          <w:color w:val="000000" w:themeColor="text1"/>
          <w:szCs w:val="21"/>
          <w14:textFill>
            <w14:solidFill>
              <w14:schemeClr w14:val="tx1"/>
            </w14:solidFill>
          </w14:textFill>
        </w:rPr>
        <w:t>时，取</w:t>
      </w:r>
      <w:r>
        <w:rPr>
          <w:color w:val="000000" w:themeColor="text1"/>
          <w:szCs w:val="21"/>
          <w14:textFill>
            <w14:solidFill>
              <w14:schemeClr w14:val="tx1"/>
            </w14:solidFill>
          </w14:textFill>
        </w:rPr>
        <w:t>h=400mm</w:t>
      </w:r>
      <w:r>
        <w:rPr>
          <w:rFonts w:hint="eastAsia" w:hAnsiTheme="minorEastAsia"/>
          <w:color w:val="000000" w:themeColor="text1"/>
          <w:szCs w:val="21"/>
          <w14:textFill>
            <w14:solidFill>
              <w14:schemeClr w14:val="tx1"/>
            </w14:solidFill>
          </w14:textFill>
        </w:rPr>
        <w:t>；</w:t>
      </w: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γ</w:t>
      </w:r>
      <w:r>
        <w:rPr>
          <w:color w:val="000000" w:themeColor="text1"/>
          <w:szCs w:val="21"/>
          <w:vertAlign w:val="subscript"/>
          <w14:textFill>
            <w14:solidFill>
              <w14:schemeClr w14:val="tx1"/>
            </w14:solidFill>
          </w14:textFill>
        </w:rPr>
        <w:t>m</w:t>
      </w:r>
      <w:r>
        <w:t>——</w:t>
      </w:r>
      <w:r>
        <w:rPr>
          <w:rFonts w:hAnsiTheme="minorEastAsia"/>
          <w:color w:val="000000" w:themeColor="text1"/>
          <w:szCs w:val="21"/>
          <w14:textFill>
            <w14:solidFill>
              <w14:schemeClr w14:val="tx1"/>
            </w14:solidFill>
          </w14:textFill>
        </w:rPr>
        <w:t>混凝土构件的截面抵抗矩塑性影响系数基本值，本</w:t>
      </w:r>
      <w:r>
        <w:rPr>
          <w:rFonts w:hint="eastAsia" w:hAnsiTheme="minorEastAsia"/>
          <w:color w:val="000000" w:themeColor="text1"/>
          <w:szCs w:val="21"/>
          <w14:textFill>
            <w14:solidFill>
              <w14:schemeClr w14:val="tx1"/>
            </w14:solidFill>
          </w14:textFill>
        </w:rPr>
        <w:t>规程</w:t>
      </w:r>
      <w:r>
        <w:rPr>
          <w:rFonts w:hAnsiTheme="minorEastAsia"/>
          <w:color w:val="000000" w:themeColor="text1"/>
          <w:szCs w:val="21"/>
          <w14:textFill>
            <w14:solidFill>
              <w14:schemeClr w14:val="tx1"/>
            </w14:solidFill>
          </w14:textFill>
        </w:rPr>
        <w:t>方桩为矩形截面取</w:t>
      </w:r>
      <w:r>
        <w:rPr>
          <w:color w:val="000000" w:themeColor="text1"/>
          <w:szCs w:val="21"/>
          <w14:textFill>
            <w14:solidFill>
              <w14:schemeClr w14:val="tx1"/>
            </w14:solidFill>
          </w14:textFill>
        </w:rPr>
        <w:t>1.55</w:t>
      </w:r>
      <w:r>
        <w:rPr>
          <w:rFonts w:hint="eastAsia" w:hAnsiTheme="minorEastAsia"/>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 </w:t>
      </w: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f</w:t>
      </w:r>
      <w:r>
        <w:rPr>
          <w:color w:val="000000" w:themeColor="text1"/>
          <w:szCs w:val="21"/>
          <w:vertAlign w:val="subscript"/>
          <w14:textFill>
            <w14:solidFill>
              <w14:schemeClr w14:val="tx1"/>
            </w14:solidFill>
          </w14:textFill>
        </w:rPr>
        <w:t>tk</w:t>
      </w:r>
      <w:r>
        <w:t>——</w:t>
      </w:r>
      <w:r>
        <w:rPr>
          <w:rFonts w:hAnsiTheme="minorEastAsia"/>
          <w:color w:val="000000" w:themeColor="text1"/>
          <w:szCs w:val="21"/>
          <w14:textFill>
            <w14:solidFill>
              <w14:schemeClr w14:val="tx1"/>
            </w14:solidFill>
          </w14:textFill>
        </w:rPr>
        <w:t>方桩混凝土轴心抗拉强度标准值；</w:t>
      </w:r>
      <w:r>
        <w:rPr>
          <w:color w:val="000000" w:themeColor="text1"/>
          <w:szCs w:val="21"/>
          <w14:textFill>
            <w14:solidFill>
              <w14:schemeClr w14:val="tx1"/>
            </w14:solidFill>
          </w14:textFill>
        </w:rPr>
        <w:t xml:space="preserve"> </w:t>
      </w: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W</w:t>
      </w:r>
      <w:r>
        <w:rPr>
          <w:color w:val="000000" w:themeColor="text1"/>
          <w:szCs w:val="21"/>
          <w:vertAlign w:val="subscript"/>
          <w14:textFill>
            <w14:solidFill>
              <w14:schemeClr w14:val="tx1"/>
            </w14:solidFill>
          </w14:textFill>
        </w:rPr>
        <w:t>0</w:t>
      </w:r>
      <w:r>
        <w:t>——</w:t>
      </w:r>
      <w:r>
        <w:rPr>
          <w:rFonts w:hAnsiTheme="minorEastAsia"/>
          <w:color w:val="000000" w:themeColor="text1"/>
          <w:szCs w:val="21"/>
          <w14:textFill>
            <w14:solidFill>
              <w14:schemeClr w14:val="tx1"/>
            </w14:solidFill>
          </w14:textFill>
        </w:rPr>
        <w:t>方桩换算面积受拉边缘的弹性抵抗矩。</w:t>
      </w:r>
    </w:p>
    <w:p>
      <w:pPr>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4.3.</w:t>
      </w:r>
      <w:r>
        <w:rPr>
          <w:rFonts w:hint="eastAsia"/>
          <w:b/>
          <w:color w:val="000000" w:themeColor="text1"/>
          <w:kern w:val="0"/>
          <w:szCs w:val="21"/>
          <w14:textFill>
            <w14:solidFill>
              <w14:schemeClr w14:val="tx1"/>
            </w14:solidFill>
          </w14:textFill>
        </w:rPr>
        <w:t>4</w:t>
      </w:r>
      <w:r>
        <w:rPr>
          <w:color w:val="000000" w:themeColor="text1"/>
          <w:kern w:val="0"/>
          <w:szCs w:val="21"/>
          <w14:textFill>
            <w14:solidFill>
              <w14:schemeClr w14:val="tx1"/>
            </w14:solidFill>
          </w14:textFill>
        </w:rPr>
        <w:t xml:space="preserve"> </w:t>
      </w:r>
      <w:r>
        <w:rPr>
          <w:rFonts w:hint="eastAsia"/>
          <w:color w:val="000000" w:themeColor="text1"/>
          <w:kern w:val="0"/>
          <w:szCs w:val="21"/>
          <w14:textFill>
            <w14:solidFill>
              <w14:schemeClr w14:val="tx1"/>
            </w14:solidFill>
          </w14:textFill>
        </w:rPr>
        <w:t>桩身竖向抗压承载力设计值按下式</w:t>
      </w:r>
      <w:r>
        <w:rPr>
          <w:color w:val="000000" w:themeColor="text1"/>
          <w:kern w:val="0"/>
          <w:szCs w:val="21"/>
          <w14:textFill>
            <w14:solidFill>
              <w14:schemeClr w14:val="tx1"/>
            </w14:solidFill>
          </w14:textFill>
        </w:rPr>
        <w:t>计算</w:t>
      </w:r>
      <w:r>
        <w:rPr>
          <w:rFonts w:hint="eastAsia"/>
          <w:color w:val="000000" w:themeColor="text1"/>
          <w:kern w:val="0"/>
          <w:szCs w:val="21"/>
          <w14:textFill>
            <w14:solidFill>
              <w14:schemeClr w14:val="tx1"/>
            </w14:solidFill>
          </w14:textFill>
        </w:rPr>
        <w:t>：</w:t>
      </w:r>
    </w:p>
    <w:p>
      <w:pPr>
        <w:wordWrap w:val="0"/>
        <w:jc w:val="right"/>
        <w:rPr>
          <w:color w:val="000000" w:themeColor="text1"/>
          <w:szCs w:val="21"/>
          <w14:textFill>
            <w14:solidFill>
              <w14:schemeClr w14:val="tx1"/>
            </w14:solidFill>
          </w14:textFill>
        </w:rPr>
      </w:pPr>
      <w:r>
        <w:rPr>
          <w:rFonts w:hint="eastAsia"/>
          <w:color w:val="000000" w:themeColor="text1"/>
          <w:position w:val="-14"/>
          <w:szCs w:val="21"/>
          <w14:textFill>
            <w14:solidFill>
              <w14:schemeClr w14:val="tx1"/>
            </w14:solidFill>
          </w14:textFill>
        </w:rPr>
        <w:object>
          <v:shape id="_x0000_i1035" o:spt="75" type="#_x0000_t75" style="height:19.2pt;width:59.05pt;" o:ole="t" filled="f" o:preferrelative="t" stroked="f" coordsize="21600,21600">
            <v:path/>
            <v:fill on="f" focussize="0,0"/>
            <v:stroke on="f" joinstyle="miter"/>
            <v:imagedata r:id="rId39" o:title=""/>
            <o:lock v:ext="edit" aspectratio="t"/>
            <w10:wrap type="none"/>
            <w10:anchorlock/>
          </v:shape>
          <o:OLEObject Type="Embed" ProgID="Equation.3" ShapeID="_x0000_i1035" DrawAspect="Content" ObjectID="_1468075735" r:id="rId38">
            <o:LockedField>false</o:LockedField>
          </o:OLEObject>
        </w:object>
      </w:r>
      <w:r>
        <w:rPr>
          <w:rFonts w:hint="eastAsia"/>
          <w:color w:val="000000" w:themeColor="text1"/>
          <w:szCs w:val="21"/>
          <w:vertAlign w:val="subscript"/>
          <w14:textFill>
            <w14:solidFill>
              <w14:schemeClr w14:val="tx1"/>
            </w14:solidFill>
          </w14:textFill>
        </w:rPr>
        <w:t xml:space="preserve">                                             </w:t>
      </w:r>
      <w:r>
        <w:rPr>
          <w:rFonts w:hint="eastAsia"/>
          <w:color w:val="000000" w:themeColor="text1"/>
          <w:szCs w:val="21"/>
          <w14:textFill>
            <w14:solidFill>
              <w14:schemeClr w14:val="tx1"/>
            </w14:solidFill>
          </w14:textFill>
        </w:rPr>
        <w:t>（4.3.4）</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式中：</w:t>
      </w:r>
      <w:r>
        <w:rPr>
          <w:rFonts w:hint="eastAsia"/>
          <w:i/>
          <w:iCs/>
          <w:color w:val="000000" w:themeColor="text1"/>
          <w:szCs w:val="21"/>
          <w14:textFill>
            <w14:solidFill>
              <w14:schemeClr w14:val="tx1"/>
            </w14:solidFill>
          </w14:textFill>
        </w:rPr>
        <w:t>R</w:t>
      </w:r>
      <w:r>
        <w:rPr>
          <w:rFonts w:hint="eastAsia"/>
          <w:color w:val="000000" w:themeColor="text1"/>
          <w:szCs w:val="21"/>
          <w:vertAlign w:val="subscript"/>
          <w14:textFill>
            <w14:solidFill>
              <w14:schemeClr w14:val="tx1"/>
            </w14:solidFill>
          </w14:textFill>
        </w:rPr>
        <w:t>p</w:t>
      </w:r>
      <w:r>
        <w:t>——</w:t>
      </w:r>
      <w:r>
        <w:rPr>
          <w:rFonts w:hAnsiTheme="minorEastAsia"/>
          <w:color w:val="000000" w:themeColor="text1"/>
          <w:szCs w:val="21"/>
          <w14:textFill>
            <w14:solidFill>
              <w14:schemeClr w14:val="tx1"/>
            </w14:solidFill>
          </w14:textFill>
        </w:rPr>
        <w:t>桩身</w:t>
      </w:r>
      <w:r>
        <w:rPr>
          <w:rFonts w:hint="eastAsia"/>
          <w:color w:val="000000" w:themeColor="text1"/>
          <w:kern w:val="0"/>
          <w:szCs w:val="21"/>
          <w14:textFill>
            <w14:solidFill>
              <w14:schemeClr w14:val="tx1"/>
            </w14:solidFill>
          </w14:textFill>
        </w:rPr>
        <w:t>竖向承载力设计值</w:t>
      </w:r>
      <w:r>
        <w:rPr>
          <w:rFonts w:hAnsiTheme="minorEastAsia"/>
          <w:color w:val="000000" w:themeColor="text1"/>
          <w:szCs w:val="21"/>
          <w14:textFill>
            <w14:solidFill>
              <w14:schemeClr w14:val="tx1"/>
            </w14:solidFill>
          </w14:textFill>
        </w:rPr>
        <w:t>；</w:t>
      </w: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r>
        <w:rPr>
          <w:i/>
          <w:iCs/>
          <w:color w:val="000000" w:themeColor="text1"/>
          <w:szCs w:val="21"/>
          <w14:textFill>
            <w14:solidFill>
              <w14:schemeClr w14:val="tx1"/>
            </w14:solidFill>
          </w14:textFill>
        </w:rPr>
        <w:t>f</w:t>
      </w:r>
      <w:r>
        <w:rPr>
          <w:color w:val="000000" w:themeColor="text1"/>
          <w:szCs w:val="21"/>
          <w:vertAlign w:val="subscript"/>
          <w14:textFill>
            <w14:solidFill>
              <w14:schemeClr w14:val="tx1"/>
            </w14:solidFill>
          </w14:textFill>
        </w:rPr>
        <w:t>c</w:t>
      </w:r>
      <w:r>
        <w:rPr>
          <w:rFonts w:hint="eastAsia"/>
          <w:color w:val="000000" w:themeColor="text1"/>
          <w:szCs w:val="21"/>
          <w:vertAlign w:val="subscript"/>
          <w14:textFill>
            <w14:solidFill>
              <w14:schemeClr w14:val="tx1"/>
            </w14:solidFill>
          </w14:textFill>
        </w:rPr>
        <w:t xml:space="preserve"> </w:t>
      </w:r>
      <w:r>
        <w:t>——</w:t>
      </w:r>
      <w:r>
        <w:rPr>
          <w:rFonts w:hAnsiTheme="minorEastAsia"/>
          <w:color w:val="000000" w:themeColor="text1"/>
          <w:szCs w:val="21"/>
          <w14:textFill>
            <w14:solidFill>
              <w14:schemeClr w14:val="tx1"/>
            </w14:solidFill>
          </w14:textFill>
        </w:rPr>
        <w:t>混凝土</w:t>
      </w:r>
      <w:r>
        <w:rPr>
          <w:rFonts w:hint="eastAsia" w:hAnsiTheme="minorEastAsia"/>
          <w:color w:val="000000" w:themeColor="text1"/>
          <w:szCs w:val="21"/>
          <w14:textFill>
            <w14:solidFill>
              <w14:schemeClr w14:val="tx1"/>
            </w14:solidFill>
          </w14:textFill>
        </w:rPr>
        <w:t>轴心抗压强度设计值</w:t>
      </w:r>
      <w:r>
        <w:rPr>
          <w:rFonts w:hAnsiTheme="minorEastAsia"/>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  </w:t>
      </w: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A</w:t>
      </w:r>
      <w:r>
        <w:rPr>
          <w:color w:val="000000" w:themeColor="text1"/>
          <w:szCs w:val="21"/>
          <w14:textFill>
            <w14:solidFill>
              <w14:schemeClr w14:val="tx1"/>
            </w14:solidFill>
          </w14:textFill>
        </w:rPr>
        <w:t xml:space="preserve"> </w:t>
      </w:r>
      <w:r>
        <w:t>——</w:t>
      </w:r>
      <w:r>
        <w:rPr>
          <w:rFonts w:hAnsiTheme="minorEastAsia"/>
          <w:color w:val="000000" w:themeColor="text1"/>
          <w:szCs w:val="21"/>
          <w14:textFill>
            <w14:solidFill>
              <w14:schemeClr w14:val="tx1"/>
            </w14:solidFill>
          </w14:textFill>
        </w:rPr>
        <w:t>桩身截面</w:t>
      </w:r>
      <w:r>
        <w:rPr>
          <w:rFonts w:hint="eastAsia" w:hAnsiTheme="minorEastAsia"/>
          <w:color w:val="000000" w:themeColor="text1"/>
          <w:szCs w:val="21"/>
          <w14:textFill>
            <w14:solidFill>
              <w14:schemeClr w14:val="tx1"/>
            </w14:solidFill>
          </w14:textFill>
        </w:rPr>
        <w:t>面积</w:t>
      </w:r>
      <w:r>
        <w:rPr>
          <w:rFonts w:hAnsiTheme="minorEastAsia"/>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          </w:t>
      </w: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r>
        <w:rPr>
          <w:rFonts w:hint="eastAsia"/>
          <w:color w:val="000000" w:themeColor="text1"/>
          <w:position w:val="-12"/>
          <w:szCs w:val="21"/>
          <w14:textFill>
            <w14:solidFill>
              <w14:schemeClr w14:val="tx1"/>
            </w14:solidFill>
          </w14:textFill>
        </w:rPr>
        <w:object>
          <v:shape id="_x0000_i1036" o:spt="75" type="#_x0000_t75" style="height:18.25pt;width:14.9pt;" o:ole="t" filled="f" o:preferrelative="t" stroked="f" coordsize="21600,21600">
            <v:path/>
            <v:fill on="f" focussize="0,0"/>
            <v:stroke on="f" joinstyle="miter"/>
            <v:imagedata r:id="rId41" o:title=""/>
            <o:lock v:ext="edit" aspectratio="t"/>
            <w10:wrap type="none"/>
            <w10:anchorlock/>
          </v:shape>
          <o:OLEObject Type="Embed" ProgID="Equation.3" ShapeID="_x0000_i1036" DrawAspect="Content" ObjectID="_1468075736" r:id="rId40">
            <o:LockedField>false</o:LockedField>
          </o:OLEObject>
        </w:object>
      </w:r>
      <w:r>
        <w:t>——</w:t>
      </w:r>
      <w:r>
        <w:rPr>
          <w:rFonts w:hint="eastAsia" w:hAnsiTheme="minorEastAsia"/>
          <w:color w:val="000000" w:themeColor="text1"/>
          <w:szCs w:val="21"/>
          <w14:textFill>
            <w14:solidFill>
              <w14:schemeClr w14:val="tx1"/>
            </w14:solidFill>
          </w14:textFill>
        </w:rPr>
        <w:t>成桩工艺系数，取0.75</w:t>
      </w:r>
      <w:r>
        <w:rPr>
          <w:rFonts w:hAnsiTheme="minorEastAsia"/>
          <w:color w:val="000000" w:themeColor="text1"/>
          <w:szCs w:val="21"/>
          <w14:textFill>
            <w14:solidFill>
              <w14:schemeClr w14:val="tx1"/>
            </w14:solidFill>
          </w14:textFill>
        </w:rPr>
        <w:t>。</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桩身对应的竖向承载力特征值</w:t>
      </w:r>
      <w:r>
        <w:rPr>
          <w:rFonts w:hint="eastAsia"/>
          <w:i/>
          <w:iCs/>
          <w:color w:val="000000" w:themeColor="text1"/>
          <w:szCs w:val="21"/>
          <w14:textFill>
            <w14:solidFill>
              <w14:schemeClr w14:val="tx1"/>
            </w14:solidFill>
          </w14:textFill>
        </w:rPr>
        <w:t>R</w:t>
      </w:r>
      <w:r>
        <w:rPr>
          <w:rFonts w:hint="eastAsia"/>
          <w:color w:val="000000" w:themeColor="text1"/>
          <w:szCs w:val="21"/>
          <w14:textFill>
            <w14:solidFill>
              <w14:schemeClr w14:val="tx1"/>
            </w14:solidFill>
          </w14:textFill>
        </w:rPr>
        <w:t>a=</w:t>
      </w:r>
      <w:r>
        <w:rPr>
          <w:rFonts w:hint="eastAsia"/>
          <w:i/>
          <w:iCs/>
          <w:color w:val="000000" w:themeColor="text1"/>
          <w:szCs w:val="21"/>
          <w14:textFill>
            <w14:solidFill>
              <w14:schemeClr w14:val="tx1"/>
            </w14:solidFill>
          </w14:textFill>
        </w:rPr>
        <w:t>R</w:t>
      </w:r>
      <w:r>
        <w:rPr>
          <w:rFonts w:hint="eastAsia"/>
          <w:color w:val="000000" w:themeColor="text1"/>
          <w:szCs w:val="21"/>
          <w14:textFill>
            <w14:solidFill>
              <w14:schemeClr w14:val="tx1"/>
            </w14:solidFill>
          </w14:textFill>
        </w:rPr>
        <w:t>p/1.35。</w:t>
      </w:r>
    </w:p>
    <w:p>
      <w:pPr>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4.3.</w:t>
      </w:r>
      <w:r>
        <w:rPr>
          <w:rFonts w:hint="eastAsia"/>
          <w:b/>
          <w:color w:val="000000" w:themeColor="text1"/>
          <w:kern w:val="0"/>
          <w:szCs w:val="21"/>
          <w14:textFill>
            <w14:solidFill>
              <w14:schemeClr w14:val="tx1"/>
            </w14:solidFill>
          </w14:textFill>
        </w:rPr>
        <w:t>5</w:t>
      </w:r>
      <w:r>
        <w:rPr>
          <w:color w:val="000000" w:themeColor="text1"/>
          <w:kern w:val="0"/>
          <w:szCs w:val="21"/>
          <w14:textFill>
            <w14:solidFill>
              <w14:schemeClr w14:val="tx1"/>
            </w14:solidFill>
          </w14:textFill>
        </w:rPr>
        <w:t xml:space="preserve"> 抗弯承载力设计值</w:t>
      </w:r>
      <w:r>
        <w:rPr>
          <w:rFonts w:hint="eastAsia"/>
          <w:color w:val="000000" w:themeColor="text1"/>
          <w:kern w:val="0"/>
          <w:szCs w:val="21"/>
          <w14:textFill>
            <w14:solidFill>
              <w14:schemeClr w14:val="tx1"/>
            </w14:solidFill>
          </w14:textFill>
        </w:rPr>
        <w:t>按下式</w:t>
      </w:r>
      <w:r>
        <w:rPr>
          <w:color w:val="000000" w:themeColor="text1"/>
          <w:kern w:val="0"/>
          <w:szCs w:val="21"/>
          <w14:textFill>
            <w14:solidFill>
              <w14:schemeClr w14:val="tx1"/>
            </w14:solidFill>
          </w14:textFill>
        </w:rPr>
        <w:t>计算</w:t>
      </w:r>
      <w:r>
        <w:rPr>
          <w:rFonts w:hint="eastAsia"/>
          <w:color w:val="000000" w:themeColor="text1"/>
          <w:kern w:val="0"/>
          <w:szCs w:val="21"/>
          <w14:textFill>
            <w14:solidFill>
              <w14:schemeClr w14:val="tx1"/>
            </w14:solidFill>
          </w14:textFill>
        </w:rPr>
        <w:t>，其抗弯性能应符合附录B的规定：</w:t>
      </w:r>
    </w:p>
    <w:p>
      <w:pPr>
        <w:wordWrap w:val="0"/>
        <w:jc w:val="right"/>
        <w:rPr>
          <w:color w:val="000000" w:themeColor="text1"/>
          <w:szCs w:val="21"/>
          <w14:textFill>
            <w14:solidFill>
              <w14:schemeClr w14:val="tx1"/>
            </w14:solidFill>
          </w14:textFill>
        </w:rPr>
      </w:pPr>
      <w:r>
        <w:rPr>
          <w:color w:val="000000" w:themeColor="text1"/>
          <w:szCs w:val="21"/>
          <w14:textFill>
            <w14:solidFill>
              <w14:schemeClr w14:val="tx1"/>
            </w14:solidFill>
          </w14:textFill>
        </w:rPr>
        <w:t>M= f</w:t>
      </w:r>
      <w:r>
        <w:rPr>
          <w:color w:val="000000" w:themeColor="text1"/>
          <w:szCs w:val="21"/>
          <w:vertAlign w:val="subscript"/>
          <w14:textFill>
            <w14:solidFill>
              <w14:schemeClr w14:val="tx1"/>
            </w14:solidFill>
          </w14:textFill>
        </w:rPr>
        <w:t>py</w:t>
      </w:r>
      <w:r>
        <w:rPr>
          <w:color w:val="000000" w:themeColor="text1"/>
          <w:szCs w:val="21"/>
          <w14:textFill>
            <w14:solidFill>
              <w14:schemeClr w14:val="tx1"/>
            </w14:solidFill>
          </w14:textFill>
        </w:rPr>
        <w:t xml:space="preserve"> A</w:t>
      </w:r>
      <w:r>
        <w:rPr>
          <w:color w:val="000000" w:themeColor="text1"/>
          <w:szCs w:val="21"/>
          <w:vertAlign w:val="subscript"/>
          <w14:textFill>
            <w14:solidFill>
              <w14:schemeClr w14:val="tx1"/>
            </w14:solidFill>
          </w14:textFill>
        </w:rPr>
        <w:t>p</w:t>
      </w:r>
      <w:r>
        <w:rPr>
          <w:rFonts w:hAnsiTheme="minorEastAsia"/>
          <w:color w:val="000000" w:themeColor="text1"/>
          <w:szCs w:val="21"/>
          <w14:textFill>
            <w14:solidFill>
              <w14:schemeClr w14:val="tx1"/>
            </w14:solidFill>
          </w14:textFill>
        </w:rPr>
        <w:t>（</w:t>
      </w:r>
      <w:r>
        <w:rPr>
          <w:color w:val="000000" w:themeColor="text1"/>
          <w:szCs w:val="21"/>
          <w14:textFill>
            <w14:solidFill>
              <w14:schemeClr w14:val="tx1"/>
            </w14:solidFill>
          </w14:textFill>
        </w:rPr>
        <w:t>h-a'</w:t>
      </w:r>
      <w:r>
        <w:rPr>
          <w:color w:val="000000" w:themeColor="text1"/>
          <w:szCs w:val="21"/>
          <w:vertAlign w:val="subscript"/>
          <w14:textFill>
            <w14:solidFill>
              <w14:schemeClr w14:val="tx1"/>
            </w14:solidFill>
          </w14:textFill>
        </w:rPr>
        <w:t>p</w:t>
      </w:r>
      <w:r>
        <w:rPr>
          <w:rFonts w:hint="eastAsia" w:hAnsiTheme="minorEastAsia"/>
          <w:color w:val="000000" w:themeColor="text1"/>
          <w:szCs w:val="21"/>
          <w14:textFill>
            <w14:solidFill>
              <w14:schemeClr w14:val="tx1"/>
            </w14:solidFill>
          </w14:textFill>
        </w:rPr>
        <w:t>）                              （4.3.5）</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式中：</w:t>
      </w:r>
      <w:r>
        <w:rPr>
          <w:color w:val="000000" w:themeColor="text1"/>
          <w:szCs w:val="21"/>
          <w14:textFill>
            <w14:solidFill>
              <w14:schemeClr w14:val="tx1"/>
            </w14:solidFill>
          </w14:textFill>
        </w:rPr>
        <w:t>M</w:t>
      </w:r>
      <w:r>
        <w:t>——</w:t>
      </w:r>
      <w:r>
        <w:rPr>
          <w:rFonts w:hAnsiTheme="minorEastAsia"/>
          <w:color w:val="000000" w:themeColor="text1"/>
          <w:szCs w:val="21"/>
          <w14:textFill>
            <w14:solidFill>
              <w14:schemeClr w14:val="tx1"/>
            </w14:solidFill>
          </w14:textFill>
        </w:rPr>
        <w:t>桩身正截面受弯承载力设计值；</w:t>
      </w:r>
    </w:p>
    <w:p>
      <w:pPr>
        <w:ind w:firstLine="1050" w:firstLineChars="500"/>
        <w:rPr>
          <w:color w:val="000000" w:themeColor="text1"/>
          <w:szCs w:val="21"/>
          <w14:textFill>
            <w14:solidFill>
              <w14:schemeClr w14:val="tx1"/>
            </w14:solidFill>
          </w14:textFill>
        </w:rPr>
      </w:pPr>
      <w:r>
        <w:rPr>
          <w:color w:val="000000" w:themeColor="text1"/>
          <w:szCs w:val="21"/>
          <w14:textFill>
            <w14:solidFill>
              <w14:schemeClr w14:val="tx1"/>
            </w14:solidFill>
          </w14:textFill>
        </w:rPr>
        <w:t>f</w:t>
      </w:r>
      <w:r>
        <w:rPr>
          <w:color w:val="000000" w:themeColor="text1"/>
          <w:szCs w:val="21"/>
          <w:vertAlign w:val="subscript"/>
          <w14:textFill>
            <w14:solidFill>
              <w14:schemeClr w14:val="tx1"/>
            </w14:solidFill>
          </w14:textFill>
        </w:rPr>
        <w:t>py</w:t>
      </w:r>
      <w:r>
        <w:t>——</w:t>
      </w:r>
      <w:r>
        <w:rPr>
          <w:rFonts w:hAnsiTheme="minorEastAsia"/>
          <w:color w:val="000000" w:themeColor="text1"/>
          <w:szCs w:val="21"/>
          <w14:textFill>
            <w14:solidFill>
              <w14:schemeClr w14:val="tx1"/>
            </w14:solidFill>
          </w14:textFill>
        </w:rPr>
        <w:t>预应力钢筋抗拉强度设计值；</w:t>
      </w:r>
      <w:r>
        <w:rPr>
          <w:color w:val="000000" w:themeColor="text1"/>
          <w:szCs w:val="21"/>
          <w14:textFill>
            <w14:solidFill>
              <w14:schemeClr w14:val="tx1"/>
            </w14:solidFill>
          </w14:textFill>
        </w:rPr>
        <w:t xml:space="preserve"> </w:t>
      </w:r>
    </w:p>
    <w:p>
      <w:pPr>
        <w:ind w:firstLine="1050" w:firstLineChars="500"/>
        <w:rPr>
          <w:color w:val="000000" w:themeColor="text1"/>
          <w:szCs w:val="21"/>
          <w14:textFill>
            <w14:solidFill>
              <w14:schemeClr w14:val="tx1"/>
            </w14:solidFill>
          </w14:textFill>
        </w:rPr>
      </w:pPr>
      <w:r>
        <w:rPr>
          <w:color w:val="000000" w:themeColor="text1"/>
          <w:szCs w:val="21"/>
          <w14:textFill>
            <w14:solidFill>
              <w14:schemeClr w14:val="tx1"/>
            </w14:solidFill>
          </w14:textFill>
        </w:rPr>
        <w:t>A</w:t>
      </w:r>
      <w:r>
        <w:rPr>
          <w:color w:val="000000" w:themeColor="text1"/>
          <w:szCs w:val="21"/>
          <w:vertAlign w:val="subscript"/>
          <w14:textFill>
            <w14:solidFill>
              <w14:schemeClr w14:val="tx1"/>
            </w14:solidFill>
          </w14:textFill>
        </w:rPr>
        <w:t>p</w:t>
      </w:r>
      <w:r>
        <w:t>——</w:t>
      </w:r>
      <w:r>
        <w:rPr>
          <w:rFonts w:hAnsiTheme="minorEastAsia"/>
          <w:color w:val="000000" w:themeColor="text1"/>
          <w:szCs w:val="21"/>
          <w14:textFill>
            <w14:solidFill>
              <w14:schemeClr w14:val="tx1"/>
            </w14:solidFill>
          </w14:textFill>
        </w:rPr>
        <w:t>受拉预应力筋的截面积；</w:t>
      </w:r>
    </w:p>
    <w:p>
      <w:pPr>
        <w:ind w:firstLine="1050" w:firstLineChars="500"/>
        <w:rPr>
          <w:color w:val="000000" w:themeColor="text1"/>
          <w:szCs w:val="21"/>
          <w14:textFill>
            <w14:solidFill>
              <w14:schemeClr w14:val="tx1"/>
            </w14:solidFill>
          </w14:textFill>
        </w:rPr>
      </w:pPr>
      <w:r>
        <w:rPr>
          <w:color w:val="000000" w:themeColor="text1"/>
          <w:szCs w:val="21"/>
          <w14:textFill>
            <w14:solidFill>
              <w14:schemeClr w14:val="tx1"/>
            </w14:solidFill>
          </w14:textFill>
        </w:rPr>
        <w:t>h</w:t>
      </w:r>
      <w:r>
        <w:rPr>
          <w:rFonts w:hint="eastAsia"/>
          <w:color w:val="000000" w:themeColor="text1"/>
          <w:szCs w:val="21"/>
          <w14:textFill>
            <w14:solidFill>
              <w14:schemeClr w14:val="tx1"/>
            </w14:solidFill>
          </w14:textFill>
        </w:rPr>
        <w:t xml:space="preserve"> </w:t>
      </w:r>
      <w:r>
        <w:t>——</w:t>
      </w:r>
      <w:r>
        <w:rPr>
          <w:rFonts w:hAnsiTheme="minorEastAsia"/>
          <w:color w:val="000000" w:themeColor="text1"/>
          <w:szCs w:val="21"/>
          <w14:textFill>
            <w14:solidFill>
              <w14:schemeClr w14:val="tx1"/>
            </w14:solidFill>
          </w14:textFill>
        </w:rPr>
        <w:t>受拉预应力筋到混凝土受压区外边缘距离；</w:t>
      </w:r>
    </w:p>
    <w:p>
      <w:pPr>
        <w:ind w:firstLine="1050" w:firstLineChars="500"/>
        <w:rPr>
          <w:rFonts w:hAnsiTheme="minorEastAsia"/>
          <w:color w:val="000000" w:themeColor="text1"/>
          <w:szCs w:val="21"/>
          <w14:textFill>
            <w14:solidFill>
              <w14:schemeClr w14:val="tx1"/>
            </w14:solidFill>
          </w14:textFill>
        </w:rPr>
      </w:pPr>
      <w:r>
        <w:rPr>
          <w:color w:val="000000" w:themeColor="text1"/>
          <w:szCs w:val="21"/>
          <w14:textFill>
            <w14:solidFill>
              <w14:schemeClr w14:val="tx1"/>
            </w14:solidFill>
          </w14:textFill>
        </w:rPr>
        <w:t>a'</w:t>
      </w:r>
      <w:r>
        <w:rPr>
          <w:color w:val="000000" w:themeColor="text1"/>
          <w:szCs w:val="21"/>
          <w:vertAlign w:val="subscript"/>
          <w14:textFill>
            <w14:solidFill>
              <w14:schemeClr w14:val="tx1"/>
            </w14:solidFill>
          </w14:textFill>
        </w:rPr>
        <w:t>p</w:t>
      </w:r>
      <w:r>
        <w:t>——</w:t>
      </w:r>
      <w:r>
        <w:rPr>
          <w:rFonts w:hAnsiTheme="minorEastAsia"/>
          <w:color w:val="000000" w:themeColor="text1"/>
          <w:szCs w:val="21"/>
          <w14:textFill>
            <w14:solidFill>
              <w14:schemeClr w14:val="tx1"/>
            </w14:solidFill>
          </w14:textFill>
        </w:rPr>
        <w:t>受压区预应力筋合力点至截面受压边缘的距离。</w:t>
      </w:r>
    </w:p>
    <w:p>
      <w:pPr>
        <w:rPr>
          <w:color w:val="000000" w:themeColor="text1"/>
          <w:szCs w:val="21"/>
          <w14:textFill>
            <w14:solidFill>
              <w14:schemeClr w14:val="tx1"/>
            </w14:solidFill>
          </w14:textFill>
        </w:rPr>
      </w:pPr>
      <w:r>
        <w:rPr>
          <w:b/>
          <w:color w:val="000000" w:themeColor="text1"/>
          <w:kern w:val="0"/>
          <w:szCs w:val="21"/>
          <w14:textFill>
            <w14:solidFill>
              <w14:schemeClr w14:val="tx1"/>
            </w14:solidFill>
          </w14:textFill>
        </w:rPr>
        <w:t>4.3.</w:t>
      </w:r>
      <w:r>
        <w:rPr>
          <w:rFonts w:hint="eastAsia"/>
          <w:b/>
          <w:color w:val="000000" w:themeColor="text1"/>
          <w:kern w:val="0"/>
          <w:szCs w:val="21"/>
          <w14:textFill>
            <w14:solidFill>
              <w14:schemeClr w14:val="tx1"/>
            </w14:solidFill>
          </w14:textFill>
        </w:rPr>
        <w:t>6</w:t>
      </w:r>
      <w:r>
        <w:rPr>
          <w:color w:val="000000" w:themeColor="text1"/>
          <w:kern w:val="0"/>
          <w:szCs w:val="21"/>
          <w14:textFill>
            <w14:solidFill>
              <w14:schemeClr w14:val="tx1"/>
            </w14:solidFill>
          </w14:textFill>
        </w:rPr>
        <w:t xml:space="preserve"> 斜截面受剪承载力</w:t>
      </w:r>
      <w:r>
        <w:rPr>
          <w:rFonts w:hint="eastAsia"/>
          <w:color w:val="000000" w:themeColor="text1"/>
          <w:szCs w:val="21"/>
          <w14:textFill>
            <w14:solidFill>
              <w14:schemeClr w14:val="tx1"/>
            </w14:solidFill>
          </w14:textFill>
        </w:rPr>
        <w:t>应</w:t>
      </w:r>
      <w:r>
        <w:rPr>
          <w:rFonts w:hAnsiTheme="minorEastAsia"/>
          <w:color w:val="000000" w:themeColor="text1"/>
          <w:szCs w:val="21"/>
          <w14:textFill>
            <w14:solidFill>
              <w14:schemeClr w14:val="tx1"/>
            </w14:solidFill>
          </w14:textFill>
        </w:rPr>
        <w:t>按</w:t>
      </w:r>
      <w:r>
        <w:rPr>
          <w:rFonts w:hint="eastAsia" w:hAnsiTheme="minorEastAsia"/>
          <w:color w:val="000000" w:themeColor="text1"/>
          <w:szCs w:val="21"/>
          <w14:textFill>
            <w14:solidFill>
              <w14:schemeClr w14:val="tx1"/>
            </w14:solidFill>
          </w14:textFill>
        </w:rPr>
        <w:t>现行国家标准</w:t>
      </w:r>
      <w:r>
        <w:rPr>
          <w:rFonts w:hAnsiTheme="minorEastAsia"/>
          <w:color w:val="000000" w:themeColor="text1"/>
          <w:szCs w:val="21"/>
          <w14:textFill>
            <w14:solidFill>
              <w14:schemeClr w14:val="tx1"/>
            </w14:solidFill>
          </w14:textFill>
        </w:rPr>
        <w:t>《混凝土结构设计规范》</w:t>
      </w:r>
      <w:r>
        <w:rPr>
          <w:color w:val="000000" w:themeColor="text1"/>
          <w:szCs w:val="21"/>
          <w14:textFill>
            <w14:solidFill>
              <w14:schemeClr w14:val="tx1"/>
            </w14:solidFill>
          </w14:textFill>
        </w:rPr>
        <w:t>GB50010</w:t>
      </w:r>
      <w:r>
        <w:rPr>
          <w:rFonts w:hAnsiTheme="minorEastAsia"/>
          <w:color w:val="000000" w:themeColor="text1"/>
          <w:szCs w:val="21"/>
          <w14:textFill>
            <w14:solidFill>
              <w14:schemeClr w14:val="tx1"/>
            </w14:solidFill>
          </w14:textFill>
        </w:rPr>
        <w:t>中的</w:t>
      </w:r>
      <w:r>
        <w:rPr>
          <w:color w:val="000000" w:themeColor="text1"/>
          <w:szCs w:val="21"/>
          <w14:textFill>
            <w14:solidFill>
              <w14:schemeClr w14:val="tx1"/>
            </w14:solidFill>
          </w14:textFill>
        </w:rPr>
        <w:t>6.3</w:t>
      </w:r>
      <w:r>
        <w:rPr>
          <w:rFonts w:hAnsiTheme="minorEastAsia"/>
          <w:color w:val="000000" w:themeColor="text1"/>
          <w:szCs w:val="21"/>
          <w14:textFill>
            <w14:solidFill>
              <w14:schemeClr w14:val="tx1"/>
            </w14:solidFill>
          </w14:textFill>
        </w:rPr>
        <w:t>节有关规定计算</w:t>
      </w:r>
      <w:r>
        <w:rPr>
          <w:rFonts w:hint="eastAsia" w:hAnsiTheme="minorEastAsia"/>
          <w:color w:val="000000" w:themeColor="text1"/>
          <w:szCs w:val="21"/>
          <w14:textFill>
            <w14:solidFill>
              <w14:schemeClr w14:val="tx1"/>
            </w14:solidFill>
          </w14:textFill>
        </w:rPr>
        <w:t>。</w:t>
      </w:r>
    </w:p>
    <w:p>
      <w:pPr>
        <w:rPr>
          <w:color w:val="000000" w:themeColor="text1"/>
          <w:szCs w:val="21"/>
          <w14:textFill>
            <w14:solidFill>
              <w14:schemeClr w14:val="tx1"/>
            </w14:solidFill>
          </w14:textFill>
        </w:rPr>
      </w:pPr>
      <w:r>
        <w:rPr>
          <w:b/>
          <w:color w:val="000000" w:themeColor="text1"/>
          <w:szCs w:val="21"/>
          <w14:textFill>
            <w14:solidFill>
              <w14:schemeClr w14:val="tx1"/>
            </w14:solidFill>
          </w14:textFill>
        </w:rPr>
        <w:t>4.3.</w:t>
      </w:r>
      <w:r>
        <w:rPr>
          <w:rFonts w:hint="eastAsia"/>
          <w:b/>
          <w:color w:val="000000" w:themeColor="text1"/>
          <w:szCs w:val="21"/>
          <w14:textFill>
            <w14:solidFill>
              <w14:schemeClr w14:val="tx1"/>
            </w14:solidFill>
          </w14:textFill>
        </w:rPr>
        <w:t xml:space="preserve">7 </w:t>
      </w:r>
      <w:r>
        <w:rPr>
          <w:rFonts w:hint="eastAsia" w:hAnsiTheme="minorEastAsia"/>
          <w:color w:val="000000" w:themeColor="text1"/>
          <w:szCs w:val="21"/>
          <w14:textFill>
            <w14:solidFill>
              <w14:schemeClr w14:val="tx1"/>
            </w14:solidFill>
          </w14:textFill>
        </w:rPr>
        <w:t>受拉构件的</w:t>
      </w:r>
      <w:r>
        <w:rPr>
          <w:rFonts w:hAnsiTheme="minorEastAsia"/>
          <w:color w:val="000000" w:themeColor="text1"/>
          <w:szCs w:val="21"/>
          <w14:textFill>
            <w14:solidFill>
              <w14:schemeClr w14:val="tx1"/>
            </w14:solidFill>
          </w14:textFill>
        </w:rPr>
        <w:t>正截面承载力计算按</w:t>
      </w:r>
      <w:r>
        <w:rPr>
          <w:rFonts w:hint="eastAsia" w:hAnsiTheme="minorEastAsia"/>
          <w:color w:val="000000" w:themeColor="text1"/>
          <w:szCs w:val="21"/>
          <w14:textFill>
            <w14:solidFill>
              <w14:schemeClr w14:val="tx1"/>
            </w14:solidFill>
          </w14:textFill>
        </w:rPr>
        <w:t>现行国家标准</w:t>
      </w:r>
      <w:r>
        <w:rPr>
          <w:rFonts w:hAnsiTheme="minorEastAsia"/>
          <w:color w:val="000000" w:themeColor="text1"/>
          <w:szCs w:val="21"/>
          <w14:textFill>
            <w14:solidFill>
              <w14:schemeClr w14:val="tx1"/>
            </w14:solidFill>
          </w14:textFill>
        </w:rPr>
        <w:t>《混凝土结构设计规范》</w:t>
      </w:r>
      <w:r>
        <w:rPr>
          <w:color w:val="000000" w:themeColor="text1"/>
          <w:szCs w:val="21"/>
          <w14:textFill>
            <w14:solidFill>
              <w14:schemeClr w14:val="tx1"/>
            </w14:solidFill>
          </w14:textFill>
        </w:rPr>
        <w:t>GB50010</w:t>
      </w:r>
      <w:r>
        <w:rPr>
          <w:rFonts w:hint="eastAsia"/>
          <w:color w:val="000000" w:themeColor="text1"/>
          <w:szCs w:val="21"/>
          <w14:textFill>
            <w14:solidFill>
              <w14:schemeClr w14:val="tx1"/>
            </w14:solidFill>
          </w14:textFill>
        </w:rPr>
        <w:t>中有关规定执行。</w:t>
      </w:r>
    </w:p>
    <w:p>
      <w:pPr>
        <w:rPr>
          <w:rStyle w:val="58"/>
        </w:rPr>
      </w:pPr>
      <w:r>
        <w:rPr>
          <w:b/>
          <w:color w:val="000000" w:themeColor="text1"/>
          <w:szCs w:val="21"/>
          <w14:textFill>
            <w14:solidFill>
              <w14:schemeClr w14:val="tx1"/>
            </w14:solidFill>
          </w14:textFill>
        </w:rPr>
        <w:t>4.3.</w:t>
      </w:r>
      <w:r>
        <w:rPr>
          <w:rFonts w:hint="eastAsia"/>
          <w:b/>
          <w:color w:val="000000" w:themeColor="text1"/>
          <w:szCs w:val="21"/>
          <w14:textFill>
            <w14:solidFill>
              <w14:schemeClr w14:val="tx1"/>
            </w14:solidFill>
          </w14:textFill>
        </w:rPr>
        <w:t xml:space="preserve">8 </w:t>
      </w:r>
      <w:r>
        <w:rPr>
          <w:rFonts w:hAnsiTheme="minorEastAsia"/>
          <w:color w:val="000000" w:themeColor="text1"/>
          <w:szCs w:val="21"/>
          <w14:textFill>
            <w14:solidFill>
              <w14:schemeClr w14:val="tx1"/>
            </w14:solidFill>
          </w14:textFill>
        </w:rPr>
        <w:t>挠度及裂缝宽度按</w:t>
      </w:r>
      <w:r>
        <w:rPr>
          <w:rFonts w:hint="eastAsia" w:hAnsiTheme="minorEastAsia"/>
          <w:color w:val="000000" w:themeColor="text1"/>
          <w:szCs w:val="21"/>
          <w14:textFill>
            <w14:solidFill>
              <w14:schemeClr w14:val="tx1"/>
            </w14:solidFill>
          </w14:textFill>
        </w:rPr>
        <w:t>现行国家标准</w:t>
      </w:r>
      <w:r>
        <w:rPr>
          <w:rFonts w:hAnsiTheme="minorEastAsia"/>
          <w:color w:val="000000" w:themeColor="text1"/>
          <w:szCs w:val="21"/>
          <w14:textFill>
            <w14:solidFill>
              <w14:schemeClr w14:val="tx1"/>
            </w14:solidFill>
          </w14:textFill>
        </w:rPr>
        <w:t>《混凝土结构设计规范》</w:t>
      </w:r>
      <w:r>
        <w:rPr>
          <w:color w:val="000000" w:themeColor="text1"/>
          <w:szCs w:val="21"/>
          <w14:textFill>
            <w14:solidFill>
              <w14:schemeClr w14:val="tx1"/>
            </w14:solidFill>
          </w14:textFill>
        </w:rPr>
        <w:t>GB50010</w:t>
      </w:r>
      <w:r>
        <w:rPr>
          <w:rFonts w:hint="eastAsia"/>
          <w:color w:val="000000" w:themeColor="text1"/>
          <w:szCs w:val="21"/>
          <w14:textFill>
            <w14:solidFill>
              <w14:schemeClr w14:val="tx1"/>
            </w14:solidFill>
          </w14:textFill>
        </w:rPr>
        <w:t>中有关规定进行验算</w:t>
      </w:r>
      <w:r>
        <w:rPr>
          <w:rFonts w:hAnsiTheme="minorEastAsia"/>
          <w:color w:val="000000" w:themeColor="text1"/>
          <w:szCs w:val="21"/>
          <w14:textFill>
            <w14:solidFill>
              <w14:schemeClr w14:val="tx1"/>
            </w14:solidFill>
          </w14:textFill>
        </w:rPr>
        <w:t>。</w:t>
      </w:r>
    </w:p>
    <w:p>
      <w:pPr>
        <w:rPr>
          <w:rStyle w:val="58"/>
        </w:rPr>
      </w:pPr>
      <w:r>
        <w:rPr>
          <w:b/>
          <w:color w:val="000000" w:themeColor="text1"/>
          <w:szCs w:val="21"/>
          <w14:textFill>
            <w14:solidFill>
              <w14:schemeClr w14:val="tx1"/>
            </w14:solidFill>
          </w14:textFill>
        </w:rPr>
        <w:t>4.3.</w:t>
      </w:r>
      <w:r>
        <w:rPr>
          <w:rFonts w:hint="eastAsia"/>
          <w:b/>
          <w:color w:val="000000" w:themeColor="text1"/>
          <w:szCs w:val="21"/>
          <w14:textFill>
            <w14:solidFill>
              <w14:schemeClr w14:val="tx1"/>
            </w14:solidFill>
          </w14:textFill>
        </w:rPr>
        <w:t xml:space="preserve">9 </w:t>
      </w:r>
      <w:r>
        <w:rPr>
          <w:rFonts w:hint="eastAsia" w:hAnsiTheme="minorEastAsia"/>
          <w:color w:val="000000" w:themeColor="text1"/>
          <w:szCs w:val="21"/>
          <w14:textFill>
            <w14:solidFill>
              <w14:schemeClr w14:val="tx1"/>
            </w14:solidFill>
          </w14:textFill>
        </w:rPr>
        <w:t>吊环钢筋按各个吊环同时受力考虑，每个吊环按2个截面计算的钢筋应力不应大于65N/mm</w:t>
      </w:r>
      <w:r>
        <w:rPr>
          <w:rFonts w:hint="eastAsia" w:hAnsiTheme="minorEastAsia"/>
          <w:color w:val="000000" w:themeColor="text1"/>
          <w:szCs w:val="21"/>
          <w:vertAlign w:val="superscript"/>
          <w14:textFill>
            <w14:solidFill>
              <w14:schemeClr w14:val="tx1"/>
            </w14:solidFill>
          </w14:textFill>
        </w:rPr>
        <w:t>2</w:t>
      </w:r>
      <w:r>
        <w:rPr>
          <w:rFonts w:hint="eastAsia" w:hAnsiTheme="minorEastAsia"/>
          <w:color w:val="000000" w:themeColor="text1"/>
          <w:szCs w:val="21"/>
          <w14:textFill>
            <w14:solidFill>
              <w14:schemeClr w14:val="tx1"/>
            </w14:solidFill>
          </w14:textFill>
        </w:rPr>
        <w:t>。</w:t>
      </w:r>
    </w:p>
    <w:p>
      <w:pPr>
        <w:jc w:val="center"/>
        <w:outlineLvl w:val="1"/>
        <w:rPr>
          <w:b/>
          <w:color w:val="000000" w:themeColor="text1"/>
          <w14:textFill>
            <w14:solidFill>
              <w14:schemeClr w14:val="tx1"/>
            </w14:solidFill>
          </w14:textFill>
        </w:rPr>
      </w:pPr>
      <w:bookmarkStart w:id="92" w:name="_Toc15052"/>
      <w:bookmarkStart w:id="93" w:name="_Toc15767"/>
      <w:r>
        <w:rPr>
          <w:b/>
          <w:color w:val="000000" w:themeColor="text1"/>
          <w14:textFill>
            <w14:solidFill>
              <w14:schemeClr w14:val="tx1"/>
            </w14:solidFill>
          </w14:textFill>
        </w:rPr>
        <w:t>4.4 构造</w:t>
      </w:r>
      <w:bookmarkEnd w:id="92"/>
      <w:bookmarkEnd w:id="93"/>
    </w:p>
    <w:p>
      <w:pPr>
        <w:rPr>
          <w:rFonts w:eastAsiaTheme="minorEastAsia"/>
          <w:color w:val="000000" w:themeColor="text1"/>
          <w:kern w:val="0"/>
          <w:szCs w:val="21"/>
          <w14:textFill>
            <w14:solidFill>
              <w14:schemeClr w14:val="tx1"/>
            </w14:solidFill>
          </w14:textFill>
        </w:rPr>
      </w:pPr>
      <w:r>
        <w:rPr>
          <w:rFonts w:eastAsiaTheme="minorEastAsia"/>
          <w:b/>
          <w:color w:val="000000" w:themeColor="text1"/>
          <w:kern w:val="0"/>
          <w:szCs w:val="21"/>
          <w14:textFill>
            <w14:solidFill>
              <w14:schemeClr w14:val="tx1"/>
            </w14:solidFill>
          </w14:textFill>
        </w:rPr>
        <w:t>4.4.</w:t>
      </w:r>
      <w:r>
        <w:rPr>
          <w:rFonts w:hint="eastAsia" w:eastAsiaTheme="minorEastAsia"/>
          <w:b/>
          <w:color w:val="000000" w:themeColor="text1"/>
          <w:kern w:val="0"/>
          <w:szCs w:val="21"/>
          <w14:textFill>
            <w14:solidFill>
              <w14:schemeClr w14:val="tx1"/>
            </w14:solidFill>
          </w14:textFill>
        </w:rPr>
        <w:t>1</w:t>
      </w:r>
      <w:r>
        <w:rPr>
          <w:rFonts w:eastAsiaTheme="minorEastAsia"/>
          <w:b/>
          <w:color w:val="000000" w:themeColor="text1"/>
          <w:kern w:val="0"/>
          <w:szCs w:val="21"/>
          <w14:textFill>
            <w14:solidFill>
              <w14:schemeClr w14:val="tx1"/>
            </w14:solidFill>
          </w14:textFill>
        </w:rPr>
        <w:t xml:space="preserve"> </w:t>
      </w:r>
      <w:r>
        <w:rPr>
          <w:rFonts w:hint="eastAsia" w:hAnsiTheme="minorEastAsia" w:eastAsiaTheme="minorEastAsia"/>
          <w:color w:val="000000" w:themeColor="text1"/>
          <w:kern w:val="0"/>
          <w:szCs w:val="21"/>
          <w14:textFill>
            <w14:solidFill>
              <w14:schemeClr w14:val="tx1"/>
            </w14:solidFill>
          </w14:textFill>
        </w:rPr>
        <w:t>桩的制作质量标准除应符合有关规范规定外，尚应符合下列各项要求：</w:t>
      </w:r>
    </w:p>
    <w:p>
      <w:pPr>
        <w:ind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r>
        <w:rPr>
          <w:rFonts w:hint="eastAsia" w:eastAsiaTheme="minorEastAsia"/>
          <w:color w:val="000000" w:themeColor="text1"/>
          <w:szCs w:val="21"/>
          <w14:textFill>
            <w14:solidFill>
              <w14:schemeClr w14:val="tx1"/>
            </w14:solidFill>
          </w14:textFill>
        </w:rPr>
        <w:t xml:space="preserve"> 钢筋镦头宜采用热镦工艺，镦头强度不得低于该钢材强度标准的90%；</w:t>
      </w:r>
    </w:p>
    <w:p>
      <w:pPr>
        <w:ind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w:t>
      </w:r>
      <w:r>
        <w:rPr>
          <w:rFonts w:hint="eastAsia" w:eastAsiaTheme="minorEastAsia"/>
          <w:color w:val="000000" w:themeColor="text1"/>
          <w:szCs w:val="21"/>
          <w14:textFill>
            <w14:solidFill>
              <w14:schemeClr w14:val="tx1"/>
            </w14:solidFill>
          </w14:textFill>
        </w:rPr>
        <w:t xml:space="preserve"> 钢筋骨架编笼应采用滚焊机成笼；</w:t>
      </w:r>
    </w:p>
    <w:p>
      <w:pPr>
        <w:ind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w:t>
      </w:r>
      <w:r>
        <w:rPr>
          <w:rFonts w:hint="eastAsia" w:eastAsiaTheme="minorEastAsia"/>
          <w:color w:val="000000" w:themeColor="text1"/>
          <w:szCs w:val="21"/>
          <w14:textFill>
            <w14:solidFill>
              <w14:schemeClr w14:val="tx1"/>
            </w14:solidFill>
          </w14:textFill>
        </w:rPr>
        <w:t xml:space="preserve"> 主筋连接宜采用闪光对焊和电弧焊，在同一截面内主筋接头数量不得超过50%；相邻两根主筋接头截面的距离应大于35d，并不应小于500mm。在桩端范围内主筋不得有接头，且主筋必须调直；</w:t>
      </w:r>
    </w:p>
    <w:p>
      <w:pPr>
        <w:ind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r>
        <w:rPr>
          <w:rFonts w:hint="eastAsia" w:eastAsiaTheme="minorEastAsia"/>
          <w:color w:val="000000" w:themeColor="text1"/>
          <w:szCs w:val="21"/>
          <w14:textFill>
            <w14:solidFill>
              <w14:schemeClr w14:val="tx1"/>
            </w14:solidFill>
          </w14:textFill>
        </w:rPr>
        <w:t xml:space="preserve"> 采用先张法施加预应力工艺，张拉力应计算确定并按确定的张拉力施拉；</w:t>
      </w:r>
    </w:p>
    <w:p>
      <w:pPr>
        <w:ind w:firstLineChars="200"/>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5 制桩时应采取措施保证入模后主筋保护层厚度一致；</w:t>
      </w:r>
    </w:p>
    <w:p>
      <w:pPr>
        <w:ind w:firstLineChars="200"/>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6 灌注混凝土时，应由桩顶部分往桩尖方向进行，必须连续灌注，不得中断，对桩顶、桩尖部分应加强振捣；</w:t>
      </w:r>
    </w:p>
    <w:p>
      <w:pPr>
        <w:ind w:firstLineChars="200"/>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7 方桩的制作严禁采用拉模或翻模等快速脱模；</w:t>
      </w:r>
    </w:p>
    <w:p>
      <w:pPr>
        <w:ind w:firstLineChars="200"/>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8 桩套箍的焊接应平直、方正，不允许倾斜、串角或翘曲，焊缝必须融透饱满；</w:t>
      </w:r>
    </w:p>
    <w:p>
      <w:pPr>
        <w:ind w:firstLineChars="200"/>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9 桩顶主筋与桩套箍焊接时宜选用专用模具；</w:t>
      </w:r>
    </w:p>
    <w:p>
      <w:pPr>
        <w:ind w:firstLineChars="200"/>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10 桩顶钢筋网片应垂直于桩长方向，间距均匀；</w:t>
      </w:r>
    </w:p>
    <w:p>
      <w:pPr>
        <w:ind w:firstLineChars="200"/>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11 桩的混凝土试块应与方桩同条件养护，方桩的强度以混凝土试块强度判定。</w:t>
      </w:r>
    </w:p>
    <w:p>
      <w:pPr>
        <w:rPr>
          <w:rFonts w:hAnsiTheme="minorEastAsia" w:eastAsiaTheme="minorEastAsia"/>
          <w:color w:val="000000" w:themeColor="text1"/>
          <w:kern w:val="0"/>
          <w:szCs w:val="21"/>
          <w14:textFill>
            <w14:solidFill>
              <w14:schemeClr w14:val="tx1"/>
            </w14:solidFill>
          </w14:textFill>
        </w:rPr>
      </w:pPr>
      <w:r>
        <w:rPr>
          <w:rFonts w:eastAsiaTheme="minorEastAsia"/>
          <w:b/>
          <w:color w:val="000000" w:themeColor="text1"/>
          <w:szCs w:val="21"/>
          <w14:textFill>
            <w14:solidFill>
              <w14:schemeClr w14:val="tx1"/>
            </w14:solidFill>
          </w14:textFill>
        </w:rPr>
        <w:t>4.4.</w:t>
      </w:r>
      <w:r>
        <w:rPr>
          <w:rFonts w:hint="eastAsia" w:eastAsiaTheme="minorEastAsia"/>
          <w:b/>
          <w:color w:val="000000" w:themeColor="text1"/>
          <w:szCs w:val="21"/>
          <w14:textFill>
            <w14:solidFill>
              <w14:schemeClr w14:val="tx1"/>
            </w14:solidFill>
          </w14:textFill>
        </w:rPr>
        <w:t>2</w:t>
      </w:r>
      <w:r>
        <w:rPr>
          <w:rFonts w:eastAsiaTheme="minorEastAsia"/>
          <w:color w:val="000000" w:themeColor="text1"/>
          <w:szCs w:val="21"/>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低预应力</w:t>
      </w:r>
      <w:r>
        <w:rPr>
          <w:rFonts w:hAnsiTheme="minorEastAsia" w:eastAsiaTheme="minorEastAsia"/>
          <w:color w:val="000000" w:themeColor="text1"/>
          <w:kern w:val="0"/>
          <w:szCs w:val="21"/>
          <w14:textFill>
            <w14:solidFill>
              <w14:schemeClr w14:val="tx1"/>
            </w14:solidFill>
          </w14:textFill>
        </w:rPr>
        <w:t>耐腐蚀方桩</w:t>
      </w:r>
      <w:r>
        <w:rPr>
          <w:rFonts w:hint="eastAsia" w:hAnsiTheme="minorEastAsia" w:eastAsiaTheme="minorEastAsia"/>
          <w:color w:val="000000" w:themeColor="text1"/>
          <w:kern w:val="0"/>
          <w:szCs w:val="21"/>
          <w14:textFill>
            <w14:solidFill>
              <w14:schemeClr w14:val="tx1"/>
            </w14:solidFill>
          </w14:textFill>
        </w:rPr>
        <w:t>的外观质量应符合下列要求：</w:t>
      </w:r>
    </w:p>
    <w:p>
      <w:pPr>
        <w:rPr>
          <w:rFonts w:hAnsiTheme="minorEastAsia" w:eastAsiaTheme="minorEastAsia"/>
          <w:color w:val="000000" w:themeColor="text1"/>
          <w:kern w:val="0"/>
          <w:szCs w:val="21"/>
          <w14:textFill>
            <w14:solidFill>
              <w14:schemeClr w14:val="tx1"/>
            </w14:solidFill>
          </w14:textFill>
        </w:rPr>
      </w:pPr>
      <w:r>
        <w:rPr>
          <w:rFonts w:hint="eastAsia" w:hAnsiTheme="minorEastAsia" w:eastAsiaTheme="minorEastAsia"/>
          <w:color w:val="000000" w:themeColor="text1"/>
          <w:kern w:val="0"/>
          <w:szCs w:val="21"/>
          <w14:textFill>
            <w14:solidFill>
              <w14:schemeClr w14:val="tx1"/>
            </w14:solidFill>
          </w14:textFill>
        </w:rPr>
        <w:t>1 表面平整、密实、掉角深度不应超过10mm，局部蜂窝和掉角的缺损面积不超过全部桩表面积的0.5%，并不得过分集中。</w:t>
      </w:r>
    </w:p>
    <w:p>
      <w:pPr>
        <w:rPr>
          <w:rFonts w:hAnsiTheme="minorEastAsia" w:eastAsiaTheme="minorEastAsia"/>
          <w:color w:val="000000" w:themeColor="text1"/>
          <w:kern w:val="0"/>
          <w:szCs w:val="21"/>
          <w14:textFill>
            <w14:solidFill>
              <w14:schemeClr w14:val="tx1"/>
            </w14:solidFill>
          </w14:textFill>
        </w:rPr>
      </w:pPr>
      <w:r>
        <w:rPr>
          <w:rFonts w:hint="eastAsia" w:hAnsiTheme="minorEastAsia" w:eastAsiaTheme="minorEastAsia"/>
          <w:color w:val="000000" w:themeColor="text1"/>
          <w:kern w:val="0"/>
          <w:szCs w:val="21"/>
          <w14:textFill>
            <w14:solidFill>
              <w14:schemeClr w14:val="tx1"/>
            </w14:solidFill>
          </w14:textFill>
        </w:rPr>
        <w:t>2 桩顶与桩尖不得有蜂窝、麻面、裂缝或掉角。</w:t>
      </w:r>
    </w:p>
    <w:p>
      <w:pPr>
        <w:rPr>
          <w:rFonts w:hAnsiTheme="minorEastAsia" w:eastAsiaTheme="minorEastAsia"/>
          <w:color w:val="000000" w:themeColor="text1"/>
          <w:kern w:val="0"/>
          <w:szCs w:val="21"/>
          <w14:textFill>
            <w14:solidFill>
              <w14:schemeClr w14:val="tx1"/>
            </w14:solidFill>
          </w14:textFill>
        </w:rPr>
      </w:pPr>
      <w:r>
        <w:rPr>
          <w:rFonts w:eastAsiaTheme="minorEastAsia"/>
          <w:b/>
          <w:color w:val="000000" w:themeColor="text1"/>
          <w:szCs w:val="21"/>
          <w14:textFill>
            <w14:solidFill>
              <w14:schemeClr w14:val="tx1"/>
            </w14:solidFill>
          </w14:textFill>
        </w:rPr>
        <w:t>4.4.</w:t>
      </w:r>
      <w:r>
        <w:rPr>
          <w:rFonts w:hint="eastAsia" w:eastAsiaTheme="minorEastAsia"/>
          <w:b/>
          <w:color w:val="000000" w:themeColor="text1"/>
          <w:szCs w:val="21"/>
          <w14:textFill>
            <w14:solidFill>
              <w14:schemeClr w14:val="tx1"/>
            </w14:solidFill>
          </w14:textFill>
        </w:rPr>
        <w:t>3</w:t>
      </w:r>
      <w:r>
        <w:rPr>
          <w:rFonts w:eastAsiaTheme="minorEastAsia"/>
          <w:color w:val="000000" w:themeColor="text1"/>
          <w:szCs w:val="21"/>
          <w14:textFill>
            <w14:solidFill>
              <w14:schemeClr w14:val="tx1"/>
            </w14:solidFill>
          </w14:textFill>
        </w:rPr>
        <w:t xml:space="preserve"> </w:t>
      </w:r>
      <w:r>
        <w:rPr>
          <w:rFonts w:hAnsiTheme="minorEastAsia" w:eastAsiaTheme="minorEastAsia"/>
          <w:color w:val="000000" w:themeColor="text1"/>
          <w:kern w:val="0"/>
          <w:szCs w:val="21"/>
          <w14:textFill>
            <w14:solidFill>
              <w14:schemeClr w14:val="tx1"/>
            </w14:solidFill>
          </w14:textFill>
        </w:rPr>
        <w:t>耐腐蚀方桩</w:t>
      </w:r>
      <w:r>
        <w:rPr>
          <w:rFonts w:hint="eastAsia" w:hAnsiTheme="minorEastAsia" w:eastAsiaTheme="minorEastAsia"/>
          <w:color w:val="000000" w:themeColor="text1"/>
          <w:kern w:val="0"/>
          <w:szCs w:val="21"/>
          <w14:textFill>
            <w14:solidFill>
              <w14:schemeClr w14:val="tx1"/>
            </w14:solidFill>
          </w14:textFill>
        </w:rPr>
        <w:t>的尺寸允许偏差应符合表</w:t>
      </w:r>
      <w:r>
        <w:rPr>
          <w:rFonts w:hAnsiTheme="minorEastAsia" w:eastAsiaTheme="minorEastAsia"/>
          <w:color w:val="000000" w:themeColor="text1"/>
          <w:kern w:val="0"/>
          <w:szCs w:val="21"/>
          <w14:textFill>
            <w14:solidFill>
              <w14:schemeClr w14:val="tx1"/>
            </w14:solidFill>
          </w14:textFill>
        </w:rPr>
        <w:t>4.</w:t>
      </w:r>
      <w:r>
        <w:rPr>
          <w:rFonts w:hint="eastAsia" w:hAnsiTheme="minorEastAsia" w:eastAsiaTheme="minorEastAsia"/>
          <w:color w:val="000000" w:themeColor="text1"/>
          <w:kern w:val="0"/>
          <w:szCs w:val="21"/>
          <w14:textFill>
            <w14:solidFill>
              <w14:schemeClr w14:val="tx1"/>
            </w14:solidFill>
          </w14:textFill>
        </w:rPr>
        <w:t>4</w:t>
      </w:r>
      <w:r>
        <w:rPr>
          <w:rFonts w:hAnsiTheme="minorEastAsia" w:eastAsiaTheme="minorEastAsia"/>
          <w:color w:val="000000" w:themeColor="text1"/>
          <w:kern w:val="0"/>
          <w:szCs w:val="21"/>
          <w14:textFill>
            <w14:solidFill>
              <w14:schemeClr w14:val="tx1"/>
            </w14:solidFill>
          </w14:textFill>
        </w:rPr>
        <w:t>.</w:t>
      </w:r>
      <w:r>
        <w:rPr>
          <w:rFonts w:hint="eastAsia" w:hAnsiTheme="minorEastAsia" w:eastAsiaTheme="minorEastAsia"/>
          <w:color w:val="000000" w:themeColor="text1"/>
          <w:kern w:val="0"/>
          <w:szCs w:val="21"/>
          <w14:textFill>
            <w14:solidFill>
              <w14:schemeClr w14:val="tx1"/>
            </w14:solidFill>
          </w14:textFill>
        </w:rPr>
        <w:t>3-1、4.4.3-2的规定。</w:t>
      </w:r>
    </w:p>
    <w:p>
      <w:pPr>
        <w:tabs>
          <w:tab w:val="left" w:pos="3233"/>
        </w:tabs>
        <w:spacing w:line="300" w:lineRule="auto"/>
        <w:jc w:val="center"/>
        <w:rPr>
          <w:rFonts w:eastAsia="黑体"/>
          <w:bCs/>
          <w:color w:val="000000" w:themeColor="text1"/>
          <w:sz w:val="18"/>
          <w:szCs w:val="18"/>
          <w:lang w:val="en-GB"/>
          <w14:textFill>
            <w14:solidFill>
              <w14:schemeClr w14:val="tx1"/>
            </w14:solidFill>
          </w14:textFill>
        </w:rPr>
      </w:pPr>
      <w:r>
        <w:rPr>
          <w:rFonts w:eastAsia="黑体"/>
          <w:bCs/>
          <w:color w:val="000000" w:themeColor="text1"/>
          <w:sz w:val="18"/>
          <w:szCs w:val="18"/>
          <w:lang w:val="en-GB"/>
          <w14:textFill>
            <w14:solidFill>
              <w14:schemeClr w14:val="tx1"/>
            </w14:solidFill>
          </w14:textFill>
        </w:rPr>
        <w:t>表4</w:t>
      </w:r>
      <w:r>
        <w:rPr>
          <w:rFonts w:hint="eastAsia" w:eastAsia="黑体"/>
          <w:bCs/>
          <w:color w:val="000000" w:themeColor="text1"/>
          <w:sz w:val="18"/>
          <w:szCs w:val="18"/>
          <w:lang w:val="en-GB"/>
          <w14:textFill>
            <w14:solidFill>
              <w14:schemeClr w14:val="tx1"/>
            </w14:solidFill>
          </w14:textFill>
        </w:rPr>
        <w:t>.4.</w:t>
      </w:r>
      <w:r>
        <w:rPr>
          <w:rFonts w:hint="eastAsia" w:eastAsia="黑体"/>
          <w:bCs/>
          <w:color w:val="000000" w:themeColor="text1"/>
          <w:sz w:val="18"/>
          <w:szCs w:val="18"/>
          <w14:textFill>
            <w14:solidFill>
              <w14:schemeClr w14:val="tx1"/>
            </w14:solidFill>
          </w14:textFill>
        </w:rPr>
        <w:t>3-1</w:t>
      </w:r>
      <w:r>
        <w:rPr>
          <w:rFonts w:eastAsia="黑体"/>
          <w:bCs/>
          <w:color w:val="000000" w:themeColor="text1"/>
          <w:sz w:val="18"/>
          <w:szCs w:val="18"/>
          <w:lang w:val="en-GB"/>
          <w14:textFill>
            <w14:solidFill>
              <w14:schemeClr w14:val="tx1"/>
            </w14:solidFill>
          </w14:textFill>
        </w:rPr>
        <w:t xml:space="preserve"> 耐腐蚀方桩尺寸允许偏差要求     单位：mm</w:t>
      </w:r>
    </w:p>
    <w:tbl>
      <w:tblPr>
        <w:tblStyle w:val="6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6"/>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95" w:type="dxa"/>
            <w:vAlign w:val="center"/>
          </w:tcPr>
          <w:p>
            <w:pPr>
              <w:widowControl w:val="0"/>
              <w:spacing w:line="240" w:lineRule="exact"/>
              <w:ind w:firstLine="0"/>
              <w:jc w:val="left"/>
              <w:rPr>
                <w:rFonts w:eastAsiaTheme="minorEastAsia"/>
                <w:color w:val="000000" w:themeColor="text1"/>
                <w:sz w:val="18"/>
                <w:szCs w:val="18"/>
                <w14:textFill>
                  <w14:solidFill>
                    <w14:schemeClr w14:val="tx1"/>
                  </w14:solidFill>
                </w14:textFill>
              </w:rPr>
            </w:pPr>
            <w:r>
              <w:rPr>
                <w:rFonts w:hAnsiTheme="minorEastAsia" w:eastAsiaTheme="minorEastAsia"/>
                <w:color w:val="000000" w:themeColor="text1"/>
                <w:sz w:val="18"/>
                <w:szCs w:val="18"/>
                <w14:textFill>
                  <w14:solidFill>
                    <w14:schemeClr w14:val="tx1"/>
                  </w14:solidFill>
                </w14:textFill>
              </w:rPr>
              <w:t>序号</w:t>
            </w:r>
          </w:p>
        </w:tc>
        <w:tc>
          <w:tcPr>
            <w:tcW w:w="3096" w:type="dxa"/>
            <w:vAlign w:val="center"/>
          </w:tcPr>
          <w:p>
            <w:pPr>
              <w:widowControl w:val="0"/>
              <w:spacing w:line="240" w:lineRule="exact"/>
              <w:ind w:firstLine="0"/>
              <w:jc w:val="left"/>
              <w:rPr>
                <w:rFonts w:eastAsiaTheme="minorEastAsia"/>
                <w:color w:val="000000" w:themeColor="text1"/>
                <w:sz w:val="18"/>
                <w:szCs w:val="18"/>
                <w14:textFill>
                  <w14:solidFill>
                    <w14:schemeClr w14:val="tx1"/>
                  </w14:solidFill>
                </w14:textFill>
              </w:rPr>
            </w:pPr>
            <w:r>
              <w:rPr>
                <w:rFonts w:hAnsiTheme="minorEastAsia" w:eastAsiaTheme="minorEastAsia"/>
                <w:color w:val="000000" w:themeColor="text1"/>
                <w:sz w:val="18"/>
                <w:szCs w:val="18"/>
                <w14:textFill>
                  <w14:solidFill>
                    <w14:schemeClr w14:val="tx1"/>
                  </w14:solidFill>
                </w14:textFill>
              </w:rPr>
              <w:t>项目</w:t>
            </w:r>
          </w:p>
        </w:tc>
        <w:tc>
          <w:tcPr>
            <w:tcW w:w="3096" w:type="dxa"/>
            <w:vAlign w:val="center"/>
          </w:tcPr>
          <w:p>
            <w:pPr>
              <w:widowControl w:val="0"/>
              <w:spacing w:line="240" w:lineRule="exact"/>
              <w:ind w:firstLine="0"/>
              <w:jc w:val="left"/>
              <w:rPr>
                <w:rFonts w:eastAsiaTheme="minorEastAsia"/>
                <w:color w:val="000000" w:themeColor="text1"/>
                <w:sz w:val="18"/>
                <w:szCs w:val="18"/>
                <w14:textFill>
                  <w14:solidFill>
                    <w14:schemeClr w14:val="tx1"/>
                  </w14:solidFill>
                </w14:textFill>
              </w:rPr>
            </w:pPr>
            <w:r>
              <w:rPr>
                <w:rFonts w:hAnsiTheme="minorEastAsia" w:eastAsiaTheme="minorEastAsia"/>
                <w:color w:val="000000" w:themeColor="text1"/>
                <w:sz w:val="18"/>
                <w:szCs w:val="18"/>
                <w14:textFill>
                  <w14:solidFill>
                    <w14:schemeClr w14:val="tx1"/>
                  </w14:solidFill>
                </w14:textFill>
              </w:rPr>
              <w:t>允许偏差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95" w:type="dxa"/>
            <w:vAlign w:val="center"/>
          </w:tcPr>
          <w:p>
            <w:pPr>
              <w:widowControl w:val="0"/>
              <w:spacing w:line="240" w:lineRule="exact"/>
              <w:ind w:firstLine="0"/>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w:t>
            </w:r>
          </w:p>
        </w:tc>
        <w:tc>
          <w:tcPr>
            <w:tcW w:w="3096" w:type="dxa"/>
            <w:vAlign w:val="center"/>
          </w:tcPr>
          <w:p>
            <w:pPr>
              <w:widowControl w:val="0"/>
              <w:spacing w:line="240" w:lineRule="exact"/>
              <w:ind w:firstLine="0"/>
              <w:jc w:val="left"/>
              <w:rPr>
                <w:rFonts w:eastAsiaTheme="minorEastAsia"/>
                <w:color w:val="000000" w:themeColor="text1"/>
                <w:sz w:val="18"/>
                <w:szCs w:val="18"/>
                <w14:textFill>
                  <w14:solidFill>
                    <w14:schemeClr w14:val="tx1"/>
                  </w14:solidFill>
                </w14:textFill>
              </w:rPr>
            </w:pPr>
            <w:r>
              <w:rPr>
                <w:rFonts w:hAnsiTheme="minorEastAsia" w:eastAsiaTheme="minorEastAsia"/>
                <w:color w:val="000000" w:themeColor="text1"/>
                <w:sz w:val="18"/>
                <w:szCs w:val="18"/>
                <w14:textFill>
                  <w14:solidFill>
                    <w14:schemeClr w14:val="tx1"/>
                  </w14:solidFill>
                </w14:textFill>
              </w:rPr>
              <w:t>横截面边长</w:t>
            </w:r>
            <w:r>
              <w:rPr>
                <w:rFonts w:eastAsiaTheme="minorEastAsia"/>
                <w:color w:val="000000" w:themeColor="text1"/>
                <w:sz w:val="18"/>
                <w:szCs w:val="18"/>
                <w14:textFill>
                  <w14:solidFill>
                    <w14:schemeClr w14:val="tx1"/>
                  </w14:solidFill>
                </w14:textFill>
              </w:rPr>
              <w:t>B</w:t>
            </w:r>
          </w:p>
        </w:tc>
        <w:tc>
          <w:tcPr>
            <w:tcW w:w="3096" w:type="dxa"/>
            <w:vAlign w:val="center"/>
          </w:tcPr>
          <w:p>
            <w:pPr>
              <w:widowControl w:val="0"/>
              <w:spacing w:line="240" w:lineRule="exact"/>
              <w:ind w:firstLine="0"/>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95" w:type="dxa"/>
            <w:vAlign w:val="center"/>
          </w:tcPr>
          <w:p>
            <w:pPr>
              <w:widowControl w:val="0"/>
              <w:spacing w:line="240" w:lineRule="exact"/>
              <w:ind w:firstLine="0"/>
              <w:jc w:val="left"/>
              <w:rPr>
                <w:rFonts w:eastAsiaTheme="minorEastAsia"/>
                <w:sz w:val="18"/>
                <w:szCs w:val="18"/>
              </w:rPr>
            </w:pPr>
            <w:r>
              <w:rPr>
                <w:rFonts w:eastAsiaTheme="minorEastAsia"/>
                <w:sz w:val="18"/>
                <w:szCs w:val="18"/>
              </w:rPr>
              <w:t>2</w:t>
            </w:r>
          </w:p>
        </w:tc>
        <w:tc>
          <w:tcPr>
            <w:tcW w:w="3096" w:type="dxa"/>
            <w:vAlign w:val="center"/>
          </w:tcPr>
          <w:p>
            <w:pPr>
              <w:widowControl w:val="0"/>
              <w:spacing w:line="240" w:lineRule="exact"/>
              <w:ind w:firstLine="0"/>
              <w:jc w:val="left"/>
              <w:rPr>
                <w:rFonts w:eastAsiaTheme="minorEastAsia"/>
                <w:sz w:val="18"/>
                <w:szCs w:val="18"/>
              </w:rPr>
            </w:pPr>
            <w:r>
              <w:rPr>
                <w:rFonts w:hAnsiTheme="minorEastAsia" w:eastAsiaTheme="minorEastAsia"/>
                <w:sz w:val="18"/>
                <w:szCs w:val="18"/>
              </w:rPr>
              <w:t>桩顶对角线之差</w:t>
            </w:r>
          </w:p>
        </w:tc>
        <w:tc>
          <w:tcPr>
            <w:tcW w:w="3096" w:type="dxa"/>
            <w:vAlign w:val="center"/>
          </w:tcPr>
          <w:p>
            <w:pPr>
              <w:widowControl w:val="0"/>
              <w:spacing w:line="240" w:lineRule="exact"/>
              <w:ind w:firstLine="0"/>
              <w:jc w:val="left"/>
              <w:rPr>
                <w:rFonts w:eastAsiaTheme="minorEastAsia"/>
                <w:sz w:val="18"/>
                <w:szCs w:val="18"/>
              </w:rPr>
            </w:pPr>
            <w:r>
              <w:rPr>
                <w:rFonts w:eastAsiaTheme="minorEastAsia"/>
                <w:sz w:val="18"/>
                <w:szCs w:val="18"/>
              </w:rPr>
              <w:t>≤</w:t>
            </w:r>
            <w:r>
              <w:rPr>
                <w:rFonts w:hint="eastAsia" w:eastAsiaTheme="minorEastAsia"/>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95" w:type="dxa"/>
            <w:vAlign w:val="center"/>
          </w:tcPr>
          <w:p>
            <w:pPr>
              <w:widowControl w:val="0"/>
              <w:spacing w:line="240" w:lineRule="exact"/>
              <w:ind w:firstLine="0"/>
              <w:jc w:val="left"/>
              <w:rPr>
                <w:rFonts w:eastAsiaTheme="minorEastAsia"/>
                <w:sz w:val="18"/>
                <w:szCs w:val="18"/>
              </w:rPr>
            </w:pPr>
            <w:r>
              <w:rPr>
                <w:rFonts w:eastAsiaTheme="minorEastAsia"/>
                <w:sz w:val="18"/>
                <w:szCs w:val="18"/>
              </w:rPr>
              <w:t>3</w:t>
            </w:r>
          </w:p>
        </w:tc>
        <w:tc>
          <w:tcPr>
            <w:tcW w:w="3096" w:type="dxa"/>
            <w:vAlign w:val="center"/>
          </w:tcPr>
          <w:p>
            <w:pPr>
              <w:widowControl w:val="0"/>
              <w:spacing w:line="240" w:lineRule="exact"/>
              <w:ind w:firstLine="0"/>
              <w:jc w:val="left"/>
              <w:rPr>
                <w:rFonts w:eastAsiaTheme="minorEastAsia"/>
                <w:sz w:val="18"/>
                <w:szCs w:val="18"/>
              </w:rPr>
            </w:pPr>
            <w:r>
              <w:rPr>
                <w:rFonts w:hAnsiTheme="minorEastAsia" w:eastAsiaTheme="minorEastAsia"/>
                <w:sz w:val="18"/>
                <w:szCs w:val="18"/>
              </w:rPr>
              <w:t>主筋保护层厚度</w:t>
            </w:r>
          </w:p>
        </w:tc>
        <w:tc>
          <w:tcPr>
            <w:tcW w:w="3096" w:type="dxa"/>
            <w:vAlign w:val="center"/>
          </w:tcPr>
          <w:p>
            <w:pPr>
              <w:widowControl w:val="0"/>
              <w:spacing w:line="240" w:lineRule="exact"/>
              <w:ind w:firstLine="0"/>
              <w:jc w:val="left"/>
              <w:rPr>
                <w:rFonts w:eastAsiaTheme="minorEastAsia"/>
                <w:sz w:val="18"/>
                <w:szCs w:val="18"/>
              </w:rPr>
            </w:pPr>
            <w:r>
              <w:rPr>
                <w:rFonts w:hAnsiTheme="minorEastAsia" w:eastAsiaTheme="minorEastAsia"/>
                <w:sz w:val="18"/>
                <w:szCs w:val="18"/>
              </w:rPr>
              <w:t>＋</w:t>
            </w:r>
            <w:r>
              <w:rPr>
                <w:rFonts w:eastAsiaTheme="minorEastAsia"/>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95" w:type="dxa"/>
            <w:vAlign w:val="center"/>
          </w:tcPr>
          <w:p>
            <w:pPr>
              <w:widowControl w:val="0"/>
              <w:spacing w:line="240" w:lineRule="exact"/>
              <w:ind w:firstLine="0"/>
              <w:jc w:val="left"/>
              <w:rPr>
                <w:rFonts w:eastAsiaTheme="minorEastAsia"/>
                <w:sz w:val="18"/>
                <w:szCs w:val="18"/>
              </w:rPr>
            </w:pPr>
            <w:r>
              <w:rPr>
                <w:rFonts w:eastAsiaTheme="minorEastAsia"/>
                <w:sz w:val="18"/>
                <w:szCs w:val="18"/>
              </w:rPr>
              <w:t>4</w:t>
            </w:r>
          </w:p>
        </w:tc>
        <w:tc>
          <w:tcPr>
            <w:tcW w:w="3096" w:type="dxa"/>
            <w:vAlign w:val="center"/>
          </w:tcPr>
          <w:p>
            <w:pPr>
              <w:widowControl w:val="0"/>
              <w:spacing w:line="240" w:lineRule="exact"/>
              <w:ind w:firstLine="0"/>
              <w:jc w:val="left"/>
              <w:rPr>
                <w:rFonts w:eastAsiaTheme="minorEastAsia"/>
                <w:sz w:val="18"/>
                <w:szCs w:val="18"/>
              </w:rPr>
            </w:pPr>
            <w:r>
              <w:rPr>
                <w:rFonts w:hAnsiTheme="minorEastAsia" w:eastAsiaTheme="minorEastAsia"/>
                <w:sz w:val="18"/>
                <w:szCs w:val="18"/>
              </w:rPr>
              <w:t>桩身弯曲</w:t>
            </w:r>
            <w:r>
              <w:rPr>
                <w:rFonts w:hint="eastAsia" w:hAnsiTheme="minorEastAsia" w:eastAsiaTheme="minorEastAsia"/>
                <w:sz w:val="18"/>
                <w:szCs w:val="18"/>
              </w:rPr>
              <w:t>矢高</w:t>
            </w:r>
          </w:p>
        </w:tc>
        <w:tc>
          <w:tcPr>
            <w:tcW w:w="3096" w:type="dxa"/>
            <w:vAlign w:val="center"/>
          </w:tcPr>
          <w:p>
            <w:pPr>
              <w:widowControl w:val="0"/>
              <w:spacing w:line="240" w:lineRule="exact"/>
              <w:ind w:firstLine="0"/>
              <w:jc w:val="left"/>
              <w:rPr>
                <w:rFonts w:eastAsiaTheme="minorEastAsia"/>
                <w:sz w:val="18"/>
                <w:szCs w:val="18"/>
              </w:rPr>
            </w:pPr>
            <w:r>
              <w:rPr>
                <w:rFonts w:hAnsiTheme="minorEastAsia" w:eastAsiaTheme="minorEastAsia"/>
                <w:sz w:val="18"/>
                <w:szCs w:val="18"/>
              </w:rPr>
              <w:t>不大于</w:t>
            </w:r>
            <w:r>
              <w:rPr>
                <w:rFonts w:eastAsiaTheme="minorEastAsia"/>
                <w:sz w:val="18"/>
                <w:szCs w:val="18"/>
              </w:rPr>
              <w:t>L/1000</w:t>
            </w:r>
            <w:r>
              <w:rPr>
                <w:rFonts w:hAnsiTheme="minorEastAsia" w:eastAsiaTheme="minorEastAsia"/>
                <w:sz w:val="18"/>
                <w:szCs w:val="18"/>
              </w:rPr>
              <w:t>，且不大于</w:t>
            </w:r>
            <w:r>
              <w:rPr>
                <w:rFonts w:eastAsiaTheme="minorEastAsia"/>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95" w:type="dxa"/>
            <w:vAlign w:val="center"/>
          </w:tcPr>
          <w:p>
            <w:pPr>
              <w:widowControl w:val="0"/>
              <w:spacing w:line="240" w:lineRule="exact"/>
              <w:ind w:firstLine="0"/>
              <w:jc w:val="left"/>
              <w:rPr>
                <w:rFonts w:eastAsiaTheme="minorEastAsia"/>
                <w:sz w:val="18"/>
                <w:szCs w:val="18"/>
              </w:rPr>
            </w:pPr>
            <w:r>
              <w:rPr>
                <w:rFonts w:eastAsiaTheme="minorEastAsia"/>
                <w:sz w:val="18"/>
                <w:szCs w:val="18"/>
              </w:rPr>
              <w:t>5</w:t>
            </w:r>
          </w:p>
        </w:tc>
        <w:tc>
          <w:tcPr>
            <w:tcW w:w="3096" w:type="dxa"/>
            <w:vAlign w:val="center"/>
          </w:tcPr>
          <w:p>
            <w:pPr>
              <w:widowControl w:val="0"/>
              <w:spacing w:line="240" w:lineRule="exact"/>
              <w:ind w:firstLine="0"/>
              <w:jc w:val="left"/>
              <w:rPr>
                <w:rFonts w:eastAsiaTheme="minorEastAsia"/>
                <w:sz w:val="18"/>
                <w:szCs w:val="18"/>
              </w:rPr>
            </w:pPr>
            <w:r>
              <w:rPr>
                <w:rFonts w:hint="eastAsia" w:eastAsiaTheme="minorEastAsia"/>
                <w:sz w:val="18"/>
                <w:szCs w:val="18"/>
              </w:rPr>
              <w:t>桩尖偏心</w:t>
            </w:r>
          </w:p>
        </w:tc>
        <w:tc>
          <w:tcPr>
            <w:tcW w:w="3096" w:type="dxa"/>
            <w:vAlign w:val="center"/>
          </w:tcPr>
          <w:p>
            <w:pPr>
              <w:widowControl w:val="0"/>
              <w:spacing w:line="240" w:lineRule="exact"/>
              <w:ind w:firstLine="0"/>
              <w:jc w:val="left"/>
              <w:rPr>
                <w:rFonts w:eastAsiaTheme="minorEastAsia"/>
                <w:sz w:val="18"/>
                <w:szCs w:val="18"/>
              </w:rPr>
            </w:pPr>
            <w:r>
              <w:rPr>
                <w:rFonts w:eastAsiaTheme="minorEastAsia"/>
                <w:sz w:val="18"/>
                <w:szCs w:val="18"/>
              </w:rPr>
              <w:t>≤</w:t>
            </w:r>
            <w:r>
              <w:rPr>
                <w:rFonts w:hint="eastAsia" w:eastAsiaTheme="minorEastAsia"/>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95" w:type="dxa"/>
            <w:vAlign w:val="center"/>
          </w:tcPr>
          <w:p>
            <w:pPr>
              <w:widowControl w:val="0"/>
              <w:spacing w:line="240" w:lineRule="exact"/>
              <w:ind w:firstLine="0"/>
              <w:jc w:val="left"/>
              <w:rPr>
                <w:rFonts w:eastAsiaTheme="minorEastAsia"/>
                <w:sz w:val="18"/>
                <w:szCs w:val="18"/>
              </w:rPr>
            </w:pPr>
            <w:r>
              <w:rPr>
                <w:rFonts w:eastAsiaTheme="minorEastAsia"/>
                <w:sz w:val="18"/>
                <w:szCs w:val="18"/>
              </w:rPr>
              <w:t>6</w:t>
            </w:r>
          </w:p>
        </w:tc>
        <w:tc>
          <w:tcPr>
            <w:tcW w:w="3096" w:type="dxa"/>
            <w:vAlign w:val="center"/>
          </w:tcPr>
          <w:p>
            <w:pPr>
              <w:widowControl w:val="0"/>
              <w:spacing w:line="240" w:lineRule="exact"/>
              <w:ind w:firstLine="0"/>
              <w:jc w:val="left"/>
              <w:rPr>
                <w:rFonts w:eastAsiaTheme="minorEastAsia"/>
                <w:sz w:val="18"/>
                <w:szCs w:val="18"/>
              </w:rPr>
            </w:pPr>
            <w:r>
              <w:rPr>
                <w:rFonts w:hAnsiTheme="minorEastAsia" w:eastAsiaTheme="minorEastAsia"/>
                <w:sz w:val="18"/>
                <w:szCs w:val="18"/>
              </w:rPr>
              <w:t>桩端面倾斜</w:t>
            </w:r>
          </w:p>
        </w:tc>
        <w:tc>
          <w:tcPr>
            <w:tcW w:w="3096" w:type="dxa"/>
            <w:vAlign w:val="center"/>
          </w:tcPr>
          <w:p>
            <w:pPr>
              <w:widowControl w:val="0"/>
              <w:spacing w:line="240" w:lineRule="exact"/>
              <w:ind w:firstLine="0"/>
              <w:jc w:val="left"/>
              <w:rPr>
                <w:rFonts w:eastAsiaTheme="minorEastAsia"/>
                <w:sz w:val="18"/>
                <w:szCs w:val="18"/>
              </w:rPr>
            </w:pPr>
            <w:r>
              <w:rPr>
                <w:rFonts w:eastAsiaTheme="minorEastAsia"/>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3095" w:type="dxa"/>
            <w:vAlign w:val="center"/>
          </w:tcPr>
          <w:p>
            <w:pPr>
              <w:widowControl w:val="0"/>
              <w:spacing w:line="240" w:lineRule="exact"/>
              <w:ind w:firstLine="0"/>
              <w:jc w:val="left"/>
              <w:rPr>
                <w:rFonts w:eastAsiaTheme="minorEastAsia"/>
                <w:sz w:val="18"/>
                <w:szCs w:val="18"/>
              </w:rPr>
            </w:pPr>
            <w:r>
              <w:rPr>
                <w:rFonts w:eastAsiaTheme="minorEastAsia"/>
                <w:sz w:val="18"/>
                <w:szCs w:val="18"/>
              </w:rPr>
              <w:t>7</w:t>
            </w:r>
          </w:p>
        </w:tc>
        <w:tc>
          <w:tcPr>
            <w:tcW w:w="3096" w:type="dxa"/>
            <w:vAlign w:val="center"/>
          </w:tcPr>
          <w:p>
            <w:pPr>
              <w:widowControl w:val="0"/>
              <w:spacing w:line="240" w:lineRule="exact"/>
              <w:ind w:firstLine="0"/>
              <w:jc w:val="left"/>
              <w:rPr>
                <w:rFonts w:eastAsiaTheme="minorEastAsia"/>
                <w:sz w:val="18"/>
                <w:szCs w:val="18"/>
              </w:rPr>
            </w:pPr>
            <w:r>
              <w:rPr>
                <w:rFonts w:hint="eastAsia" w:hAnsiTheme="minorEastAsia" w:eastAsiaTheme="minorEastAsia"/>
                <w:sz w:val="18"/>
                <w:szCs w:val="18"/>
              </w:rPr>
              <w:t>桩节长度</w:t>
            </w:r>
          </w:p>
        </w:tc>
        <w:tc>
          <w:tcPr>
            <w:tcW w:w="3096" w:type="dxa"/>
            <w:vAlign w:val="center"/>
          </w:tcPr>
          <w:p>
            <w:pPr>
              <w:widowControl w:val="0"/>
              <w:spacing w:line="240" w:lineRule="exact"/>
              <w:ind w:firstLine="0"/>
              <w:jc w:val="left"/>
              <w:rPr>
                <w:rFonts w:eastAsiaTheme="minorEastAsia"/>
                <w:sz w:val="18"/>
                <w:szCs w:val="18"/>
              </w:rPr>
            </w:pPr>
            <w:r>
              <w:rPr>
                <w:rFonts w:eastAsiaTheme="minorEastAsia"/>
                <w:sz w:val="18"/>
                <w:szCs w:val="18"/>
              </w:rPr>
              <w:t>±</w:t>
            </w:r>
            <w:r>
              <w:rPr>
                <w:rFonts w:hint="eastAsia" w:eastAsiaTheme="minorEastAsia"/>
                <w:sz w:val="18"/>
                <w:szCs w:val="18"/>
              </w:rPr>
              <w:t>20</w:t>
            </w:r>
          </w:p>
        </w:tc>
      </w:tr>
    </w:tbl>
    <w:p>
      <w:pPr>
        <w:tabs>
          <w:tab w:val="left" w:pos="3233"/>
        </w:tabs>
        <w:spacing w:line="300" w:lineRule="auto"/>
        <w:jc w:val="center"/>
        <w:rPr>
          <w:rFonts w:eastAsia="黑体"/>
          <w:bCs/>
          <w:color w:val="000000" w:themeColor="text1"/>
          <w:sz w:val="18"/>
          <w:szCs w:val="18"/>
          <w:lang w:val="en-GB"/>
          <w14:textFill>
            <w14:solidFill>
              <w14:schemeClr w14:val="tx1"/>
            </w14:solidFill>
          </w14:textFill>
        </w:rPr>
      </w:pPr>
    </w:p>
    <w:p>
      <w:pPr>
        <w:tabs>
          <w:tab w:val="left" w:pos="3233"/>
        </w:tabs>
        <w:spacing w:line="300" w:lineRule="auto"/>
        <w:jc w:val="center"/>
        <w:rPr>
          <w:rFonts w:eastAsia="黑体"/>
          <w:bCs/>
          <w:color w:val="000000" w:themeColor="text1"/>
          <w:sz w:val="18"/>
          <w:szCs w:val="18"/>
          <w:lang w:val="en-GB"/>
          <w14:textFill>
            <w14:solidFill>
              <w14:schemeClr w14:val="tx1"/>
            </w14:solidFill>
          </w14:textFill>
        </w:rPr>
      </w:pPr>
      <w:r>
        <w:rPr>
          <w:rFonts w:eastAsia="黑体"/>
          <w:bCs/>
          <w:color w:val="000000" w:themeColor="text1"/>
          <w:sz w:val="18"/>
          <w:szCs w:val="18"/>
          <w:lang w:val="en-GB"/>
          <w14:textFill>
            <w14:solidFill>
              <w14:schemeClr w14:val="tx1"/>
            </w14:solidFill>
          </w14:textFill>
        </w:rPr>
        <w:t>表4</w:t>
      </w:r>
      <w:r>
        <w:rPr>
          <w:rFonts w:hint="eastAsia" w:eastAsia="黑体"/>
          <w:bCs/>
          <w:color w:val="000000" w:themeColor="text1"/>
          <w:sz w:val="18"/>
          <w:szCs w:val="18"/>
          <w:lang w:val="en-GB"/>
          <w14:textFill>
            <w14:solidFill>
              <w14:schemeClr w14:val="tx1"/>
            </w14:solidFill>
          </w14:textFill>
        </w:rPr>
        <w:t>.4.</w:t>
      </w:r>
      <w:r>
        <w:rPr>
          <w:rFonts w:hint="eastAsia" w:eastAsia="黑体"/>
          <w:bCs/>
          <w:color w:val="000000" w:themeColor="text1"/>
          <w:sz w:val="18"/>
          <w:szCs w:val="18"/>
          <w14:textFill>
            <w14:solidFill>
              <w14:schemeClr w14:val="tx1"/>
            </w14:solidFill>
          </w14:textFill>
        </w:rPr>
        <w:t>3-2</w:t>
      </w:r>
      <w:r>
        <w:rPr>
          <w:rFonts w:eastAsia="黑体"/>
          <w:bCs/>
          <w:color w:val="000000" w:themeColor="text1"/>
          <w:sz w:val="18"/>
          <w:szCs w:val="18"/>
          <w:lang w:val="en-GB"/>
          <w14:textFill>
            <w14:solidFill>
              <w14:schemeClr w14:val="tx1"/>
            </w14:solidFill>
          </w14:textFill>
        </w:rPr>
        <w:t xml:space="preserve"> 耐腐蚀方桩</w:t>
      </w:r>
      <w:r>
        <w:rPr>
          <w:rFonts w:hint="eastAsia" w:eastAsia="黑体"/>
          <w:bCs/>
          <w:color w:val="000000" w:themeColor="text1"/>
          <w:sz w:val="18"/>
          <w:szCs w:val="18"/>
          <w:lang w:val="en-GB"/>
          <w14:textFill>
            <w14:solidFill>
              <w14:schemeClr w14:val="tx1"/>
            </w14:solidFill>
          </w14:textFill>
        </w:rPr>
        <w:t>钢筋骨架的</w:t>
      </w:r>
      <w:r>
        <w:rPr>
          <w:rFonts w:eastAsia="黑体"/>
          <w:bCs/>
          <w:color w:val="000000" w:themeColor="text1"/>
          <w:sz w:val="18"/>
          <w:szCs w:val="18"/>
          <w:lang w:val="en-GB"/>
          <w14:textFill>
            <w14:solidFill>
              <w14:schemeClr w14:val="tx1"/>
            </w14:solidFill>
          </w14:textFill>
        </w:rPr>
        <w:t>允许偏差要求     单位：mm</w:t>
      </w:r>
    </w:p>
    <w:tbl>
      <w:tblPr>
        <w:tblStyle w:val="6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6"/>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95" w:type="dxa"/>
            <w:vAlign w:val="center"/>
          </w:tcPr>
          <w:p>
            <w:pPr>
              <w:widowControl w:val="0"/>
              <w:spacing w:line="240" w:lineRule="exact"/>
              <w:jc w:val="center"/>
              <w:rPr>
                <w:rFonts w:eastAsiaTheme="minorEastAsia"/>
                <w:color w:val="000000" w:themeColor="text1"/>
                <w:sz w:val="18"/>
                <w:szCs w:val="18"/>
                <w14:textFill>
                  <w14:solidFill>
                    <w14:schemeClr w14:val="tx1"/>
                  </w14:solidFill>
                </w14:textFill>
              </w:rPr>
            </w:pPr>
            <w:r>
              <w:rPr>
                <w:rFonts w:hAnsiTheme="minorEastAsia" w:eastAsiaTheme="minorEastAsia"/>
                <w:color w:val="000000" w:themeColor="text1"/>
                <w:sz w:val="18"/>
                <w:szCs w:val="18"/>
                <w14:textFill>
                  <w14:solidFill>
                    <w14:schemeClr w14:val="tx1"/>
                  </w14:solidFill>
                </w14:textFill>
              </w:rPr>
              <w:t>序号</w:t>
            </w:r>
          </w:p>
        </w:tc>
        <w:tc>
          <w:tcPr>
            <w:tcW w:w="3096" w:type="dxa"/>
            <w:vAlign w:val="center"/>
          </w:tcPr>
          <w:p>
            <w:pPr>
              <w:widowControl w:val="0"/>
              <w:spacing w:line="240" w:lineRule="exact"/>
              <w:jc w:val="center"/>
              <w:rPr>
                <w:rFonts w:eastAsiaTheme="minorEastAsia"/>
                <w:color w:val="000000" w:themeColor="text1"/>
                <w:sz w:val="18"/>
                <w:szCs w:val="18"/>
                <w14:textFill>
                  <w14:solidFill>
                    <w14:schemeClr w14:val="tx1"/>
                  </w14:solidFill>
                </w14:textFill>
              </w:rPr>
            </w:pPr>
            <w:r>
              <w:rPr>
                <w:rFonts w:hAnsiTheme="minorEastAsia" w:eastAsiaTheme="minorEastAsia"/>
                <w:color w:val="000000" w:themeColor="text1"/>
                <w:sz w:val="18"/>
                <w:szCs w:val="18"/>
                <w14:textFill>
                  <w14:solidFill>
                    <w14:schemeClr w14:val="tx1"/>
                  </w14:solidFill>
                </w14:textFill>
              </w:rPr>
              <w:t>项目</w:t>
            </w:r>
          </w:p>
        </w:tc>
        <w:tc>
          <w:tcPr>
            <w:tcW w:w="3096" w:type="dxa"/>
            <w:vAlign w:val="center"/>
          </w:tcPr>
          <w:p>
            <w:pPr>
              <w:widowControl w:val="0"/>
              <w:spacing w:line="240" w:lineRule="exact"/>
              <w:jc w:val="center"/>
              <w:rPr>
                <w:rFonts w:eastAsiaTheme="minorEastAsia"/>
                <w:color w:val="000000" w:themeColor="text1"/>
                <w:sz w:val="18"/>
                <w:szCs w:val="18"/>
                <w14:textFill>
                  <w14:solidFill>
                    <w14:schemeClr w14:val="tx1"/>
                  </w14:solidFill>
                </w14:textFill>
              </w:rPr>
            </w:pPr>
            <w:r>
              <w:rPr>
                <w:rFonts w:hAnsiTheme="minorEastAsia" w:eastAsiaTheme="minorEastAsia"/>
                <w:color w:val="000000" w:themeColor="text1"/>
                <w:sz w:val="18"/>
                <w:szCs w:val="18"/>
                <w14:textFill>
                  <w14:solidFill>
                    <w14:schemeClr w14:val="tx1"/>
                  </w14:solidFill>
                </w14:textFill>
              </w:rPr>
              <w:t>允许偏差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95" w:type="dxa"/>
            <w:vAlign w:val="center"/>
          </w:tcPr>
          <w:p>
            <w:pPr>
              <w:widowControl w:val="0"/>
              <w:spacing w:line="24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w:t>
            </w:r>
          </w:p>
        </w:tc>
        <w:tc>
          <w:tcPr>
            <w:tcW w:w="3096" w:type="dxa"/>
            <w:vAlign w:val="center"/>
          </w:tcPr>
          <w:p>
            <w:pPr>
              <w:widowControl w:val="0"/>
              <w:spacing w:line="240" w:lineRule="exact"/>
              <w:jc w:val="center"/>
              <w:rPr>
                <w:rFonts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主筋间距</w:t>
            </w:r>
          </w:p>
        </w:tc>
        <w:tc>
          <w:tcPr>
            <w:tcW w:w="3096" w:type="dxa"/>
            <w:vAlign w:val="center"/>
          </w:tcPr>
          <w:p>
            <w:pPr>
              <w:widowControl w:val="0"/>
              <w:spacing w:line="24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95" w:type="dxa"/>
            <w:vAlign w:val="center"/>
          </w:tcPr>
          <w:p>
            <w:pPr>
              <w:widowControl w:val="0"/>
              <w:spacing w:line="24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w:t>
            </w:r>
          </w:p>
        </w:tc>
        <w:tc>
          <w:tcPr>
            <w:tcW w:w="3096" w:type="dxa"/>
            <w:vAlign w:val="center"/>
          </w:tcPr>
          <w:p>
            <w:pPr>
              <w:widowControl w:val="0"/>
              <w:spacing w:line="240" w:lineRule="exact"/>
              <w:jc w:val="center"/>
              <w:rPr>
                <w:rFonts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桩尖中心线</w:t>
            </w:r>
          </w:p>
        </w:tc>
        <w:tc>
          <w:tcPr>
            <w:tcW w:w="3096" w:type="dxa"/>
            <w:vAlign w:val="center"/>
          </w:tcPr>
          <w:p>
            <w:pPr>
              <w:widowControl w:val="0"/>
              <w:spacing w:line="24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FF000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95" w:type="dxa"/>
            <w:vAlign w:val="center"/>
          </w:tcPr>
          <w:p>
            <w:pPr>
              <w:widowControl w:val="0"/>
              <w:spacing w:line="24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3</w:t>
            </w:r>
          </w:p>
        </w:tc>
        <w:tc>
          <w:tcPr>
            <w:tcW w:w="3096" w:type="dxa"/>
            <w:vAlign w:val="center"/>
          </w:tcPr>
          <w:p>
            <w:pPr>
              <w:widowControl w:val="0"/>
              <w:spacing w:line="240" w:lineRule="exact"/>
              <w:jc w:val="center"/>
              <w:rPr>
                <w:rFonts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箍筋间距或螺旋筋的螺距</w:t>
            </w:r>
          </w:p>
        </w:tc>
        <w:tc>
          <w:tcPr>
            <w:tcW w:w="3096" w:type="dxa"/>
            <w:vAlign w:val="center"/>
          </w:tcPr>
          <w:p>
            <w:pPr>
              <w:widowControl w:val="0"/>
              <w:spacing w:line="24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w:t>
            </w:r>
            <w:r>
              <w:rPr>
                <w:rFonts w:hint="eastAsia" w:eastAsiaTheme="minorEastAsia"/>
                <w:color w:val="000000" w:themeColor="text1"/>
                <w:sz w:val="18"/>
                <w:szCs w:val="18"/>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95" w:type="dxa"/>
            <w:vAlign w:val="center"/>
          </w:tcPr>
          <w:p>
            <w:pPr>
              <w:widowControl w:val="0"/>
              <w:spacing w:line="24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4</w:t>
            </w:r>
          </w:p>
        </w:tc>
        <w:tc>
          <w:tcPr>
            <w:tcW w:w="3096" w:type="dxa"/>
            <w:vAlign w:val="center"/>
          </w:tcPr>
          <w:p>
            <w:pPr>
              <w:widowControl w:val="0"/>
              <w:spacing w:line="240" w:lineRule="exact"/>
              <w:jc w:val="center"/>
              <w:rPr>
                <w:rFonts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吊环沿纵轴线方向</w:t>
            </w:r>
          </w:p>
        </w:tc>
        <w:tc>
          <w:tcPr>
            <w:tcW w:w="3096" w:type="dxa"/>
            <w:vAlign w:val="center"/>
          </w:tcPr>
          <w:p>
            <w:pPr>
              <w:widowControl w:val="0"/>
              <w:spacing w:line="24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w:t>
            </w:r>
            <w:r>
              <w:rPr>
                <w:rFonts w:hint="eastAsia" w:eastAsiaTheme="minorEastAsia"/>
                <w:color w:val="000000" w:themeColor="text1"/>
                <w:sz w:val="18"/>
                <w:szCs w:val="18"/>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95" w:type="dxa"/>
            <w:vAlign w:val="center"/>
          </w:tcPr>
          <w:p>
            <w:pPr>
              <w:widowControl w:val="0"/>
              <w:spacing w:line="24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5</w:t>
            </w:r>
          </w:p>
        </w:tc>
        <w:tc>
          <w:tcPr>
            <w:tcW w:w="3096" w:type="dxa"/>
            <w:vAlign w:val="center"/>
          </w:tcPr>
          <w:p>
            <w:pPr>
              <w:widowControl w:val="0"/>
              <w:spacing w:line="24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吊环沿垂直于桩纵轴线方向</w:t>
            </w:r>
          </w:p>
        </w:tc>
        <w:tc>
          <w:tcPr>
            <w:tcW w:w="3096" w:type="dxa"/>
            <w:vAlign w:val="center"/>
          </w:tcPr>
          <w:p>
            <w:pPr>
              <w:widowControl w:val="0"/>
              <w:spacing w:line="24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w:t>
            </w:r>
            <w:r>
              <w:rPr>
                <w:rFonts w:hint="eastAsia" w:eastAsiaTheme="minorEastAsia"/>
                <w:color w:val="000000" w:themeColor="text1"/>
                <w:sz w:val="18"/>
                <w:szCs w:val="18"/>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95" w:type="dxa"/>
            <w:vAlign w:val="center"/>
          </w:tcPr>
          <w:p>
            <w:pPr>
              <w:widowControl w:val="0"/>
              <w:spacing w:line="24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6</w:t>
            </w:r>
          </w:p>
        </w:tc>
        <w:tc>
          <w:tcPr>
            <w:tcW w:w="3096" w:type="dxa"/>
            <w:vAlign w:val="center"/>
          </w:tcPr>
          <w:p>
            <w:pPr>
              <w:widowControl w:val="0"/>
              <w:spacing w:line="24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吊环露出桩表面的高度</w:t>
            </w:r>
          </w:p>
        </w:tc>
        <w:tc>
          <w:tcPr>
            <w:tcW w:w="3096" w:type="dxa"/>
            <w:vAlign w:val="center"/>
          </w:tcPr>
          <w:p>
            <w:pPr>
              <w:widowControl w:val="0"/>
              <w:spacing w:line="24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w:t>
            </w:r>
            <w:r>
              <w:rPr>
                <w:rFonts w:hint="eastAsia" w:eastAsiaTheme="minorEastAsia"/>
                <w:color w:val="000000" w:themeColor="text1"/>
                <w:sz w:val="18"/>
                <w:szCs w:val="18"/>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95" w:type="dxa"/>
            <w:vAlign w:val="center"/>
          </w:tcPr>
          <w:p>
            <w:pPr>
              <w:widowControl w:val="0"/>
              <w:spacing w:line="24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7</w:t>
            </w:r>
          </w:p>
        </w:tc>
        <w:tc>
          <w:tcPr>
            <w:tcW w:w="3096" w:type="dxa"/>
            <w:vAlign w:val="center"/>
          </w:tcPr>
          <w:p>
            <w:pPr>
              <w:widowControl w:val="0"/>
              <w:spacing w:line="240" w:lineRule="exact"/>
              <w:jc w:val="center"/>
              <w:rPr>
                <w:rFonts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主筋距桩顶距离</w:t>
            </w:r>
          </w:p>
        </w:tc>
        <w:tc>
          <w:tcPr>
            <w:tcW w:w="3096" w:type="dxa"/>
            <w:vAlign w:val="center"/>
          </w:tcPr>
          <w:p>
            <w:pPr>
              <w:widowControl w:val="0"/>
              <w:spacing w:line="24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w:t>
            </w:r>
            <w:r>
              <w:rPr>
                <w:rFonts w:hint="eastAsia" w:eastAsiaTheme="minorEastAsia"/>
                <w:color w:val="000000" w:themeColor="text1"/>
                <w:sz w:val="18"/>
                <w:szCs w:val="18"/>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95" w:type="dxa"/>
            <w:vAlign w:val="center"/>
          </w:tcPr>
          <w:p>
            <w:pPr>
              <w:widowControl w:val="0"/>
              <w:spacing w:line="24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8</w:t>
            </w:r>
          </w:p>
        </w:tc>
        <w:tc>
          <w:tcPr>
            <w:tcW w:w="3096" w:type="dxa"/>
            <w:vAlign w:val="center"/>
          </w:tcPr>
          <w:p>
            <w:pPr>
              <w:widowControl w:val="0"/>
              <w:spacing w:line="240" w:lineRule="exact"/>
              <w:jc w:val="center"/>
              <w:rPr>
                <w:rFonts w:hAnsiTheme="minorEastAsia"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桩顶钢筋网片位置</w:t>
            </w:r>
          </w:p>
        </w:tc>
        <w:tc>
          <w:tcPr>
            <w:tcW w:w="3096" w:type="dxa"/>
            <w:vAlign w:val="center"/>
          </w:tcPr>
          <w:p>
            <w:pPr>
              <w:widowControl w:val="0"/>
              <w:spacing w:line="24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w:t>
            </w:r>
            <w:r>
              <w:rPr>
                <w:rFonts w:hint="eastAsia" w:eastAsiaTheme="minorEastAsia"/>
                <w:color w:val="000000" w:themeColor="text1"/>
                <w:sz w:val="18"/>
                <w:szCs w:val="18"/>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95" w:type="dxa"/>
            <w:vAlign w:val="center"/>
          </w:tcPr>
          <w:p>
            <w:pPr>
              <w:widowControl w:val="0"/>
              <w:spacing w:line="24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9</w:t>
            </w:r>
          </w:p>
        </w:tc>
        <w:tc>
          <w:tcPr>
            <w:tcW w:w="3096" w:type="dxa"/>
            <w:vAlign w:val="center"/>
          </w:tcPr>
          <w:p>
            <w:pPr>
              <w:widowControl w:val="0"/>
              <w:spacing w:line="240" w:lineRule="exact"/>
              <w:jc w:val="center"/>
              <w:rPr>
                <w:rFonts w:hAnsiTheme="minorEastAsia"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预埋件位置</w:t>
            </w:r>
          </w:p>
        </w:tc>
        <w:tc>
          <w:tcPr>
            <w:tcW w:w="3096" w:type="dxa"/>
            <w:vAlign w:val="center"/>
          </w:tcPr>
          <w:p>
            <w:pPr>
              <w:widowControl w:val="0"/>
              <w:spacing w:line="24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w:t>
            </w:r>
            <w:r>
              <w:rPr>
                <w:rFonts w:hint="eastAsia" w:eastAsiaTheme="minorEastAsia"/>
                <w:color w:val="000000" w:themeColor="text1"/>
                <w:sz w:val="18"/>
                <w:szCs w:val="18"/>
                <w14:textFill>
                  <w14:solidFill>
                    <w14:schemeClr w14:val="tx1"/>
                  </w14:solidFill>
                </w14:textFill>
              </w:rPr>
              <w:t>3</w:t>
            </w:r>
          </w:p>
        </w:tc>
      </w:tr>
    </w:tbl>
    <w:p>
      <w:pPr>
        <w:spacing w:line="360" w:lineRule="exact"/>
        <w:rPr>
          <w:rFonts w:eastAsiaTheme="minorEastAsia"/>
          <w:b/>
          <w:color w:val="000000" w:themeColor="text1"/>
          <w:szCs w:val="21"/>
          <w14:textFill>
            <w14:solidFill>
              <w14:schemeClr w14:val="tx1"/>
            </w14:solidFill>
          </w14:textFill>
        </w:rPr>
      </w:pPr>
    </w:p>
    <w:p>
      <w:pPr>
        <w:spacing w:line="240" w:lineRule="auto"/>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br w:type="page"/>
      </w:r>
    </w:p>
    <w:bookmarkEnd w:id="80"/>
    <w:bookmarkEnd w:id="81"/>
    <w:bookmarkEnd w:id="82"/>
    <w:bookmarkEnd w:id="83"/>
    <w:bookmarkEnd w:id="84"/>
    <w:bookmarkEnd w:id="85"/>
    <w:bookmarkEnd w:id="86"/>
    <w:bookmarkEnd w:id="87"/>
    <w:p>
      <w:pPr>
        <w:pStyle w:val="2"/>
        <w:numPr>
          <w:ilvl w:val="0"/>
          <w:numId w:val="0"/>
        </w:numPr>
        <w:rPr>
          <w:rFonts w:ascii="Times New Roman" w:hAnsi="Times New Roman"/>
          <w:color w:val="000000" w:themeColor="text1"/>
          <w:szCs w:val="28"/>
          <w14:textFill>
            <w14:solidFill>
              <w14:schemeClr w14:val="tx1"/>
            </w14:solidFill>
          </w14:textFill>
        </w:rPr>
      </w:pPr>
      <w:bookmarkStart w:id="94" w:name="_5.设计"/>
      <w:bookmarkEnd w:id="94"/>
      <w:bookmarkStart w:id="95" w:name="_Toc29917"/>
      <w:bookmarkStart w:id="96" w:name="_Toc9827"/>
      <w:r>
        <w:rPr>
          <w:rFonts w:hint="eastAsia" w:ascii="Times New Roman" w:hAnsi="Times New Roman"/>
          <w:color w:val="000000" w:themeColor="text1"/>
          <w:szCs w:val="28"/>
          <w14:textFill>
            <w14:solidFill>
              <w14:schemeClr w14:val="tx1"/>
            </w14:solidFill>
          </w14:textFill>
        </w:rPr>
        <w:t>5.设计</w:t>
      </w:r>
      <w:bookmarkEnd w:id="95"/>
      <w:bookmarkEnd w:id="96"/>
    </w:p>
    <w:p>
      <w:pPr>
        <w:ind w:firstLine="0"/>
        <w:jc w:val="center"/>
        <w:outlineLvl w:val="1"/>
        <w:rPr>
          <w:b/>
          <w:color w:val="000000" w:themeColor="text1"/>
          <w14:textFill>
            <w14:solidFill>
              <w14:schemeClr w14:val="tx1"/>
            </w14:solidFill>
          </w14:textFill>
        </w:rPr>
      </w:pPr>
      <w:bookmarkStart w:id="97" w:name="_Toc15915"/>
      <w:bookmarkStart w:id="98" w:name="_Toc26516"/>
      <w:bookmarkStart w:id="99" w:name="_Toc309995204"/>
      <w:bookmarkStart w:id="100" w:name="_Toc451179332"/>
      <w:bookmarkStart w:id="101" w:name="_Toc317581546"/>
      <w:bookmarkStart w:id="102" w:name="_Toc436477547"/>
      <w:bookmarkStart w:id="103" w:name="_Toc75850680"/>
      <w:bookmarkStart w:id="104" w:name="_Toc442345661"/>
      <w:bookmarkStart w:id="105" w:name="_Toc436477600"/>
      <w:bookmarkStart w:id="106" w:name="_Toc446075910"/>
      <w:bookmarkStart w:id="107" w:name="_Toc446075144"/>
      <w:r>
        <w:rPr>
          <w:rFonts w:hint="eastAsia"/>
          <w:b/>
          <w:color w:val="000000" w:themeColor="text1"/>
          <w14:textFill>
            <w14:solidFill>
              <w14:schemeClr w14:val="tx1"/>
            </w14:solidFill>
          </w14:textFill>
        </w:rPr>
        <w:t>5.1一般规定</w:t>
      </w:r>
      <w:bookmarkEnd w:id="97"/>
      <w:bookmarkEnd w:id="98"/>
    </w:p>
    <w:bookmarkEnd w:id="99"/>
    <w:p>
      <w:pPr>
        <w:pStyle w:val="76"/>
        <w:numPr>
          <w:ilvl w:val="0"/>
          <w:numId w:val="14"/>
        </w:numPr>
        <w:spacing w:line="360" w:lineRule="auto"/>
        <w:ind w:left="108" w:firstLine="0" w:firstLineChars="0"/>
        <w:rPr>
          <w:rFonts w:ascii="宋体" w:hAnsi="宋体"/>
        </w:rPr>
      </w:pPr>
      <w:bookmarkStart w:id="108" w:name="_Toc309995206"/>
      <w:r>
        <w:rPr>
          <w:rFonts w:hint="eastAsia" w:ascii="宋体" w:hAnsi="宋体"/>
        </w:rPr>
        <w:t xml:space="preserve"> 低预应力耐腐蚀方桩基础设计宜具备下列基本资料；</w:t>
      </w:r>
    </w:p>
    <w:p>
      <w:pPr>
        <w:pStyle w:val="76"/>
        <w:spacing w:line="360" w:lineRule="auto"/>
        <w:ind w:firstLine="420"/>
        <w:rPr>
          <w:rFonts w:ascii="宋体" w:hAnsi="宋体"/>
        </w:rPr>
      </w:pPr>
      <w:r>
        <w:rPr>
          <w:rFonts w:hint="eastAsia" w:ascii="宋体" w:hAnsi="宋体"/>
        </w:rPr>
        <w:t>1 岩土工程</w:t>
      </w:r>
      <w:r>
        <w:rPr>
          <w:rFonts w:ascii="宋体" w:hAnsi="宋体"/>
        </w:rPr>
        <w:t>勘察报告，建筑物所在地区的抗震设防烈度和建筑场地类别，地基土液化、冻胀性、湿陷性、膨胀性评价</w:t>
      </w:r>
      <w:r>
        <w:rPr>
          <w:rFonts w:hint="eastAsia" w:ascii="宋体" w:hAnsi="宋体"/>
        </w:rPr>
        <w:t>，</w:t>
      </w:r>
      <w:r>
        <w:rPr>
          <w:rFonts w:ascii="宋体" w:hAnsi="宋体"/>
        </w:rPr>
        <w:t>地基土、水的腐蚀性评价；</w:t>
      </w:r>
    </w:p>
    <w:p>
      <w:pPr>
        <w:pStyle w:val="76"/>
        <w:spacing w:line="360" w:lineRule="auto"/>
        <w:ind w:firstLine="420"/>
        <w:rPr>
          <w:rFonts w:ascii="宋体" w:hAnsi="宋体"/>
        </w:rPr>
      </w:pPr>
      <w:r>
        <w:rPr>
          <w:rFonts w:hint="eastAsia" w:ascii="宋体" w:hAnsi="宋体"/>
        </w:rPr>
        <w:t>2</w:t>
      </w:r>
      <w:r>
        <w:rPr>
          <w:rFonts w:ascii="宋体" w:hAnsi="宋体"/>
        </w:rPr>
        <w:t xml:space="preserve"> </w:t>
      </w:r>
      <w:r>
        <w:rPr>
          <w:rFonts w:hint="eastAsia" w:ascii="宋体" w:hAnsi="宋体"/>
        </w:rPr>
        <w:t>建筑场地</w:t>
      </w:r>
      <w:r>
        <w:rPr>
          <w:rFonts w:ascii="宋体" w:hAnsi="宋体"/>
        </w:rPr>
        <w:t>总平面</w:t>
      </w:r>
      <w:r>
        <w:rPr>
          <w:rFonts w:hint="eastAsia" w:ascii="宋体" w:hAnsi="宋体"/>
        </w:rPr>
        <w:t>布置图</w:t>
      </w:r>
      <w:r>
        <w:rPr>
          <w:rFonts w:ascii="宋体" w:hAnsi="宋体"/>
        </w:rPr>
        <w:t>、建筑物地下室平面布置图，建筑物上部结构类型与荷载</w:t>
      </w:r>
      <w:r>
        <w:rPr>
          <w:rFonts w:hint="eastAsia" w:ascii="宋体" w:hAnsi="宋体"/>
        </w:rPr>
        <w:t>，</w:t>
      </w:r>
      <w:r>
        <w:rPr>
          <w:rFonts w:ascii="宋体" w:hAnsi="宋体"/>
        </w:rPr>
        <w:t>建筑物对基础沉降及水平位移的要求；</w:t>
      </w:r>
    </w:p>
    <w:p>
      <w:pPr>
        <w:pStyle w:val="76"/>
        <w:spacing w:line="360" w:lineRule="auto"/>
        <w:ind w:firstLine="420"/>
        <w:rPr>
          <w:rFonts w:ascii="宋体" w:hAnsi="宋体"/>
        </w:rPr>
      </w:pPr>
      <w:r>
        <w:rPr>
          <w:rFonts w:hint="eastAsia" w:ascii="宋体" w:hAnsi="宋体"/>
        </w:rPr>
        <w:t>3 建筑场地地上及地下管线</w:t>
      </w:r>
      <w:r>
        <w:rPr>
          <w:rFonts w:ascii="宋体" w:hAnsi="宋体"/>
        </w:rPr>
        <w:t>、地下构筑物的分布，受沉桩影响的临近</w:t>
      </w:r>
      <w:r>
        <w:rPr>
          <w:rFonts w:hint="eastAsia" w:ascii="宋体" w:hAnsi="宋体"/>
        </w:rPr>
        <w:t>建（构）筑物的</w:t>
      </w:r>
      <w:r>
        <w:rPr>
          <w:rFonts w:ascii="宋体" w:hAnsi="宋体"/>
        </w:rPr>
        <w:t>地基基础情况及防振、防噪声要求，施工机械进出场及现场运行条件；</w:t>
      </w:r>
    </w:p>
    <w:p>
      <w:pPr>
        <w:pStyle w:val="76"/>
        <w:spacing w:line="360" w:lineRule="auto"/>
        <w:ind w:firstLine="420"/>
        <w:rPr>
          <w:rFonts w:ascii="宋体" w:hAnsi="宋体"/>
        </w:rPr>
      </w:pPr>
      <w:r>
        <w:rPr>
          <w:rFonts w:hint="eastAsia" w:ascii="宋体" w:hAnsi="宋体"/>
        </w:rPr>
        <w:t>4 沉桩设备</w:t>
      </w:r>
      <w:r>
        <w:rPr>
          <w:rFonts w:ascii="宋体" w:hAnsi="宋体"/>
        </w:rPr>
        <w:t>性能、施工工艺及其对场地条件的适应性；</w:t>
      </w:r>
    </w:p>
    <w:p>
      <w:pPr>
        <w:pStyle w:val="76"/>
        <w:spacing w:line="360" w:lineRule="auto"/>
        <w:ind w:firstLine="420"/>
        <w:rPr>
          <w:rFonts w:ascii="宋体" w:hAnsi="宋体"/>
        </w:rPr>
      </w:pPr>
      <w:r>
        <w:rPr>
          <w:rFonts w:hint="eastAsia" w:ascii="宋体" w:hAnsi="宋体"/>
        </w:rPr>
        <w:t>5 可选用</w:t>
      </w:r>
      <w:r>
        <w:rPr>
          <w:rFonts w:ascii="宋体" w:hAnsi="宋体"/>
        </w:rPr>
        <w:t>的</w:t>
      </w:r>
      <w:r>
        <w:rPr>
          <w:rFonts w:hint="eastAsia" w:ascii="宋体" w:hAnsi="宋体"/>
        </w:rPr>
        <w:t>低预应力耐腐蚀方桩</w:t>
      </w:r>
      <w:r>
        <w:rPr>
          <w:rFonts w:ascii="宋体" w:hAnsi="宋体"/>
        </w:rPr>
        <w:t>规格、接头形式及生产条件。</w:t>
      </w:r>
    </w:p>
    <w:p>
      <w:pPr>
        <w:pStyle w:val="76"/>
        <w:numPr>
          <w:ilvl w:val="0"/>
          <w:numId w:val="14"/>
        </w:numPr>
        <w:spacing w:line="360" w:lineRule="auto"/>
        <w:ind w:left="108" w:firstLine="0" w:firstLineChars="0"/>
        <w:rPr>
          <w:rFonts w:ascii="宋体" w:hAnsi="宋体"/>
        </w:rPr>
      </w:pPr>
      <w:r>
        <w:rPr>
          <w:rFonts w:hint="eastAsia" w:ascii="宋体" w:hAnsi="宋体"/>
        </w:rPr>
        <w:t>低预应力耐腐蚀方桩</w:t>
      </w:r>
      <w:r>
        <w:rPr>
          <w:rFonts w:ascii="宋体" w:hAnsi="宋体"/>
        </w:rPr>
        <w:t>的</w:t>
      </w:r>
      <w:r>
        <w:rPr>
          <w:rFonts w:hint="eastAsia" w:ascii="宋体" w:hAnsi="宋体"/>
        </w:rPr>
        <w:t>桩位</w:t>
      </w:r>
      <w:r>
        <w:rPr>
          <w:rFonts w:ascii="宋体" w:hAnsi="宋体"/>
        </w:rPr>
        <w:t>偏差应满足表</w:t>
      </w:r>
      <w:r>
        <w:rPr>
          <w:rFonts w:hint="eastAsia" w:ascii="宋体" w:hAnsi="宋体"/>
        </w:rPr>
        <w:t>5.1.2的</w:t>
      </w:r>
      <w:r>
        <w:rPr>
          <w:rFonts w:ascii="宋体" w:hAnsi="宋体"/>
        </w:rPr>
        <w:t>要求</w:t>
      </w:r>
      <w:r>
        <w:rPr>
          <w:rFonts w:hint="eastAsia" w:ascii="宋体" w:hAnsi="宋体"/>
        </w:rPr>
        <w:t>：</w:t>
      </w:r>
    </w:p>
    <w:p>
      <w:pPr>
        <w:tabs>
          <w:tab w:val="left" w:pos="3233"/>
        </w:tabs>
        <w:spacing w:line="300" w:lineRule="auto"/>
        <w:jc w:val="center"/>
        <w:rPr>
          <w:rFonts w:eastAsia="黑体"/>
          <w:bCs/>
          <w:color w:val="000000" w:themeColor="text1"/>
          <w:sz w:val="18"/>
          <w:szCs w:val="18"/>
          <w:lang w:val="en-GB"/>
          <w14:textFill>
            <w14:solidFill>
              <w14:schemeClr w14:val="tx1"/>
            </w14:solidFill>
          </w14:textFill>
        </w:rPr>
      </w:pPr>
      <w:r>
        <w:rPr>
          <w:rFonts w:hint="eastAsia" w:eastAsia="黑体"/>
          <w:bCs/>
          <w:color w:val="000000" w:themeColor="text1"/>
          <w:sz w:val="18"/>
          <w:szCs w:val="18"/>
          <w:lang w:val="en-GB"/>
          <w14:textFill>
            <w14:solidFill>
              <w14:schemeClr w14:val="tx1"/>
            </w14:solidFill>
          </w14:textFill>
        </w:rPr>
        <w:t>表 5.1.2 低预应力耐腐蚀方桩桩位的允许偏差</w:t>
      </w:r>
    </w:p>
    <w:tbl>
      <w:tblPr>
        <w:tblStyle w:val="60"/>
        <w:tblW w:w="8966"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8"/>
        <w:gridCol w:w="3867"/>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5088" w:type="dxa"/>
            <w:tcBorders>
              <w:top w:val="single" w:color="auto" w:sz="12" w:space="0"/>
              <w:left w:val="single" w:color="auto" w:sz="12" w:space="0"/>
            </w:tcBorders>
            <w:vAlign w:val="center"/>
          </w:tcPr>
          <w:p>
            <w:pPr>
              <w:widowControl w:val="0"/>
              <w:ind w:firstLine="0"/>
              <w:jc w:val="center"/>
              <w:rPr>
                <w:sz w:val="18"/>
                <w:szCs w:val="18"/>
              </w:rPr>
            </w:pPr>
            <w:r>
              <w:rPr>
                <w:rFonts w:hint="eastAsia"/>
                <w:sz w:val="18"/>
                <w:szCs w:val="18"/>
              </w:rPr>
              <w:t>项目</w:t>
            </w:r>
          </w:p>
        </w:tc>
        <w:tc>
          <w:tcPr>
            <w:tcW w:w="3878" w:type="dxa"/>
            <w:gridSpan w:val="2"/>
            <w:tcBorders>
              <w:top w:val="single" w:color="auto" w:sz="12" w:space="0"/>
              <w:right w:val="single" w:color="auto" w:sz="12" w:space="0"/>
            </w:tcBorders>
            <w:vAlign w:val="center"/>
          </w:tcPr>
          <w:p>
            <w:pPr>
              <w:widowControl w:val="0"/>
              <w:ind w:firstLine="0"/>
              <w:jc w:val="center"/>
              <w:rPr>
                <w:sz w:val="18"/>
                <w:szCs w:val="18"/>
              </w:rPr>
            </w:pPr>
            <w:r>
              <w:rPr>
                <w:rFonts w:hint="eastAsia"/>
                <w:sz w:val="18"/>
                <w:szCs w:val="18"/>
              </w:rPr>
              <w:t>允许偏差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Pr>
        <w:tc>
          <w:tcPr>
            <w:tcW w:w="5088" w:type="dxa"/>
            <w:tcBorders>
              <w:left w:val="single" w:color="auto" w:sz="12" w:space="0"/>
            </w:tcBorders>
            <w:vAlign w:val="center"/>
          </w:tcPr>
          <w:p>
            <w:pPr>
              <w:widowControl w:val="0"/>
              <w:ind w:firstLine="720" w:firstLineChars="400"/>
              <w:jc w:val="both"/>
              <w:rPr>
                <w:sz w:val="18"/>
                <w:szCs w:val="18"/>
              </w:rPr>
            </w:pPr>
            <w:r>
              <w:rPr>
                <w:rFonts w:hint="eastAsia"/>
                <w:sz w:val="18"/>
                <w:szCs w:val="18"/>
              </w:rPr>
              <w:t>有基础梁的</w:t>
            </w:r>
            <w:r>
              <w:rPr>
                <w:sz w:val="18"/>
                <w:szCs w:val="18"/>
              </w:rPr>
              <w:t>桩：</w:t>
            </w:r>
            <w:r>
              <w:rPr>
                <w:rFonts w:hint="eastAsia"/>
                <w:sz w:val="18"/>
                <w:szCs w:val="18"/>
              </w:rPr>
              <w:t xml:space="preserve">  </w:t>
            </w:r>
            <w:r>
              <w:rPr>
                <w:sz w:val="18"/>
                <w:szCs w:val="18"/>
              </w:rPr>
              <w:t>（</w:t>
            </w:r>
            <w:r>
              <w:rPr>
                <w:rFonts w:hint="eastAsia"/>
                <w:sz w:val="18"/>
                <w:szCs w:val="18"/>
              </w:rPr>
              <w:t>1</w:t>
            </w:r>
            <w:r>
              <w:rPr>
                <w:sz w:val="18"/>
                <w:szCs w:val="18"/>
              </w:rPr>
              <w:t>）</w:t>
            </w:r>
            <w:r>
              <w:rPr>
                <w:rFonts w:hint="eastAsia"/>
                <w:sz w:val="18"/>
                <w:szCs w:val="18"/>
              </w:rPr>
              <w:t>垂直基础梁</w:t>
            </w:r>
            <w:r>
              <w:rPr>
                <w:sz w:val="18"/>
                <w:szCs w:val="18"/>
              </w:rPr>
              <w:t>的中心线</w:t>
            </w:r>
          </w:p>
          <w:p>
            <w:pPr>
              <w:widowControl w:val="0"/>
              <w:ind w:firstLine="2160" w:firstLineChars="1200"/>
              <w:jc w:val="both"/>
              <w:rPr>
                <w:sz w:val="18"/>
                <w:szCs w:val="18"/>
              </w:rPr>
            </w:pPr>
            <w:r>
              <w:rPr>
                <w:rFonts w:hint="eastAsia"/>
                <w:sz w:val="18"/>
                <w:szCs w:val="18"/>
              </w:rPr>
              <w:t>（2）沿基础梁</w:t>
            </w:r>
            <w:r>
              <w:rPr>
                <w:sz w:val="18"/>
                <w:szCs w:val="18"/>
              </w:rPr>
              <w:t>的中心线</w:t>
            </w:r>
          </w:p>
        </w:tc>
        <w:tc>
          <w:tcPr>
            <w:tcW w:w="3867" w:type="dxa"/>
            <w:tcBorders>
              <w:right w:val="single" w:color="auto" w:sz="12" w:space="0"/>
            </w:tcBorders>
            <w:vAlign w:val="center"/>
          </w:tcPr>
          <w:p>
            <w:pPr>
              <w:widowControl w:val="0"/>
              <w:ind w:firstLine="0"/>
              <w:jc w:val="center"/>
              <w:rPr>
                <w:sz w:val="18"/>
                <w:szCs w:val="18"/>
              </w:rPr>
            </w:pPr>
            <w:r>
              <w:rPr>
                <w:sz w:val="18"/>
                <w:szCs w:val="18"/>
              </w:rPr>
              <w:t>100+0.01H</w:t>
            </w:r>
          </w:p>
          <w:p>
            <w:pPr>
              <w:widowControl w:val="0"/>
              <w:ind w:firstLine="0"/>
              <w:jc w:val="center"/>
              <w:rPr>
                <w:sz w:val="18"/>
                <w:szCs w:val="18"/>
              </w:rPr>
            </w:pPr>
            <w:r>
              <w:rPr>
                <w:sz w:val="18"/>
                <w:szCs w:val="18"/>
              </w:rPr>
              <w:t>150+0.01H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Pr>
        <w:tc>
          <w:tcPr>
            <w:tcW w:w="5088" w:type="dxa"/>
            <w:tcBorders>
              <w:left w:val="single" w:color="auto" w:sz="12" w:space="0"/>
            </w:tcBorders>
            <w:vAlign w:val="center"/>
          </w:tcPr>
          <w:p>
            <w:pPr>
              <w:widowControl w:val="0"/>
              <w:ind w:firstLine="0"/>
              <w:jc w:val="center"/>
              <w:rPr>
                <w:sz w:val="18"/>
                <w:szCs w:val="18"/>
              </w:rPr>
            </w:pPr>
            <w:r>
              <w:rPr>
                <w:rFonts w:hint="eastAsia"/>
                <w:sz w:val="18"/>
                <w:szCs w:val="18"/>
              </w:rPr>
              <w:t>桩数为1~</w:t>
            </w:r>
            <w:r>
              <w:rPr>
                <w:sz w:val="18"/>
                <w:szCs w:val="18"/>
              </w:rPr>
              <w:t>3</w:t>
            </w:r>
            <w:r>
              <w:rPr>
                <w:rFonts w:hint="eastAsia"/>
                <w:sz w:val="18"/>
                <w:szCs w:val="18"/>
              </w:rPr>
              <w:t>根</w:t>
            </w:r>
            <w:r>
              <w:rPr>
                <w:sz w:val="18"/>
                <w:szCs w:val="18"/>
              </w:rPr>
              <w:t>桩基中的桩</w:t>
            </w:r>
          </w:p>
        </w:tc>
        <w:tc>
          <w:tcPr>
            <w:tcW w:w="3867" w:type="dxa"/>
            <w:tcBorders>
              <w:right w:val="single" w:color="auto" w:sz="12" w:space="0"/>
            </w:tcBorders>
            <w:vAlign w:val="center"/>
          </w:tcPr>
          <w:p>
            <w:pPr>
              <w:widowControl w:val="0"/>
              <w:ind w:firstLine="0"/>
              <w:jc w:val="center"/>
              <w:rPr>
                <w:sz w:val="18"/>
                <w:szCs w:val="18"/>
              </w:rPr>
            </w:pPr>
            <w:r>
              <w:rPr>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Pr>
        <w:tc>
          <w:tcPr>
            <w:tcW w:w="5088" w:type="dxa"/>
            <w:tcBorders>
              <w:left w:val="single" w:color="auto" w:sz="12" w:space="0"/>
            </w:tcBorders>
            <w:vAlign w:val="center"/>
          </w:tcPr>
          <w:p>
            <w:pPr>
              <w:widowControl w:val="0"/>
              <w:ind w:firstLine="0"/>
              <w:jc w:val="center"/>
              <w:rPr>
                <w:sz w:val="18"/>
                <w:szCs w:val="18"/>
              </w:rPr>
            </w:pPr>
            <w:r>
              <w:rPr>
                <w:rFonts w:hint="eastAsia"/>
                <w:sz w:val="18"/>
                <w:szCs w:val="18"/>
              </w:rPr>
              <w:t>桩数</w:t>
            </w:r>
            <w:r>
              <w:rPr>
                <w:sz w:val="18"/>
                <w:szCs w:val="18"/>
              </w:rPr>
              <w:t>为</w:t>
            </w:r>
            <w:r>
              <w:rPr>
                <w:rFonts w:hint="eastAsia"/>
                <w:sz w:val="18"/>
                <w:szCs w:val="18"/>
              </w:rPr>
              <w:t>4</w:t>
            </w:r>
            <w:r>
              <w:rPr>
                <w:sz w:val="18"/>
                <w:szCs w:val="18"/>
              </w:rPr>
              <w:t>~16</w:t>
            </w:r>
            <w:r>
              <w:rPr>
                <w:rFonts w:hint="eastAsia"/>
                <w:sz w:val="18"/>
                <w:szCs w:val="18"/>
              </w:rPr>
              <w:t>根</w:t>
            </w:r>
            <w:r>
              <w:rPr>
                <w:sz w:val="18"/>
                <w:szCs w:val="18"/>
              </w:rPr>
              <w:t>桩基中的桩</w:t>
            </w:r>
          </w:p>
        </w:tc>
        <w:tc>
          <w:tcPr>
            <w:tcW w:w="3867" w:type="dxa"/>
            <w:tcBorders>
              <w:right w:val="single" w:color="auto" w:sz="12" w:space="0"/>
            </w:tcBorders>
            <w:vAlign w:val="center"/>
          </w:tcPr>
          <w:p>
            <w:pPr>
              <w:widowControl w:val="0"/>
              <w:ind w:firstLine="0"/>
              <w:jc w:val="center"/>
              <w:rPr>
                <w:sz w:val="18"/>
                <w:szCs w:val="18"/>
              </w:rPr>
            </w:pPr>
            <w:r>
              <w:rPr>
                <w:sz w:val="18"/>
                <w:szCs w:val="18"/>
              </w:rPr>
              <w:t>1/2</w:t>
            </w:r>
            <w:r>
              <w:rPr>
                <w:rFonts w:hint="eastAsia"/>
                <w:sz w:val="18"/>
                <w:szCs w:val="18"/>
              </w:rPr>
              <w:t>边长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Pr>
        <w:tc>
          <w:tcPr>
            <w:tcW w:w="5088" w:type="dxa"/>
            <w:tcBorders>
              <w:left w:val="single" w:color="auto" w:sz="12" w:space="0"/>
              <w:bottom w:val="single" w:color="auto" w:sz="12" w:space="0"/>
            </w:tcBorders>
            <w:vAlign w:val="center"/>
          </w:tcPr>
          <w:p>
            <w:pPr>
              <w:widowControl w:val="0"/>
              <w:ind w:firstLine="0"/>
              <w:jc w:val="center"/>
              <w:rPr>
                <w:sz w:val="18"/>
                <w:szCs w:val="18"/>
              </w:rPr>
            </w:pPr>
            <w:r>
              <w:rPr>
                <w:rFonts w:hint="eastAsia"/>
                <w:sz w:val="18"/>
                <w:szCs w:val="18"/>
              </w:rPr>
              <w:t>桩数大于16根</w:t>
            </w:r>
            <w:r>
              <w:rPr>
                <w:sz w:val="18"/>
                <w:szCs w:val="18"/>
              </w:rPr>
              <w:t>桩基中的桩</w:t>
            </w:r>
            <w:r>
              <w:rPr>
                <w:rFonts w:hint="eastAsia"/>
                <w:sz w:val="18"/>
                <w:szCs w:val="18"/>
              </w:rPr>
              <w:t xml:space="preserve">：  </w:t>
            </w:r>
            <w:r>
              <w:rPr>
                <w:sz w:val="18"/>
                <w:szCs w:val="18"/>
              </w:rPr>
              <w:t>（</w:t>
            </w:r>
            <w:r>
              <w:rPr>
                <w:rFonts w:hint="eastAsia"/>
                <w:sz w:val="18"/>
                <w:szCs w:val="18"/>
              </w:rPr>
              <w:t>1</w:t>
            </w:r>
            <w:r>
              <w:rPr>
                <w:sz w:val="18"/>
                <w:szCs w:val="18"/>
              </w:rPr>
              <w:t>）</w:t>
            </w:r>
            <w:r>
              <w:rPr>
                <w:rFonts w:hint="eastAsia"/>
                <w:sz w:val="18"/>
                <w:szCs w:val="18"/>
              </w:rPr>
              <w:t>最外边</w:t>
            </w:r>
            <w:r>
              <w:rPr>
                <w:sz w:val="18"/>
                <w:szCs w:val="18"/>
              </w:rPr>
              <w:t>的桩</w:t>
            </w:r>
          </w:p>
          <w:p>
            <w:pPr>
              <w:widowControl w:val="0"/>
              <w:ind w:firstLine="2970" w:firstLineChars="1650"/>
              <w:jc w:val="both"/>
              <w:rPr>
                <w:sz w:val="18"/>
                <w:szCs w:val="18"/>
              </w:rPr>
            </w:pPr>
            <w:r>
              <w:rPr>
                <w:rFonts w:hint="eastAsia"/>
                <w:sz w:val="18"/>
                <w:szCs w:val="18"/>
              </w:rPr>
              <w:t>（2）中间桩</w:t>
            </w:r>
          </w:p>
        </w:tc>
        <w:tc>
          <w:tcPr>
            <w:tcW w:w="3867" w:type="dxa"/>
            <w:tcBorders>
              <w:bottom w:val="single" w:color="auto" w:sz="12" w:space="0"/>
              <w:right w:val="single" w:color="auto" w:sz="12" w:space="0"/>
            </w:tcBorders>
            <w:vAlign w:val="center"/>
          </w:tcPr>
          <w:p>
            <w:pPr>
              <w:widowControl w:val="0"/>
              <w:ind w:firstLine="0"/>
              <w:jc w:val="center"/>
              <w:rPr>
                <w:sz w:val="18"/>
                <w:szCs w:val="18"/>
              </w:rPr>
            </w:pPr>
            <w:r>
              <w:rPr>
                <w:sz w:val="18"/>
                <w:szCs w:val="18"/>
              </w:rPr>
              <w:t>1/3</w:t>
            </w:r>
            <w:r>
              <w:rPr>
                <w:rFonts w:hint="eastAsia"/>
                <w:sz w:val="18"/>
                <w:szCs w:val="18"/>
              </w:rPr>
              <w:t>边长</w:t>
            </w:r>
          </w:p>
          <w:p>
            <w:pPr>
              <w:widowControl w:val="0"/>
              <w:ind w:firstLine="0"/>
              <w:jc w:val="center"/>
              <w:rPr>
                <w:sz w:val="18"/>
                <w:szCs w:val="18"/>
              </w:rPr>
            </w:pPr>
            <w:r>
              <w:rPr>
                <w:sz w:val="18"/>
                <w:szCs w:val="18"/>
              </w:rPr>
              <w:t>1/2</w:t>
            </w:r>
            <w:r>
              <w:rPr>
                <w:rFonts w:hint="eastAsia"/>
                <w:sz w:val="18"/>
                <w:szCs w:val="18"/>
              </w:rPr>
              <w:t>边长</w:t>
            </w:r>
          </w:p>
        </w:tc>
      </w:tr>
    </w:tbl>
    <w:p>
      <w:pPr>
        <w:rPr>
          <w:sz w:val="18"/>
          <w:szCs w:val="18"/>
        </w:rPr>
      </w:pPr>
      <w:r>
        <w:rPr>
          <w:sz w:val="18"/>
          <w:szCs w:val="18"/>
        </w:rPr>
        <w:t>注： H为施工现场地面标高与桩顶设计标高的距离。</w:t>
      </w:r>
    </w:p>
    <w:p>
      <w:pPr>
        <w:pStyle w:val="76"/>
        <w:numPr>
          <w:ilvl w:val="0"/>
          <w:numId w:val="14"/>
        </w:numPr>
        <w:spacing w:line="360" w:lineRule="auto"/>
        <w:ind w:left="108" w:firstLine="0" w:firstLineChars="0"/>
        <w:rPr>
          <w:rFonts w:ascii="Times New Roman" w:hAnsi="Times New Roman"/>
        </w:rPr>
      </w:pPr>
      <w:r>
        <w:rPr>
          <w:rFonts w:ascii="Times New Roman" w:hAnsi="Times New Roman"/>
        </w:rPr>
        <w:t>单桩竖向极限承载力标准值的确定应符合下列规定：</w:t>
      </w:r>
    </w:p>
    <w:p>
      <w:pPr>
        <w:pStyle w:val="76"/>
        <w:spacing w:line="360" w:lineRule="auto"/>
        <w:ind w:firstLine="420"/>
        <w:rPr>
          <w:rFonts w:ascii="Times New Roman" w:hAnsi="Times New Roman"/>
        </w:rPr>
      </w:pPr>
      <w:r>
        <w:rPr>
          <w:rFonts w:hint="eastAsia" w:ascii="Times New Roman" w:hAnsi="Times New Roman"/>
        </w:rPr>
        <w:t xml:space="preserve">1 </w:t>
      </w:r>
      <w:r>
        <w:rPr>
          <w:rFonts w:ascii="Times New Roman" w:hAnsi="Times New Roman"/>
        </w:rPr>
        <w:t>设计等级为甲级、乙级的低预应力耐腐蚀方桩基础，应在施工前采用单桩静载荷试验确定，在同一条件下的试桩数量不少于3根，并应符合下列规定：</w:t>
      </w:r>
    </w:p>
    <w:p>
      <w:pPr>
        <w:pStyle w:val="76"/>
        <w:spacing w:line="360" w:lineRule="auto"/>
        <w:ind w:firstLine="0" w:firstLineChars="0"/>
        <w:rPr>
          <w:rFonts w:ascii="Times New Roman" w:hAnsi="Times New Roman"/>
        </w:rPr>
      </w:pPr>
      <w:r>
        <w:rPr>
          <w:rFonts w:ascii="Times New Roman" w:hAnsi="Times New Roman"/>
        </w:rPr>
        <w:t>试桩的规格、长度级地质条件应具有代表性；</w:t>
      </w:r>
    </w:p>
    <w:p>
      <w:pPr>
        <w:pStyle w:val="76"/>
        <w:spacing w:line="360" w:lineRule="auto"/>
        <w:ind w:firstLine="630" w:firstLineChars="300"/>
        <w:rPr>
          <w:rFonts w:ascii="Times New Roman" w:hAnsi="Times New Roman"/>
        </w:rPr>
      </w:pPr>
      <w:r>
        <w:rPr>
          <w:rFonts w:hint="eastAsia" w:ascii="Times New Roman" w:hAnsi="Times New Roman"/>
        </w:rPr>
        <w:t>1）</w:t>
      </w:r>
      <w:r>
        <w:rPr>
          <w:rFonts w:ascii="Times New Roman" w:hAnsi="Times New Roman"/>
        </w:rPr>
        <w:t>试桩应选在地质勘探孔附近；</w:t>
      </w:r>
    </w:p>
    <w:p>
      <w:pPr>
        <w:pStyle w:val="76"/>
        <w:spacing w:line="360" w:lineRule="auto"/>
        <w:ind w:firstLine="630" w:firstLineChars="300"/>
        <w:rPr>
          <w:rFonts w:ascii="Times New Roman" w:hAnsi="Times New Roman"/>
        </w:rPr>
      </w:pPr>
      <w:r>
        <w:rPr>
          <w:rFonts w:hint="eastAsia" w:ascii="Times New Roman" w:hAnsi="Times New Roman"/>
        </w:rPr>
        <w:t>2）</w:t>
      </w:r>
      <w:r>
        <w:rPr>
          <w:rFonts w:ascii="Times New Roman" w:hAnsi="Times New Roman"/>
        </w:rPr>
        <w:t>试桩施工条件应与工程桩一致。</w:t>
      </w:r>
    </w:p>
    <w:p>
      <w:pPr>
        <w:pStyle w:val="76"/>
        <w:spacing w:line="360" w:lineRule="auto"/>
        <w:ind w:firstLine="420"/>
        <w:rPr>
          <w:rFonts w:ascii="Times New Roman" w:hAnsi="Times New Roman"/>
        </w:rPr>
      </w:pPr>
      <w:r>
        <w:rPr>
          <w:rFonts w:hint="eastAsia" w:ascii="Times New Roman" w:hAnsi="Times New Roman"/>
        </w:rPr>
        <w:t xml:space="preserve">2 </w:t>
      </w:r>
      <w:r>
        <w:rPr>
          <w:rFonts w:ascii="Times New Roman" w:hAnsi="Times New Roman"/>
        </w:rPr>
        <w:t>设计等级为丙级的低预应力耐腐蚀方桩基础，可结合静力触探原位试验参数和工程经验参数综合确定。</w:t>
      </w:r>
    </w:p>
    <w:p>
      <w:pPr>
        <w:pStyle w:val="76"/>
        <w:numPr>
          <w:ilvl w:val="0"/>
          <w:numId w:val="14"/>
        </w:numPr>
        <w:spacing w:line="360" w:lineRule="auto"/>
        <w:ind w:left="108" w:firstLine="0" w:firstLineChars="0"/>
        <w:rPr>
          <w:rFonts w:ascii="Times New Roman" w:hAnsi="Times New Roman"/>
        </w:rPr>
      </w:pPr>
      <w:r>
        <w:rPr>
          <w:rFonts w:ascii="Times New Roman" w:hAnsi="Times New Roman"/>
        </w:rPr>
        <w:t xml:space="preserve"> 对于承受水平荷载大的设计等级为甲级、乙级的低预应力耐腐蚀方桩基础，应通过现场单桩水平静载试验确定单桩水平承载力特征值。试验宜采用单项多循环加载法或慢速维持荷载法，按现行行业标准《建筑基桩检测技术规范》JGJ 106-2014执行。</w:t>
      </w:r>
    </w:p>
    <w:p>
      <w:pPr>
        <w:pStyle w:val="76"/>
        <w:numPr>
          <w:ilvl w:val="0"/>
          <w:numId w:val="14"/>
        </w:numPr>
        <w:spacing w:line="360" w:lineRule="auto"/>
        <w:ind w:left="108" w:firstLine="0" w:firstLineChars="0"/>
        <w:rPr>
          <w:rFonts w:ascii="Times New Roman" w:hAnsi="Times New Roman"/>
        </w:rPr>
      </w:pPr>
      <w:r>
        <w:rPr>
          <w:rFonts w:ascii="Times New Roman" w:hAnsi="Times New Roman"/>
        </w:rPr>
        <w:t xml:space="preserve"> 受水平荷载的低预应力耐腐蚀方桩，其桩身受弯承载力和受剪承载力的验算应符合下列规定：</w:t>
      </w:r>
    </w:p>
    <w:p>
      <w:pPr>
        <w:pStyle w:val="76"/>
        <w:numPr>
          <w:ilvl w:val="0"/>
          <w:numId w:val="15"/>
        </w:numPr>
        <w:spacing w:line="360" w:lineRule="auto"/>
        <w:ind w:left="0" w:firstLine="420" w:firstLineChars="0"/>
        <w:rPr>
          <w:rFonts w:ascii="Times New Roman" w:hAnsi="Times New Roman"/>
        </w:rPr>
      </w:pPr>
      <w:r>
        <w:rPr>
          <w:rFonts w:ascii="Times New Roman" w:hAnsi="Times New Roman"/>
        </w:rPr>
        <w:t xml:space="preserve"> 应验算桩身最大弯矩处的受弯承载力；</w:t>
      </w:r>
    </w:p>
    <w:p>
      <w:pPr>
        <w:pStyle w:val="76"/>
        <w:numPr>
          <w:ilvl w:val="0"/>
          <w:numId w:val="15"/>
        </w:numPr>
        <w:spacing w:line="360" w:lineRule="auto"/>
        <w:ind w:left="0" w:firstLine="420" w:firstLineChars="0"/>
        <w:rPr>
          <w:rFonts w:ascii="Times New Roman" w:hAnsi="Times New Roman"/>
        </w:rPr>
      </w:pPr>
      <w:r>
        <w:rPr>
          <w:rFonts w:ascii="Times New Roman" w:hAnsi="Times New Roman"/>
        </w:rPr>
        <w:t xml:space="preserve"> 应验算桩顶斜截面的受剪承载力；</w:t>
      </w:r>
    </w:p>
    <w:p>
      <w:pPr>
        <w:pStyle w:val="76"/>
        <w:numPr>
          <w:ilvl w:val="0"/>
          <w:numId w:val="15"/>
        </w:numPr>
        <w:spacing w:line="360" w:lineRule="auto"/>
        <w:ind w:left="0" w:firstLine="420" w:firstLineChars="0"/>
        <w:rPr>
          <w:rFonts w:ascii="Times New Roman" w:hAnsi="Times New Roman"/>
        </w:rPr>
      </w:pPr>
      <w:r>
        <w:rPr>
          <w:rFonts w:ascii="Times New Roman" w:hAnsi="Times New Roman"/>
        </w:rPr>
        <w:t xml:space="preserve"> 桩身所承受最大弯矩和水平剪力的计算，可按现行行业标准《建筑桩基技术规范》 JGJ 94-2008计算；</w:t>
      </w:r>
    </w:p>
    <w:p>
      <w:pPr>
        <w:pStyle w:val="76"/>
        <w:numPr>
          <w:ilvl w:val="0"/>
          <w:numId w:val="15"/>
        </w:numPr>
        <w:spacing w:line="360" w:lineRule="auto"/>
        <w:ind w:left="0" w:firstLine="420" w:firstLineChars="0"/>
        <w:rPr>
          <w:rFonts w:ascii="Times New Roman" w:hAnsi="Times New Roman"/>
        </w:rPr>
      </w:pPr>
      <w:r>
        <w:rPr>
          <w:rFonts w:ascii="Times New Roman" w:hAnsi="Times New Roman"/>
        </w:rPr>
        <w:t>桩身正截面受弯承载力和斜截面受剪承载力的计算，</w:t>
      </w:r>
      <w:r>
        <w:rPr>
          <w:rFonts w:hint="eastAsia" w:ascii="Times New Roman" w:hAnsi="Times New Roman"/>
        </w:rPr>
        <w:t>可</w:t>
      </w:r>
      <w:r>
        <w:rPr>
          <w:rFonts w:ascii="Times New Roman" w:hAnsi="Times New Roman"/>
        </w:rPr>
        <w:t>按《混凝土结构设计规范》GB 50010-2010的规定执行。</w:t>
      </w:r>
    </w:p>
    <w:p>
      <w:pPr>
        <w:pStyle w:val="76"/>
        <w:numPr>
          <w:ilvl w:val="0"/>
          <w:numId w:val="14"/>
        </w:numPr>
        <w:spacing w:line="360" w:lineRule="auto"/>
        <w:ind w:left="108" w:firstLine="0" w:firstLineChars="0"/>
        <w:rPr>
          <w:rFonts w:ascii="Times New Roman" w:hAnsi="Times New Roman"/>
        </w:rPr>
      </w:pPr>
      <w:r>
        <w:rPr>
          <w:rFonts w:ascii="Times New Roman" w:hAnsi="Times New Roman"/>
        </w:rPr>
        <w:t>低预应力耐腐蚀方桩应按下列规定进行受拉应力验算：</w:t>
      </w:r>
    </w:p>
    <w:p>
      <w:pPr>
        <w:pStyle w:val="76"/>
        <w:numPr>
          <w:ilvl w:val="0"/>
          <w:numId w:val="16"/>
        </w:numPr>
        <w:spacing w:line="360" w:lineRule="auto"/>
        <w:ind w:left="0" w:firstLine="420" w:firstLineChars="0"/>
        <w:rPr>
          <w:rFonts w:ascii="Times New Roman" w:hAnsi="Times New Roman"/>
        </w:rPr>
      </w:pPr>
      <w:r>
        <w:rPr>
          <w:rFonts w:ascii="Times New Roman" w:hAnsi="Times New Roman"/>
        </w:rPr>
        <w:t xml:space="preserve"> 对于严格要求不出现裂缝的低预应力耐腐蚀方桩，其裂缝控制等级应为一级，在荷载效应标准组合下混凝土不应产生拉应力，应符合下式要求：</w:t>
      </w:r>
    </w:p>
    <w:p>
      <w:pPr>
        <w:ind w:firstLine="0"/>
        <w:jc w:val="center"/>
      </w:pPr>
      <w:r>
        <w:rPr>
          <w:position w:val="-14"/>
        </w:rPr>
        <w:object>
          <v:shape id="_x0000_i1037" o:spt="75" type="#_x0000_t75" style="height:19.2pt;width:63.8pt;" o:ole="t" filled="f" o:preferrelative="t" stroked="f" coordsize="21600,21600">
            <v:path/>
            <v:fill on="f" focussize="0,0"/>
            <v:stroke on="f" joinstyle="miter"/>
            <v:imagedata r:id="rId43" o:title=""/>
            <o:lock v:ext="edit" aspectratio="t"/>
            <w10:wrap type="none"/>
            <w10:anchorlock/>
          </v:shape>
          <o:OLEObject Type="Embed" ProgID="Equation.DSMT4" ShapeID="_x0000_i1037" DrawAspect="Content" ObjectID="_1468075737" r:id="rId42">
            <o:LockedField>false</o:LockedField>
          </o:OLEObject>
        </w:object>
      </w:r>
    </w:p>
    <w:p>
      <w:pPr>
        <w:pStyle w:val="76"/>
        <w:numPr>
          <w:ilvl w:val="0"/>
          <w:numId w:val="16"/>
        </w:numPr>
        <w:spacing w:line="360" w:lineRule="auto"/>
        <w:ind w:left="0" w:firstLine="420" w:firstLineChars="0"/>
        <w:rPr>
          <w:rFonts w:ascii="Times New Roman" w:hAnsi="Times New Roman"/>
        </w:rPr>
      </w:pPr>
      <w:r>
        <w:rPr>
          <w:rFonts w:ascii="Times New Roman" w:hAnsi="Times New Roman"/>
        </w:rPr>
        <w:t xml:space="preserve"> 对于一般要求不出现裂缝的低预应力耐腐蚀方桩，其裂缝控制等级应为二级，在荷载效应标准组合下受拉边缘的应力不大于混凝土轴心受拉强度标准值，应符合下式要求：</w:t>
      </w:r>
    </w:p>
    <w:p>
      <w:pPr>
        <w:ind w:firstLine="0"/>
        <w:jc w:val="center"/>
      </w:pPr>
      <w:r>
        <w:rPr>
          <w:position w:val="-14"/>
        </w:rPr>
        <w:object>
          <v:shape id="_x0000_i1038" o:spt="75" type="#_x0000_t75" style="height:19.2pt;width:71pt;" o:ole="t" filled="f" o:preferrelative="t" stroked="f" coordsize="21600,21600">
            <v:path/>
            <v:fill on="f" focussize="0,0"/>
            <v:stroke on="f" joinstyle="miter"/>
            <v:imagedata r:id="rId45" o:title=""/>
            <o:lock v:ext="edit" aspectratio="t"/>
            <w10:wrap type="none"/>
            <w10:anchorlock/>
          </v:shape>
          <o:OLEObject Type="Embed" ProgID="Equation.DSMT4" ShapeID="_x0000_i1038" DrawAspect="Content" ObjectID="_1468075738" r:id="rId44">
            <o:LockedField>false</o:LockedField>
          </o:OLEObject>
        </w:object>
      </w:r>
    </w:p>
    <w:p>
      <w:pPr>
        <w:ind w:firstLine="0"/>
      </w:pPr>
      <w:r>
        <w:t>式中：</w:t>
      </w:r>
      <w:r>
        <w:rPr>
          <w:position w:val="-12"/>
        </w:rPr>
        <w:object>
          <v:shape id="_x0000_i1039" o:spt="75" type="#_x0000_t75" style="height:18.25pt;width:18.25pt;" o:ole="t" filled="f" o:preferrelative="t" stroked="f" coordsize="21600,21600">
            <v:path/>
            <v:fill on="f" focussize="0,0"/>
            <v:stroke on="f" joinstyle="miter"/>
            <v:imagedata r:id="rId22" o:title=""/>
            <o:lock v:ext="edit" aspectratio="t"/>
            <w10:wrap type="none"/>
            <w10:anchorlock/>
          </v:shape>
          <o:OLEObject Type="Embed" ProgID="Equation.DSMT4" ShapeID="_x0000_i1039" DrawAspect="Content" ObjectID="_1468075739" r:id="rId46">
            <o:LockedField>false</o:LockedField>
          </o:OLEObject>
        </w:object>
      </w:r>
      <w:r>
        <w:t>——荷载效应标准组合下桩身混凝土正截面法向拉应力（N/mm</w:t>
      </w:r>
      <w:r>
        <w:rPr>
          <w:vertAlign w:val="superscript"/>
        </w:rPr>
        <w:t>2</w:t>
      </w:r>
      <w:r>
        <w:t>）；</w:t>
      </w:r>
    </w:p>
    <w:p>
      <w:pPr>
        <w:ind w:firstLine="0"/>
      </w:pPr>
      <w:r>
        <w:t xml:space="preserve">      </w:t>
      </w:r>
      <w:r>
        <w:rPr>
          <w:position w:val="-14"/>
        </w:rPr>
        <w:object>
          <v:shape id="_x0000_i1040" o:spt="75" type="#_x0000_t75" style="height:19.2pt;width:19.2pt;" o:ole="t" filled="f" o:preferrelative="t" stroked="f" coordsize="21600,21600">
            <v:path/>
            <v:fill on="f" focussize="0,0"/>
            <v:stroke on="f" joinstyle="miter"/>
            <v:imagedata r:id="rId24" o:title=""/>
            <o:lock v:ext="edit" aspectratio="t"/>
            <w10:wrap type="none"/>
            <w10:anchorlock/>
          </v:shape>
          <o:OLEObject Type="Embed" ProgID="Equation.DSMT4" ShapeID="_x0000_i1040" DrawAspect="Content" ObjectID="_1468075740" r:id="rId47">
            <o:LockedField>false</o:LockedField>
          </o:OLEObject>
        </w:object>
      </w:r>
      <w:r>
        <w:t>——低预应力耐腐蚀方桩桩身截面混凝土有效预压应力（N/mm</w:t>
      </w:r>
      <w:r>
        <w:rPr>
          <w:vertAlign w:val="superscript"/>
        </w:rPr>
        <w:t>2</w:t>
      </w:r>
      <w:r>
        <w:t>）；</w:t>
      </w:r>
    </w:p>
    <w:p>
      <w:pPr>
        <w:ind w:firstLine="0"/>
        <w:rPr>
          <w:highlight w:val="yellow"/>
        </w:rPr>
      </w:pPr>
      <w:r>
        <w:t xml:space="preserve">      </w:t>
      </w:r>
      <w:r>
        <w:rPr>
          <w:position w:val="-12"/>
        </w:rPr>
        <w:object>
          <v:shape id="_x0000_i1041" o:spt="75" type="#_x0000_t75" style="height:18.25pt;width:15.85pt;" o:ole="t" filled="f" o:preferrelative="t" stroked="f" coordsize="21600,21600">
            <v:path/>
            <v:fill on="f" focussize="0,0"/>
            <v:stroke on="f" joinstyle="miter"/>
            <v:imagedata r:id="rId26" o:title=""/>
            <o:lock v:ext="edit" aspectratio="t"/>
            <w10:wrap type="none"/>
            <w10:anchorlock/>
          </v:shape>
          <o:OLEObject Type="Embed" ProgID="Equation.DSMT4" ShapeID="_x0000_i1041" DrawAspect="Content" ObjectID="_1468075741" r:id="rId48">
            <o:LockedField>false</o:LockedField>
          </o:OLEObject>
        </w:object>
      </w:r>
      <w:r>
        <w:t>——混凝土轴心抗拉强度标准值（N/mm</w:t>
      </w:r>
      <w:r>
        <w:rPr>
          <w:vertAlign w:val="superscript"/>
        </w:rPr>
        <w:t>2</w:t>
      </w:r>
      <w:r>
        <w:t>）。</w:t>
      </w:r>
    </w:p>
    <w:p>
      <w:pPr>
        <w:pStyle w:val="76"/>
        <w:numPr>
          <w:ilvl w:val="0"/>
          <w:numId w:val="14"/>
        </w:numPr>
        <w:spacing w:line="360" w:lineRule="auto"/>
        <w:ind w:left="108" w:firstLine="0" w:firstLineChars="0"/>
        <w:rPr>
          <w:rFonts w:ascii="Times New Roman" w:hAnsi="Times New Roman"/>
        </w:rPr>
      </w:pPr>
      <w:r>
        <w:rPr>
          <w:rFonts w:ascii="Times New Roman" w:hAnsi="Times New Roman"/>
        </w:rPr>
        <w:t xml:space="preserve"> 低预应力耐腐蚀方桩桩身轴心受拉时，裂缝控制等级为一级；低预应力耐腐蚀方桩桩身受弯时，处于弱腐蚀环境及以上的低预应力耐腐蚀方桩裂缝控制等级为二级，中等、强腐蚀环境及以上的低预应力耐腐蚀方桩裂缝控制等级为一级。</w:t>
      </w:r>
    </w:p>
    <w:p>
      <w:pPr>
        <w:spacing w:line="480" w:lineRule="auto"/>
        <w:jc w:val="center"/>
        <w:outlineLvl w:val="1"/>
        <w:rPr>
          <w:b/>
          <w:color w:val="000000" w:themeColor="text1"/>
          <w14:textFill>
            <w14:solidFill>
              <w14:schemeClr w14:val="tx1"/>
            </w14:solidFill>
          </w14:textFill>
        </w:rPr>
      </w:pPr>
      <w:bookmarkStart w:id="109" w:name="_Toc12275"/>
      <w:bookmarkStart w:id="110" w:name="_Toc30393"/>
      <w:bookmarkStart w:id="111" w:name="_Toc309995205"/>
      <w:r>
        <w:rPr>
          <w:rFonts w:hint="eastAsia"/>
          <w:b/>
          <w:color w:val="000000" w:themeColor="text1"/>
          <w14:textFill>
            <w14:solidFill>
              <w14:schemeClr w14:val="tx1"/>
            </w14:solidFill>
          </w14:textFill>
        </w:rPr>
        <w:t>5.2荷载效应</w:t>
      </w:r>
      <w:bookmarkEnd w:id="109"/>
      <w:bookmarkEnd w:id="110"/>
    </w:p>
    <w:p>
      <w:pPr>
        <w:ind w:firstLine="105" w:firstLineChars="50"/>
      </w:pPr>
      <w:r>
        <w:rPr>
          <w:b/>
          <w:bCs/>
        </w:rPr>
        <w:t xml:space="preserve">5.2.1 </w:t>
      </w:r>
      <w:r>
        <w:t>对于一般建筑物和受水平力（包括力矩和水平剪力）较小的建筑物，当采用桩型相同的多桩或群桩基础，群桩中单桩桩顶作用力应按下列公式计算：</w:t>
      </w:r>
    </w:p>
    <w:p>
      <w:pPr>
        <w:pStyle w:val="76"/>
        <w:numPr>
          <w:ilvl w:val="0"/>
          <w:numId w:val="17"/>
        </w:numPr>
        <w:spacing w:line="360" w:lineRule="auto"/>
        <w:ind w:left="0" w:firstLine="420" w:firstLineChars="0"/>
        <w:rPr>
          <w:rFonts w:ascii="Times New Roman" w:hAnsi="Times New Roman"/>
        </w:rPr>
      </w:pPr>
      <w:r>
        <w:rPr>
          <w:rFonts w:ascii="Times New Roman" w:hAnsi="Times New Roman"/>
        </w:rPr>
        <w:t xml:space="preserve">  轴心竖向力作用下</w:t>
      </w:r>
    </w:p>
    <w:p>
      <w:pPr>
        <w:ind w:right="210" w:firstLine="2835" w:firstLineChars="1350"/>
        <w:jc w:val="right"/>
      </w:pPr>
      <w:r>
        <w:drawing>
          <wp:inline distT="0" distB="0" distL="0" distR="0">
            <wp:extent cx="838200" cy="391795"/>
            <wp:effectExtent l="0" t="0" r="0" b="7620"/>
            <wp:docPr id="3" name="图片 30" descr="C:\Users\lenovo3\AppData\Local\Temp\ksohtml\wps20A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0" descr="C:\Users\lenovo3\AppData\Local\Temp\ksohtml\wps20AC.tmp.png"/>
                    <pic:cNvPicPr>
                      <a:picLocks noChangeAspect="1" noChangeArrowheads="1"/>
                    </pic:cNvPicPr>
                  </pic:nvPicPr>
                  <pic:blipFill>
                    <a:blip r:embed="rId49" cstate="print"/>
                    <a:srcRect/>
                    <a:stretch>
                      <a:fillRect/>
                    </a:stretch>
                  </pic:blipFill>
                  <pic:spPr>
                    <a:xfrm>
                      <a:off x="0" y="0"/>
                      <a:ext cx="838800" cy="392400"/>
                    </a:xfrm>
                    <a:prstGeom prst="rect">
                      <a:avLst/>
                    </a:prstGeom>
                    <a:noFill/>
                    <a:ln w="9525">
                      <a:noFill/>
                      <a:miter lim="800000"/>
                      <a:headEnd/>
                      <a:tailEnd/>
                    </a:ln>
                  </pic:spPr>
                </pic:pic>
              </a:graphicData>
            </a:graphic>
          </wp:inline>
        </w:drawing>
      </w:r>
      <w:r>
        <w:t xml:space="preserve">                           (5.2.1-1)</w:t>
      </w:r>
    </w:p>
    <w:p>
      <w:pPr>
        <w:pStyle w:val="76"/>
        <w:numPr>
          <w:ilvl w:val="0"/>
          <w:numId w:val="17"/>
        </w:numPr>
        <w:spacing w:line="360" w:lineRule="auto"/>
        <w:ind w:firstLineChars="0"/>
        <w:rPr>
          <w:rFonts w:ascii="Times New Roman" w:hAnsi="Times New Roman"/>
        </w:rPr>
      </w:pPr>
      <w:r>
        <w:rPr>
          <w:rFonts w:ascii="Times New Roman" w:hAnsi="Times New Roman"/>
        </w:rPr>
        <w:t>偏心竖向力作用下</w:t>
      </w:r>
    </w:p>
    <w:p>
      <w:pPr>
        <w:pStyle w:val="76"/>
        <w:spacing w:line="360" w:lineRule="auto"/>
        <w:ind w:left="840" w:right="210" w:firstLine="0" w:firstLineChars="0"/>
        <w:jc w:val="right"/>
        <w:rPr>
          <w:rFonts w:ascii="Times New Roman" w:hAnsi="Times New Roman"/>
        </w:rPr>
      </w:pPr>
      <w:r>
        <w:rPr>
          <w:rFonts w:ascii="Times New Roman" w:hAnsi="Times New Roman"/>
        </w:rPr>
        <w:drawing>
          <wp:inline distT="0" distB="0" distL="0" distR="0">
            <wp:extent cx="1943735" cy="457200"/>
            <wp:effectExtent l="0" t="0" r="18415" b="0"/>
            <wp:docPr id="31" name="图片 31" descr="C:\Users\lenovo3\AppData\Local\Temp\ksohtml\wps20BD.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C:\Users\lenovo3\AppData\Local\Temp\ksohtml\wps20BD.tmp.png"/>
                    <pic:cNvPicPr>
                      <a:picLocks noChangeAspect="1" noChangeArrowheads="1"/>
                    </pic:cNvPicPr>
                  </pic:nvPicPr>
                  <pic:blipFill>
                    <a:blip r:embed="rId50" cstate="print"/>
                    <a:srcRect/>
                    <a:stretch>
                      <a:fillRect/>
                    </a:stretch>
                  </pic:blipFill>
                  <pic:spPr>
                    <a:xfrm>
                      <a:off x="0" y="0"/>
                      <a:ext cx="1944000" cy="457200"/>
                    </a:xfrm>
                    <a:prstGeom prst="rect">
                      <a:avLst/>
                    </a:prstGeom>
                    <a:noFill/>
                    <a:ln w="9525">
                      <a:noFill/>
                      <a:miter lim="800000"/>
                      <a:headEnd/>
                      <a:tailEnd/>
                    </a:ln>
                  </pic:spPr>
                </pic:pic>
              </a:graphicData>
            </a:graphic>
          </wp:inline>
        </w:drawing>
      </w:r>
      <w:r>
        <w:rPr>
          <w:rFonts w:ascii="Times New Roman" w:hAnsi="Times New Roman"/>
        </w:rPr>
        <w:t xml:space="preserve">                (5.2.1-2)</w:t>
      </w:r>
    </w:p>
    <w:p>
      <w:pPr>
        <w:pStyle w:val="76"/>
        <w:numPr>
          <w:ilvl w:val="0"/>
          <w:numId w:val="17"/>
        </w:numPr>
        <w:spacing w:line="360" w:lineRule="auto"/>
        <w:ind w:firstLineChars="0"/>
        <w:rPr>
          <w:rFonts w:ascii="Times New Roman" w:hAnsi="Times New Roman"/>
        </w:rPr>
      </w:pPr>
      <w:r>
        <w:rPr>
          <w:rFonts w:ascii="Times New Roman" w:hAnsi="Times New Roman"/>
        </w:rPr>
        <w:t>水平力作用下</w:t>
      </w:r>
    </w:p>
    <w:p>
      <w:pPr>
        <w:pStyle w:val="76"/>
        <w:spacing w:line="360" w:lineRule="auto"/>
        <w:ind w:left="840" w:right="210" w:firstLine="0" w:firstLineChars="0"/>
        <w:jc w:val="right"/>
        <w:rPr>
          <w:rFonts w:ascii="Times New Roman" w:hAnsi="Times New Roman"/>
        </w:rPr>
      </w:pPr>
      <w:r>
        <w:rPr>
          <w:rFonts w:ascii="Times New Roman" w:hAnsi="Times New Roman"/>
        </w:rPr>
        <w:drawing>
          <wp:inline distT="0" distB="0" distL="0" distR="0">
            <wp:extent cx="619125" cy="391795"/>
            <wp:effectExtent l="0" t="0" r="9525" b="7620"/>
            <wp:docPr id="32" name="图片 32" descr="C:\Users\lenovo3\AppData\Local\Temp\ksohtml\wps20B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C:\Users\lenovo3\AppData\Local\Temp\ksohtml\wps20BE.tmp.png"/>
                    <pic:cNvPicPr>
                      <a:picLocks noChangeAspect="1" noChangeArrowheads="1"/>
                    </pic:cNvPicPr>
                  </pic:nvPicPr>
                  <pic:blipFill>
                    <a:blip r:embed="rId51" cstate="print"/>
                    <a:srcRect/>
                    <a:stretch>
                      <a:fillRect/>
                    </a:stretch>
                  </pic:blipFill>
                  <pic:spPr>
                    <a:xfrm>
                      <a:off x="0" y="0"/>
                      <a:ext cx="619200" cy="392400"/>
                    </a:xfrm>
                    <a:prstGeom prst="rect">
                      <a:avLst/>
                    </a:prstGeom>
                    <a:noFill/>
                    <a:ln w="9525">
                      <a:noFill/>
                      <a:miter lim="800000"/>
                      <a:headEnd/>
                      <a:tailEnd/>
                    </a:ln>
                  </pic:spPr>
                </pic:pic>
              </a:graphicData>
            </a:graphic>
          </wp:inline>
        </w:drawing>
      </w:r>
      <w:r>
        <w:rPr>
          <w:rFonts w:ascii="Times New Roman" w:hAnsi="Times New Roman"/>
        </w:rPr>
        <w:t xml:space="preserve">                                (5.2.1-3)</w:t>
      </w:r>
    </w:p>
    <w:p>
      <w:pPr>
        <w:ind w:firstLine="0"/>
      </w:pPr>
      <w:r>
        <w:t>式中：</w:t>
      </w:r>
      <w:r>
        <w:rPr>
          <w:i/>
          <w:iCs/>
        </w:rPr>
        <w:t>F</w:t>
      </w:r>
      <w:r>
        <w:rPr>
          <w:i/>
          <w:iCs/>
          <w:vertAlign w:val="subscript"/>
        </w:rPr>
        <w:t>k</w:t>
      </w:r>
      <w:r>
        <w:t>——相应于荷载效应标准组合时，作用于桩基承台顶面的竖向力（kN）；</w:t>
      </w:r>
    </w:p>
    <w:p>
      <w:pPr>
        <w:ind w:firstLine="315" w:firstLineChars="150"/>
      </w:pPr>
      <w:r>
        <w:t xml:space="preserve">   </w:t>
      </w:r>
      <w:r>
        <w:rPr>
          <w:i/>
          <w:iCs/>
        </w:rPr>
        <w:t>G</w:t>
      </w:r>
      <w:r>
        <w:rPr>
          <w:i/>
          <w:iCs/>
          <w:vertAlign w:val="subscript"/>
        </w:rPr>
        <w:t>k</w:t>
      </w:r>
      <w:r>
        <w:t>——桩基承台及其上覆土自重标准值（kN）；</w:t>
      </w:r>
    </w:p>
    <w:p>
      <w:pPr>
        <w:ind w:firstLine="0"/>
      </w:pPr>
      <w:r>
        <w:t xml:space="preserve">      </w:t>
      </w:r>
      <w:r>
        <w:rPr>
          <w:i/>
          <w:iCs/>
        </w:rPr>
        <w:t>Q</w:t>
      </w:r>
      <w:r>
        <w:rPr>
          <w:i/>
          <w:iCs/>
          <w:vertAlign w:val="subscript"/>
        </w:rPr>
        <w:t>k</w:t>
      </w:r>
      <w:r>
        <w:t>——相应于荷载效应标准组合时，轴心竖向力作用下任一单桩的竖向力（kN）；</w:t>
      </w:r>
    </w:p>
    <w:p>
      <w:pPr>
        <w:ind w:firstLine="0"/>
      </w:pPr>
      <w:r>
        <w:t xml:space="preserve">      </w:t>
      </w:r>
      <w:r>
        <w:rPr>
          <w:i/>
          <w:iCs/>
        </w:rPr>
        <w:t>n</w:t>
      </w:r>
      <w:r>
        <w:rPr>
          <w:rFonts w:hint="eastAsia"/>
          <w:i/>
          <w:iCs/>
        </w:rPr>
        <w:t xml:space="preserve"> </w:t>
      </w:r>
      <w:r>
        <w:t>——</w:t>
      </w:r>
      <w:r>
        <w:rPr>
          <w:rFonts w:hint="eastAsia"/>
        </w:rPr>
        <w:t xml:space="preserve"> </w:t>
      </w:r>
      <w:r>
        <w:t>同一承台中的桩数；</w:t>
      </w:r>
    </w:p>
    <w:p>
      <w:pPr>
        <w:ind w:firstLine="0"/>
      </w:pPr>
      <w:r>
        <w:t xml:space="preserve">      </w:t>
      </w:r>
      <w:r>
        <w:rPr>
          <w:i/>
          <w:iCs/>
        </w:rPr>
        <w:t>Q</w:t>
      </w:r>
      <w:r>
        <w:rPr>
          <w:i/>
          <w:iCs/>
          <w:vertAlign w:val="subscript"/>
        </w:rPr>
        <w:t>ik</w:t>
      </w:r>
      <w:r>
        <w:t>——相应于荷载效应标准组合时，偏心竖向力作用下第</w:t>
      </w:r>
      <w:r>
        <w:rPr>
          <w:i/>
          <w:iCs/>
        </w:rPr>
        <w:t>i</w:t>
      </w:r>
      <w:r>
        <w:t>根桩的竖向力（kN）</w:t>
      </w:r>
    </w:p>
    <w:p>
      <w:pPr>
        <w:ind w:firstLine="0"/>
      </w:pPr>
      <w:r>
        <w:t xml:space="preserve"> </w:t>
      </w:r>
      <w:r>
        <w:rPr>
          <w:i/>
          <w:iCs/>
        </w:rPr>
        <w:t>M</w:t>
      </w:r>
      <w:r>
        <w:rPr>
          <w:i/>
          <w:iCs/>
          <w:vertAlign w:val="subscript"/>
        </w:rPr>
        <w:t>xk</w:t>
      </w:r>
      <w:r>
        <w:rPr>
          <w:i/>
          <w:iCs/>
        </w:rPr>
        <w:t>、M</w:t>
      </w:r>
      <w:r>
        <w:rPr>
          <w:i/>
          <w:iCs/>
          <w:vertAlign w:val="subscript"/>
        </w:rPr>
        <w:t>yk</w:t>
      </w:r>
      <w:r>
        <w:t>——相应于荷载效应标准组合时，作用于承台底面，绕通过桩群形心的x、y主轴的力矩（kN·M）；</w:t>
      </w:r>
    </w:p>
    <w:p>
      <w:pPr>
        <w:ind w:firstLine="0"/>
      </w:pPr>
      <w:r>
        <w:t xml:space="preserve">   </w:t>
      </w:r>
      <w:r>
        <w:rPr>
          <w:i/>
          <w:iCs/>
        </w:rPr>
        <w:t>X</w:t>
      </w:r>
      <w:r>
        <w:rPr>
          <w:i/>
          <w:iCs/>
          <w:vertAlign w:val="subscript"/>
        </w:rPr>
        <w:t>i</w:t>
      </w:r>
      <w:r>
        <w:rPr>
          <w:i/>
          <w:iCs/>
        </w:rPr>
        <w:t>、Y</w:t>
      </w:r>
      <w:r>
        <w:rPr>
          <w:i/>
          <w:iCs/>
          <w:vertAlign w:val="subscript"/>
        </w:rPr>
        <w:t>i</w:t>
      </w:r>
      <w:r>
        <w:t>——第</w:t>
      </w:r>
      <w:r>
        <w:rPr>
          <w:i/>
          <w:iCs/>
        </w:rPr>
        <w:t>i</w:t>
      </w:r>
      <w:r>
        <w:t>根桩至桩群形心的y、x主轴线的距离（m）；</w:t>
      </w:r>
    </w:p>
    <w:p>
      <w:pPr>
        <w:ind w:firstLine="0"/>
      </w:pPr>
      <w:r>
        <w:t xml:space="preserve">     </w:t>
      </w:r>
      <w:r>
        <w:rPr>
          <w:i/>
          <w:iCs/>
        </w:rPr>
        <w:t xml:space="preserve"> H</w:t>
      </w:r>
      <w:r>
        <w:rPr>
          <w:i/>
          <w:iCs/>
          <w:vertAlign w:val="subscript"/>
        </w:rPr>
        <w:t>k</w:t>
      </w:r>
      <w:r>
        <w:t>——相应于荷载效应标准组合时，作用于承台底面的水平力（kN）；</w:t>
      </w:r>
    </w:p>
    <w:p>
      <w:pPr>
        <w:ind w:firstLine="0"/>
      </w:pPr>
      <w:r>
        <w:t xml:space="preserve">     </w:t>
      </w:r>
      <w:r>
        <w:rPr>
          <w:i/>
          <w:iCs/>
        </w:rPr>
        <w:t xml:space="preserve"> H</w:t>
      </w:r>
      <w:r>
        <w:rPr>
          <w:i/>
          <w:iCs/>
          <w:vertAlign w:val="subscript"/>
        </w:rPr>
        <w:t>ik</w:t>
      </w:r>
      <w:r>
        <w:t>——相应于荷载效应标准组合时，作用于任一单桩桩顶的水平力（kN）。</w:t>
      </w:r>
    </w:p>
    <w:p>
      <w:pPr>
        <w:ind w:firstLine="105" w:firstLineChars="50"/>
      </w:pPr>
      <w:r>
        <w:rPr>
          <w:b/>
          <w:bCs/>
        </w:rPr>
        <w:t xml:space="preserve">5.2.2 </w:t>
      </w:r>
      <w:r>
        <w:t>对于抗震设防区承受竖向荷载的桩基，其桩顶作用效应的计算应符合现行国家标准《建筑抗震设计规范》GB50011 的有关规定。</w:t>
      </w:r>
    </w:p>
    <w:p>
      <w:pPr>
        <w:ind w:firstLine="105" w:firstLineChars="50"/>
      </w:pPr>
      <w:r>
        <w:rPr>
          <w:b/>
          <w:bCs/>
        </w:rPr>
        <w:t xml:space="preserve">5.2.3 </w:t>
      </w:r>
      <w:r>
        <w:t>承受竖向荷载作用的低承台桩基，当地面下无液化土层，且桩承台周围无淤泥、淤泥质土等软土和地基承载力特征值不大于100kPa的填土时，下列建筑的桩顶作用效应计算可不考虑地震作用：</w:t>
      </w:r>
    </w:p>
    <w:p>
      <w:pPr>
        <w:pStyle w:val="76"/>
        <w:spacing w:line="360" w:lineRule="auto"/>
        <w:ind w:left="420" w:firstLine="0" w:firstLineChars="0"/>
        <w:rPr>
          <w:rFonts w:ascii="Times New Roman" w:hAnsi="Times New Roman"/>
        </w:rPr>
      </w:pPr>
      <w:r>
        <w:rPr>
          <w:rFonts w:hint="eastAsia" w:ascii="Times New Roman" w:hAnsi="Times New Roman"/>
        </w:rPr>
        <w:t xml:space="preserve">1 </w:t>
      </w:r>
      <w:r>
        <w:rPr>
          <w:rFonts w:ascii="Times New Roman" w:hAnsi="Times New Roman"/>
        </w:rPr>
        <w:t>设防烈度为6度时的建筑（不规则建筑及建造于Ⅳ类场地上较高的高层建筑除外）；</w:t>
      </w:r>
    </w:p>
    <w:p>
      <w:pPr>
        <w:pStyle w:val="76"/>
        <w:spacing w:line="360" w:lineRule="auto"/>
        <w:ind w:left="420" w:firstLine="0" w:firstLineChars="0"/>
        <w:rPr>
          <w:rFonts w:ascii="Times New Roman" w:hAnsi="Times New Roman"/>
        </w:rPr>
      </w:pPr>
      <w:r>
        <w:rPr>
          <w:rFonts w:hint="eastAsia" w:ascii="Times New Roman" w:hAnsi="Times New Roman"/>
        </w:rPr>
        <w:t xml:space="preserve">2 </w:t>
      </w:r>
      <w:r>
        <w:rPr>
          <w:rFonts w:ascii="Times New Roman" w:hAnsi="Times New Roman"/>
        </w:rPr>
        <w:t>砌体房屋；</w:t>
      </w:r>
    </w:p>
    <w:p>
      <w:pPr>
        <w:pStyle w:val="76"/>
        <w:spacing w:line="360" w:lineRule="auto"/>
        <w:ind w:left="420" w:firstLine="0" w:firstLineChars="0"/>
        <w:rPr>
          <w:rFonts w:ascii="Times New Roman" w:hAnsi="Times New Roman"/>
        </w:rPr>
      </w:pPr>
      <w:r>
        <w:rPr>
          <w:rFonts w:hint="eastAsia" w:ascii="Times New Roman" w:hAnsi="Times New Roman"/>
        </w:rPr>
        <w:t xml:space="preserve">3 </w:t>
      </w:r>
      <w:r>
        <w:rPr>
          <w:rFonts w:ascii="Times New Roman" w:hAnsi="Times New Roman"/>
        </w:rPr>
        <w:t>一般的单层厂房和单层空旷房屋；</w:t>
      </w:r>
    </w:p>
    <w:p>
      <w:pPr>
        <w:pStyle w:val="76"/>
        <w:spacing w:line="360" w:lineRule="auto"/>
        <w:ind w:left="420" w:firstLine="0" w:firstLineChars="0"/>
        <w:rPr>
          <w:rFonts w:ascii="Times New Roman" w:hAnsi="Times New Roman"/>
        </w:rPr>
      </w:pPr>
      <w:r>
        <w:rPr>
          <w:rFonts w:hint="eastAsia" w:ascii="Times New Roman" w:hAnsi="Times New Roman"/>
        </w:rPr>
        <w:t xml:space="preserve">4 </w:t>
      </w:r>
      <w:r>
        <w:rPr>
          <w:rFonts w:ascii="Times New Roman" w:hAnsi="Times New Roman"/>
        </w:rPr>
        <w:t>不超过8层且高度在24米以下的一般民用框架和框架-抗震墙房屋；</w:t>
      </w:r>
    </w:p>
    <w:p>
      <w:pPr>
        <w:pStyle w:val="76"/>
        <w:spacing w:line="360" w:lineRule="auto"/>
        <w:ind w:left="420" w:firstLine="0" w:firstLineChars="0"/>
        <w:rPr>
          <w:rFonts w:ascii="Times New Roman" w:hAnsi="Times New Roman"/>
        </w:rPr>
      </w:pPr>
      <w:r>
        <w:rPr>
          <w:rFonts w:hint="eastAsia" w:ascii="Times New Roman" w:hAnsi="Times New Roman"/>
        </w:rPr>
        <w:t xml:space="preserve">5 </w:t>
      </w:r>
      <w:r>
        <w:rPr>
          <w:rFonts w:ascii="Times New Roman" w:hAnsi="Times New Roman"/>
        </w:rPr>
        <w:t>基础荷载与第4项相当的多层框架厂房和多层抗震墙房屋。</w:t>
      </w:r>
    </w:p>
    <w:p>
      <w:pPr>
        <w:ind w:firstLine="105" w:firstLineChars="50"/>
      </w:pPr>
      <w:r>
        <w:rPr>
          <w:b/>
          <w:bCs/>
        </w:rPr>
        <w:t xml:space="preserve">5.2.4 </w:t>
      </w:r>
      <w:r>
        <w:t>单桩承载力计算应符合下列要求：</w:t>
      </w:r>
    </w:p>
    <w:p>
      <w:r>
        <w:t>1 不考虑地震作用效应组合的标准值：</w:t>
      </w:r>
    </w:p>
    <w:p>
      <w:r>
        <w:t>轴心竖向力作用下</w:t>
      </w:r>
    </w:p>
    <w:p>
      <w:pPr>
        <w:ind w:firstLine="2415" w:firstLineChars="1150"/>
        <w:jc w:val="right"/>
      </w:pPr>
      <w:r>
        <w:drawing>
          <wp:inline distT="0" distB="0" distL="0" distR="0">
            <wp:extent cx="500380" cy="226695"/>
            <wp:effectExtent l="0" t="0" r="13970" b="1905"/>
            <wp:docPr id="34" name="图片 34" descr="C:\Users\lenovo3\AppData\Local\Temp\ksohtml\wps20C0.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C:\Users\lenovo3\AppData\Local\Temp\ksohtml\wps20C0.tmp.png"/>
                    <pic:cNvPicPr>
                      <a:picLocks noChangeAspect="1" noChangeArrowheads="1"/>
                    </pic:cNvPicPr>
                  </pic:nvPicPr>
                  <pic:blipFill>
                    <a:blip r:embed="rId52" cstate="print"/>
                    <a:srcRect/>
                    <a:stretch>
                      <a:fillRect/>
                    </a:stretch>
                  </pic:blipFill>
                  <pic:spPr>
                    <a:xfrm>
                      <a:off x="0" y="0"/>
                      <a:ext cx="500400" cy="226800"/>
                    </a:xfrm>
                    <a:prstGeom prst="rect">
                      <a:avLst/>
                    </a:prstGeom>
                    <a:noFill/>
                    <a:ln w="9525">
                      <a:noFill/>
                      <a:miter lim="800000"/>
                      <a:headEnd/>
                      <a:tailEnd/>
                    </a:ln>
                  </pic:spPr>
                </pic:pic>
              </a:graphicData>
            </a:graphic>
          </wp:inline>
        </w:drawing>
      </w:r>
      <w:r>
        <w:t xml:space="preserve">                                 (5.2.4-1)</w:t>
      </w:r>
    </w:p>
    <w:p>
      <w:r>
        <w:t>偏心竖向力作用下，除满足式（5.2.4-1）外，尚应满足：</w:t>
      </w:r>
    </w:p>
    <w:p>
      <w:pPr>
        <w:ind w:right="105" w:firstLine="2415" w:firstLineChars="1150"/>
        <w:jc w:val="center"/>
      </w:pPr>
      <w:r>
        <w:rPr>
          <w:position w:val="-12"/>
        </w:rPr>
        <w:t xml:space="preserve">              </w:t>
      </w:r>
      <w:r>
        <w:drawing>
          <wp:inline distT="0" distB="0" distL="0" distR="0">
            <wp:extent cx="870585" cy="229870"/>
            <wp:effectExtent l="0" t="0" r="5715" b="17780"/>
            <wp:docPr id="35" name="图片 35" descr="C:\Users\lenovo3\AppData\Local\Temp\ksohtml\wps20C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C:\Users\lenovo3\AppData\Local\Temp\ksohtml\wps20C1.tmp.png"/>
                    <pic:cNvPicPr>
                      <a:picLocks noChangeAspect="1" noChangeArrowheads="1"/>
                    </pic:cNvPicPr>
                  </pic:nvPicPr>
                  <pic:blipFill>
                    <a:blip r:embed="rId53" cstate="print"/>
                    <a:srcRect/>
                    <a:stretch>
                      <a:fillRect/>
                    </a:stretch>
                  </pic:blipFill>
                  <pic:spPr>
                    <a:xfrm>
                      <a:off x="0" y="0"/>
                      <a:ext cx="871200" cy="230400"/>
                    </a:xfrm>
                    <a:prstGeom prst="rect">
                      <a:avLst/>
                    </a:prstGeom>
                    <a:noFill/>
                    <a:ln w="9525">
                      <a:noFill/>
                      <a:miter lim="800000"/>
                      <a:headEnd/>
                      <a:tailEnd/>
                    </a:ln>
                  </pic:spPr>
                </pic:pic>
              </a:graphicData>
            </a:graphic>
          </wp:inline>
        </w:drawing>
      </w:r>
      <w:r>
        <w:t xml:space="preserve">                            (5.2.4-2)</w:t>
      </w:r>
    </w:p>
    <w:p>
      <w:r>
        <w:t>水平力作用下</w:t>
      </w:r>
    </w:p>
    <w:p>
      <w:pPr>
        <w:ind w:firstLine="2415" w:firstLineChars="1150"/>
        <w:jc w:val="right"/>
      </w:pPr>
      <w:r>
        <w:t xml:space="preserve"> </w:t>
      </w:r>
    </w:p>
    <w:p>
      <w:pPr>
        <w:ind w:firstLine="2415" w:firstLineChars="1150"/>
        <w:jc w:val="right"/>
      </w:pPr>
      <w:r>
        <w:drawing>
          <wp:inline distT="0" distB="0" distL="0" distR="0">
            <wp:extent cx="629920" cy="248285"/>
            <wp:effectExtent l="0" t="0" r="17780" b="18415"/>
            <wp:docPr id="36" name="图片 36" descr="C:\Users\lenovo3\AppData\Local\Temp\ksohtml\wps20C2.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C:\Users\lenovo3\AppData\Local\Temp\ksohtml\wps20C2.tmp.png"/>
                    <pic:cNvPicPr>
                      <a:picLocks noChangeAspect="1" noChangeArrowheads="1"/>
                    </pic:cNvPicPr>
                  </pic:nvPicPr>
                  <pic:blipFill>
                    <a:blip r:embed="rId54" cstate="print"/>
                    <a:srcRect/>
                    <a:stretch>
                      <a:fillRect/>
                    </a:stretch>
                  </pic:blipFill>
                  <pic:spPr>
                    <a:xfrm>
                      <a:off x="0" y="0"/>
                      <a:ext cx="630000" cy="248400"/>
                    </a:xfrm>
                    <a:prstGeom prst="rect">
                      <a:avLst/>
                    </a:prstGeom>
                    <a:noFill/>
                    <a:ln w="9525">
                      <a:noFill/>
                      <a:miter lim="800000"/>
                      <a:headEnd/>
                      <a:tailEnd/>
                    </a:ln>
                  </pic:spPr>
                </pic:pic>
              </a:graphicData>
            </a:graphic>
          </wp:inline>
        </w:drawing>
      </w:r>
      <w:r>
        <w:t xml:space="preserve">                               (5.2.4-3)</w:t>
      </w:r>
    </w:p>
    <w:p>
      <w:r>
        <w:t>2 考虑地震作用效应组合的标准值：</w:t>
      </w:r>
    </w:p>
    <w:p>
      <w:r>
        <w:t>轴心竖向力作用下</w:t>
      </w:r>
    </w:p>
    <w:p>
      <w:pPr>
        <w:wordWrap w:val="0"/>
        <w:ind w:firstLine="2415" w:firstLineChars="1150"/>
        <w:jc w:val="right"/>
      </w:pPr>
      <w:r>
        <w:drawing>
          <wp:inline distT="0" distB="0" distL="0" distR="0">
            <wp:extent cx="744855" cy="226695"/>
            <wp:effectExtent l="0" t="0" r="17145" b="1905"/>
            <wp:docPr id="37" name="图片 37" descr="C:\Users\lenovo3\AppData\Local\Temp\ksohtml\wps20D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C:\Users\lenovo3\AppData\Local\Temp\ksohtml\wps20D3.tmp.png"/>
                    <pic:cNvPicPr>
                      <a:picLocks noChangeAspect="1" noChangeArrowheads="1"/>
                    </pic:cNvPicPr>
                  </pic:nvPicPr>
                  <pic:blipFill>
                    <a:blip r:embed="rId55" cstate="print"/>
                    <a:srcRect/>
                    <a:stretch>
                      <a:fillRect/>
                    </a:stretch>
                  </pic:blipFill>
                  <pic:spPr>
                    <a:xfrm>
                      <a:off x="0" y="0"/>
                      <a:ext cx="745200" cy="226800"/>
                    </a:xfrm>
                    <a:prstGeom prst="rect">
                      <a:avLst/>
                    </a:prstGeom>
                    <a:noFill/>
                    <a:ln w="9525">
                      <a:noFill/>
                      <a:miter lim="800000"/>
                      <a:headEnd/>
                      <a:tailEnd/>
                    </a:ln>
                  </pic:spPr>
                </pic:pic>
              </a:graphicData>
            </a:graphic>
          </wp:inline>
        </w:drawing>
      </w:r>
      <w:r>
        <w:t xml:space="preserve">                             (5.2.4-4)</w:t>
      </w:r>
    </w:p>
    <w:p>
      <w:r>
        <w:t>偏心竖向力作用下，除满足式（5.2.3-1）外，尚应满足：</w:t>
      </w:r>
    </w:p>
    <w:p>
      <w:pPr>
        <w:wordWrap w:val="0"/>
        <w:ind w:firstLine="2415" w:firstLineChars="1150"/>
        <w:jc w:val="right"/>
      </w:pPr>
      <w:r>
        <w:drawing>
          <wp:inline distT="0" distB="0" distL="0" distR="0">
            <wp:extent cx="859790" cy="226695"/>
            <wp:effectExtent l="0" t="0" r="16510" b="1905"/>
            <wp:docPr id="38" name="图片 38" descr="C:\Users\lenovo3\AppData\Local\Temp\ksohtml\wps20D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C:\Users\lenovo3\AppData\Local\Temp\ksohtml\wps20D4.tmp.png"/>
                    <pic:cNvPicPr>
                      <a:picLocks noChangeAspect="1" noChangeArrowheads="1"/>
                    </pic:cNvPicPr>
                  </pic:nvPicPr>
                  <pic:blipFill>
                    <a:blip r:embed="rId56" cstate="print"/>
                    <a:srcRect/>
                    <a:stretch>
                      <a:fillRect/>
                    </a:stretch>
                  </pic:blipFill>
                  <pic:spPr>
                    <a:xfrm>
                      <a:off x="0" y="0"/>
                      <a:ext cx="860400" cy="226800"/>
                    </a:xfrm>
                    <a:prstGeom prst="rect">
                      <a:avLst/>
                    </a:prstGeom>
                    <a:noFill/>
                    <a:ln w="9525">
                      <a:noFill/>
                      <a:miter lim="800000"/>
                      <a:headEnd/>
                      <a:tailEnd/>
                    </a:ln>
                  </pic:spPr>
                </pic:pic>
              </a:graphicData>
            </a:graphic>
          </wp:inline>
        </w:drawing>
      </w:r>
      <w:r>
        <w:t xml:space="preserve">                           (5.2.4-5)</w:t>
      </w:r>
    </w:p>
    <w:p>
      <w:r>
        <w:t>水平力作用下</w:t>
      </w:r>
    </w:p>
    <w:p>
      <w:pPr>
        <w:jc w:val="right"/>
      </w:pPr>
      <w:r>
        <w:drawing>
          <wp:inline distT="0" distB="0" distL="0" distR="0">
            <wp:extent cx="895985" cy="237490"/>
            <wp:effectExtent l="0" t="0" r="18415" b="11430"/>
            <wp:docPr id="39" name="图片 39" descr="C:\Users\lenovo3\AppData\Local\Temp\ksohtml\wps20D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C:\Users\lenovo3\AppData\Local\Temp\ksohtml\wps20D5.tmp.png"/>
                    <pic:cNvPicPr>
                      <a:picLocks noChangeAspect="1" noChangeArrowheads="1"/>
                    </pic:cNvPicPr>
                  </pic:nvPicPr>
                  <pic:blipFill>
                    <a:blip r:embed="rId57" cstate="print"/>
                    <a:srcRect/>
                    <a:stretch>
                      <a:fillRect/>
                    </a:stretch>
                  </pic:blipFill>
                  <pic:spPr>
                    <a:xfrm>
                      <a:off x="0" y="0"/>
                      <a:ext cx="896400" cy="237600"/>
                    </a:xfrm>
                    <a:prstGeom prst="rect">
                      <a:avLst/>
                    </a:prstGeom>
                    <a:noFill/>
                    <a:ln w="9525">
                      <a:noFill/>
                      <a:miter lim="800000"/>
                      <a:headEnd/>
                      <a:tailEnd/>
                    </a:ln>
                  </pic:spPr>
                </pic:pic>
              </a:graphicData>
            </a:graphic>
          </wp:inline>
        </w:drawing>
      </w:r>
      <w:r>
        <w:t xml:space="preserve">                           (5.2.4-6)</w:t>
      </w:r>
    </w:p>
    <w:p>
      <w:pPr>
        <w:ind w:firstLine="0"/>
      </w:pPr>
      <w:r>
        <w:t xml:space="preserve">式中： </w:t>
      </w:r>
      <w:r>
        <w:rPr>
          <w:i/>
        </w:rPr>
        <w:t>R</w:t>
      </w:r>
      <w:r>
        <w:rPr>
          <w:i/>
          <w:vertAlign w:val="subscript"/>
        </w:rPr>
        <w:t>a</w:t>
      </w:r>
      <w:r>
        <w:t>——单桩竖向承载力特征值（kN）；</w:t>
      </w:r>
    </w:p>
    <w:p>
      <w:pPr>
        <w:ind w:firstLineChars="200"/>
      </w:pPr>
      <w:r>
        <w:t xml:space="preserve"> </w:t>
      </w:r>
      <w:r>
        <w:rPr>
          <w:i/>
        </w:rPr>
        <w:t>Q</w:t>
      </w:r>
      <w:r>
        <w:rPr>
          <w:i/>
          <w:vertAlign w:val="subscript"/>
        </w:rPr>
        <w:t>ikmax</w:t>
      </w:r>
      <w:r>
        <w:t>——相应于荷载效应标准组合时偏心竖向力作用下，桩顶最大竖向力（kN）。</w:t>
      </w:r>
    </w:p>
    <w:p>
      <w:r>
        <w:t xml:space="preserve">  </w:t>
      </w:r>
      <w:r>
        <w:rPr>
          <w:i/>
        </w:rPr>
        <w:t>R</w:t>
      </w:r>
      <w:r>
        <w:rPr>
          <w:i/>
          <w:vertAlign w:val="subscript"/>
        </w:rPr>
        <w:t>ha</w:t>
      </w:r>
      <w:r>
        <w:t>——单桩的水平承载力特征值（kN），</w:t>
      </w:r>
      <w:r>
        <w:rPr>
          <w:szCs w:val="21"/>
        </w:rPr>
        <w:t>可按</w:t>
      </w:r>
      <w:r>
        <w:t>《建筑桩基技术规范》 JGJ 94-2008确定。</w:t>
      </w:r>
    </w:p>
    <w:p>
      <w:pPr>
        <w:ind w:firstLine="105" w:firstLineChars="50"/>
      </w:pPr>
      <w:r>
        <w:rPr>
          <w:b/>
        </w:rPr>
        <w:t>5.2.5</w:t>
      </w:r>
      <w:r>
        <w:t xml:space="preserve"> 承受竖向拔力的低预应力耐腐蚀方桩基础，应按下式验算单桩的抗拔承载力</w:t>
      </w:r>
    </w:p>
    <w:p>
      <w:pPr>
        <w:ind w:firstLine="2415" w:firstLineChars="1150"/>
        <w:jc w:val="right"/>
      </w:pPr>
      <w:r>
        <w:drawing>
          <wp:inline distT="0" distB="0" distL="0" distR="0">
            <wp:extent cx="600710" cy="255270"/>
            <wp:effectExtent l="0" t="0" r="8890" b="12700"/>
            <wp:docPr id="40" name="图片 40" descr="C:\Users\lenovo3\AppData\Local\Temp\ksohtml\wps20D6.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C:\Users\lenovo3\AppData\Local\Temp\ksohtml\wps20D6.tmp.png"/>
                    <pic:cNvPicPr>
                      <a:picLocks noChangeAspect="1" noChangeArrowheads="1"/>
                    </pic:cNvPicPr>
                  </pic:nvPicPr>
                  <pic:blipFill>
                    <a:blip r:embed="rId58" cstate="print"/>
                    <a:srcRect/>
                    <a:stretch>
                      <a:fillRect/>
                    </a:stretch>
                  </pic:blipFill>
                  <pic:spPr>
                    <a:xfrm>
                      <a:off x="0" y="0"/>
                      <a:ext cx="601200" cy="255600"/>
                    </a:xfrm>
                    <a:prstGeom prst="rect">
                      <a:avLst/>
                    </a:prstGeom>
                    <a:noFill/>
                    <a:ln w="9525">
                      <a:noFill/>
                      <a:miter lim="800000"/>
                      <a:headEnd/>
                      <a:tailEnd/>
                    </a:ln>
                  </pic:spPr>
                </pic:pic>
              </a:graphicData>
            </a:graphic>
          </wp:inline>
        </w:drawing>
      </w:r>
      <w:r>
        <w:t xml:space="preserve">                                (5.2.5)</w:t>
      </w:r>
    </w:p>
    <w:p>
      <w:pPr>
        <w:ind w:firstLine="0"/>
      </w:pPr>
      <w:r>
        <w:t>式中：</w:t>
      </w:r>
      <w:r>
        <w:rPr>
          <w:i/>
        </w:rPr>
        <w:t>Q</w:t>
      </w:r>
      <w:r>
        <w:rPr>
          <w:i/>
          <w:vertAlign w:val="subscript"/>
        </w:rPr>
        <w:t>tk</w:t>
      </w:r>
      <w:r>
        <w:t>——相应于荷载效应标准组合时，作用于单桩桩顶的竖向拔力（kN）；</w:t>
      </w:r>
    </w:p>
    <w:p>
      <w:r>
        <w:t xml:space="preserve">  </w:t>
      </w:r>
      <w:r>
        <w:rPr>
          <w:i/>
        </w:rPr>
        <w:t>R</w:t>
      </w:r>
      <w:r>
        <w:rPr>
          <w:i/>
          <w:vertAlign w:val="subscript"/>
        </w:rPr>
        <w:t>ta</w:t>
      </w:r>
      <w:r>
        <w:t>——单桩竖向抗拔承载力特征值（kN）。</w:t>
      </w:r>
    </w:p>
    <w:p>
      <w:pPr>
        <w:jc w:val="center"/>
        <w:outlineLvl w:val="1"/>
      </w:pPr>
      <w:bookmarkStart w:id="112" w:name="_Toc23101"/>
      <w:bookmarkStart w:id="113" w:name="_Toc5365"/>
      <w:r>
        <w:rPr>
          <w:rFonts w:hint="eastAsia"/>
          <w:b/>
          <w:color w:val="000000" w:themeColor="text1"/>
          <w14:textFill>
            <w14:solidFill>
              <w14:schemeClr w14:val="tx1"/>
            </w14:solidFill>
          </w14:textFill>
        </w:rPr>
        <w:t>5.3桩基</w:t>
      </w:r>
      <w:r>
        <w:rPr>
          <w:b/>
          <w:color w:val="000000" w:themeColor="text1"/>
          <w14:textFill>
            <w14:solidFill>
              <w14:schemeClr w14:val="tx1"/>
            </w14:solidFill>
          </w14:textFill>
        </w:rPr>
        <w:t>承载力计算</w:t>
      </w:r>
      <w:bookmarkEnd w:id="112"/>
      <w:bookmarkEnd w:id="113"/>
    </w:p>
    <w:bookmarkEnd w:id="111"/>
    <w:p>
      <w:pPr>
        <w:pStyle w:val="3"/>
        <w:numPr>
          <w:ilvl w:val="2"/>
          <w:numId w:val="18"/>
        </w:numPr>
        <w:ind w:left="0" w:firstLine="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 xml:space="preserve"> 单桩竖向承载力特征值应符合下列要求： </w:t>
      </w:r>
    </w:p>
    <w:p>
      <w:pPr>
        <w:tabs>
          <w:tab w:val="left" w:pos="6835"/>
        </w:tabs>
        <w:ind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单桩竖向承载力特征值为单桩竖向极限承载力除以安全系数2.0，按下式计算：</w:t>
      </w:r>
    </w:p>
    <w:p>
      <w:pPr>
        <w:pStyle w:val="3"/>
        <w:ind w:right="420" w:firstLine="1890" w:firstLineChars="900"/>
        <w:jc w:val="right"/>
        <w:rPr>
          <w:rFonts w:ascii="Times New Roman" w:hAnsi="Times New Roman"/>
          <w:highlight w:val="none"/>
        </w:rPr>
      </w:pPr>
      <w:r>
        <w:rPr>
          <w:rFonts w:ascii="Times New Roman" w:hAnsi="Times New Roman"/>
          <w:highlight w:val="none"/>
        </w:rPr>
        <w:t xml:space="preserve">  　</w:t>
      </w:r>
      <w:r>
        <w:rPr>
          <w:rFonts w:ascii="Times New Roman" w:hAnsi="Times New Roman"/>
          <w:position w:val="-12"/>
          <w:highlight w:val="none"/>
        </w:rPr>
        <w:object>
          <v:shape id="_x0000_i1042" o:spt="75" type="#_x0000_t75" style="height:19.2pt;width:57.6pt;" o:ole="t" filled="f" o:preferrelative="t" stroked="f" coordsize="21600,21600">
            <v:path/>
            <v:fill on="f" focussize="0,0"/>
            <v:stroke on="f" joinstyle="miter"/>
            <v:imagedata r:id="rId60" o:title=""/>
            <o:lock v:ext="edit" aspectratio="t"/>
            <w10:wrap type="none"/>
            <w10:anchorlock/>
          </v:shape>
          <o:OLEObject Type="Embed" ProgID="Equation.3" ShapeID="_x0000_i1042" DrawAspect="Content" ObjectID="_1468075742" r:id="rId59">
            <o:LockedField>false</o:LockedField>
          </o:OLEObject>
        </w:object>
      </w:r>
      <w:r>
        <w:rPr>
          <w:rFonts w:ascii="Times New Roman" w:hAnsi="Times New Roman"/>
          <w:highlight w:val="none"/>
        </w:rPr>
        <w:t>　　　　　　　              　(5.3.1)</w:t>
      </w:r>
    </w:p>
    <w:p>
      <w:pPr>
        <w:autoSpaceDE w:val="0"/>
        <w:autoSpaceDN w:val="0"/>
        <w:ind w:firstLine="0"/>
        <w:textAlignment w:val="bottom"/>
        <w:rPr>
          <w:szCs w:val="21"/>
          <w:highlight w:val="none"/>
        </w:rPr>
      </w:pPr>
      <w:r>
        <w:rPr>
          <w:szCs w:val="21"/>
          <w:highlight w:val="none"/>
        </w:rPr>
        <w:t>式中：</w:t>
      </w:r>
      <w:r>
        <w:rPr>
          <w:i/>
          <w:szCs w:val="21"/>
          <w:highlight w:val="none"/>
        </w:rPr>
        <w:t>R</w:t>
      </w:r>
      <w:r>
        <w:rPr>
          <w:i/>
          <w:szCs w:val="21"/>
          <w:highlight w:val="none"/>
          <w:vertAlign w:val="subscript"/>
        </w:rPr>
        <w:t>a</w:t>
      </w:r>
      <w:r>
        <w:rPr>
          <w:highlight w:val="none"/>
        </w:rPr>
        <w:t>——</w:t>
      </w:r>
      <w:r>
        <w:rPr>
          <w:szCs w:val="21"/>
          <w:highlight w:val="none"/>
        </w:rPr>
        <w:t>单桩竖向承载力特征值；</w:t>
      </w:r>
    </w:p>
    <w:p>
      <w:pPr>
        <w:pStyle w:val="3"/>
        <w:ind w:firstLine="630" w:firstLineChars="300"/>
        <w:rPr>
          <w:rFonts w:ascii="Times New Roman" w:hAnsi="Times New Roman"/>
          <w:highlight w:val="none"/>
        </w:rPr>
      </w:pPr>
      <w:r>
        <w:rPr>
          <w:rFonts w:ascii="Times New Roman" w:hAnsi="Times New Roman"/>
          <w:i/>
          <w:highlight w:val="none"/>
        </w:rPr>
        <w:t>Q</w:t>
      </w:r>
      <w:r>
        <w:rPr>
          <w:rFonts w:ascii="Times New Roman" w:hAnsi="Times New Roman"/>
          <w:i/>
          <w:highlight w:val="none"/>
          <w:vertAlign w:val="subscript"/>
        </w:rPr>
        <w:t>uk</w:t>
      </w:r>
      <w:r>
        <w:rPr>
          <w:rFonts w:ascii="Times New Roman" w:hAnsi="Times New Roman"/>
          <w:highlight w:val="none"/>
        </w:rPr>
        <w:t>——单桩竖向极限承载力标准值。</w:t>
      </w:r>
    </w:p>
    <w:p>
      <w:pPr>
        <w:pStyle w:val="3"/>
        <w:numPr>
          <w:ilvl w:val="2"/>
          <w:numId w:val="18"/>
        </w:numPr>
        <w:ind w:left="0" w:firstLine="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 xml:space="preserve"> 单桩竖向极限承载力标准值可根据土的物理指标与承载力参数之间的经验关系按下式估算：</w:t>
      </w:r>
    </w:p>
    <w:p>
      <w:pPr>
        <w:pStyle w:val="3"/>
        <w:wordWrap w:val="0"/>
        <w:ind w:right="420" w:firstLine="1890" w:firstLineChars="900"/>
        <w:jc w:val="right"/>
        <w:rPr>
          <w:rFonts w:ascii="Times New Roman" w:hAnsi="Times New Roman"/>
          <w:highlight w:val="none"/>
        </w:rPr>
      </w:pPr>
      <w:r>
        <w:rPr>
          <w:rFonts w:ascii="Times New Roman" w:hAnsi="Times New Roman"/>
          <w:highlight w:val="none"/>
        </w:rPr>
        <w:t xml:space="preserve">           </w:t>
      </w:r>
      <w:r>
        <w:rPr>
          <w:position w:val="-14"/>
          <w:highlight w:val="none"/>
        </w:rPr>
        <w:object>
          <v:shape id="_x0000_i1043" o:spt="75" type="#_x0000_t75" style="height:19.8pt;width:106.8pt;" o:ole="t" filled="f" o:preferrelative="t" stroked="f" coordsize="21600,21600">
            <v:path/>
            <v:fill on="f" focussize="0,0"/>
            <v:stroke on="f" joinstyle="miter"/>
            <v:imagedata r:id="rId62" o:title=""/>
            <o:lock v:ext="edit" aspectratio="t"/>
            <w10:wrap type="none"/>
            <w10:anchorlock/>
          </v:shape>
          <o:OLEObject Type="Embed" ProgID="Equation.DSMT4" ShapeID="_x0000_i1043" DrawAspect="Content" ObjectID="_1468075743" r:id="rId61">
            <o:LockedField>false</o:LockedField>
          </o:OLEObject>
        </w:object>
      </w:r>
      <w:r>
        <w:rPr>
          <w:rFonts w:ascii="Times New Roman" w:hAnsi="Times New Roman"/>
          <w:highlight w:val="none"/>
        </w:rPr>
        <w:t xml:space="preserve">                     (5.3.2)</w:t>
      </w:r>
    </w:p>
    <w:p>
      <w:pPr>
        <w:autoSpaceDE w:val="0"/>
        <w:autoSpaceDN w:val="0"/>
        <w:ind w:firstLine="0"/>
        <w:textAlignment w:val="bottom"/>
        <w:rPr>
          <w:szCs w:val="21"/>
          <w:highlight w:val="none"/>
        </w:rPr>
      </w:pPr>
      <w:r>
        <w:rPr>
          <w:szCs w:val="21"/>
          <w:highlight w:val="none"/>
        </w:rPr>
        <w:t>式中：</w:t>
      </w:r>
      <w:r>
        <w:rPr>
          <w:i/>
          <w:szCs w:val="21"/>
          <w:highlight w:val="none"/>
        </w:rPr>
        <w:t>Q</w:t>
      </w:r>
      <w:r>
        <w:rPr>
          <w:i/>
          <w:szCs w:val="21"/>
          <w:highlight w:val="none"/>
          <w:vertAlign w:val="subscript"/>
        </w:rPr>
        <w:t>uk</w:t>
      </w:r>
      <w:r>
        <w:rPr>
          <w:highlight w:val="none"/>
        </w:rPr>
        <w:t>——</w:t>
      </w:r>
      <w:r>
        <w:rPr>
          <w:szCs w:val="21"/>
          <w:highlight w:val="none"/>
        </w:rPr>
        <w:t>单桩竖向极限承载力标准值；</w:t>
      </w:r>
    </w:p>
    <w:p>
      <w:pPr>
        <w:autoSpaceDE w:val="0"/>
        <w:autoSpaceDN w:val="0"/>
        <w:ind w:firstLine="630" w:firstLineChars="300"/>
        <w:textAlignment w:val="bottom"/>
        <w:rPr>
          <w:szCs w:val="21"/>
          <w:highlight w:val="none"/>
          <w:vertAlign w:val="subscript"/>
        </w:rPr>
      </w:pPr>
      <w:r>
        <w:rPr>
          <w:i/>
          <w:szCs w:val="21"/>
          <w:highlight w:val="none"/>
        </w:rPr>
        <w:t>q</w:t>
      </w:r>
      <w:r>
        <w:rPr>
          <w:i/>
          <w:szCs w:val="21"/>
          <w:highlight w:val="none"/>
          <w:vertAlign w:val="subscript"/>
        </w:rPr>
        <w:t>sik</w:t>
      </w:r>
      <w:r>
        <w:rPr>
          <w:rFonts w:hint="eastAsia"/>
          <w:i/>
          <w:szCs w:val="21"/>
          <w:highlight w:val="none"/>
          <w:vertAlign w:val="subscript"/>
        </w:rPr>
        <w:t xml:space="preserve"> </w:t>
      </w:r>
      <w:r>
        <w:rPr>
          <w:highlight w:val="none"/>
        </w:rPr>
        <w:t>——</w:t>
      </w:r>
      <w:r>
        <w:rPr>
          <w:szCs w:val="21"/>
          <w:highlight w:val="none"/>
        </w:rPr>
        <w:t>桩侧第</w:t>
      </w:r>
      <w:r>
        <w:rPr>
          <w:i/>
          <w:iCs/>
          <w:szCs w:val="21"/>
          <w:highlight w:val="none"/>
        </w:rPr>
        <w:t>i</w:t>
      </w:r>
      <w:r>
        <w:rPr>
          <w:szCs w:val="21"/>
          <w:highlight w:val="none"/>
        </w:rPr>
        <w:t>层土的极限侧阻力标准值，取值可参考</w:t>
      </w:r>
      <w:r>
        <w:rPr>
          <w:highlight w:val="none"/>
        </w:rPr>
        <w:t>《建筑桩基技术规范》 JGJ 94-2008</w:t>
      </w:r>
      <w:r>
        <w:rPr>
          <w:szCs w:val="21"/>
          <w:highlight w:val="none"/>
        </w:rPr>
        <w:t>；</w:t>
      </w:r>
    </w:p>
    <w:p>
      <w:pPr>
        <w:autoSpaceDE w:val="0"/>
        <w:autoSpaceDN w:val="0"/>
        <w:ind w:firstLine="630" w:firstLineChars="300"/>
        <w:textAlignment w:val="bottom"/>
        <w:rPr>
          <w:szCs w:val="21"/>
          <w:highlight w:val="none"/>
        </w:rPr>
      </w:pPr>
      <w:r>
        <w:rPr>
          <w:i/>
          <w:szCs w:val="21"/>
          <w:highlight w:val="none"/>
        </w:rPr>
        <w:t>q</w:t>
      </w:r>
      <w:r>
        <w:rPr>
          <w:i/>
          <w:szCs w:val="21"/>
          <w:highlight w:val="none"/>
          <w:vertAlign w:val="subscript"/>
        </w:rPr>
        <w:t>pk</w:t>
      </w:r>
      <w:r>
        <w:rPr>
          <w:highlight w:val="none"/>
        </w:rPr>
        <w:t>——</w:t>
      </w:r>
      <w:r>
        <w:rPr>
          <w:szCs w:val="21"/>
          <w:highlight w:val="none"/>
        </w:rPr>
        <w:t>桩的极限端阻力标准值，取值可参考</w:t>
      </w:r>
      <w:r>
        <w:rPr>
          <w:highlight w:val="none"/>
        </w:rPr>
        <w:t>《建筑桩基技术规范》 JGJ 94-2008</w:t>
      </w:r>
      <w:r>
        <w:rPr>
          <w:szCs w:val="21"/>
          <w:highlight w:val="none"/>
        </w:rPr>
        <w:t>；</w:t>
      </w:r>
    </w:p>
    <w:p>
      <w:pPr>
        <w:autoSpaceDE w:val="0"/>
        <w:autoSpaceDN w:val="0"/>
        <w:ind w:firstLine="735" w:firstLineChars="350"/>
        <w:textAlignment w:val="bottom"/>
        <w:rPr>
          <w:szCs w:val="21"/>
          <w:highlight w:val="none"/>
        </w:rPr>
      </w:pPr>
      <w:r>
        <w:rPr>
          <w:i/>
          <w:szCs w:val="21"/>
          <w:highlight w:val="none"/>
        </w:rPr>
        <w:t>u</w:t>
      </w:r>
      <w:r>
        <w:rPr>
          <w:highlight w:val="none"/>
        </w:rPr>
        <w:t>——</w:t>
      </w:r>
      <w:r>
        <w:rPr>
          <w:szCs w:val="21"/>
          <w:highlight w:val="none"/>
        </w:rPr>
        <w:t>桩身周长；</w:t>
      </w:r>
    </w:p>
    <w:p>
      <w:pPr>
        <w:autoSpaceDE w:val="0"/>
        <w:autoSpaceDN w:val="0"/>
        <w:ind w:firstLine="630" w:firstLineChars="300"/>
        <w:textAlignment w:val="bottom"/>
        <w:rPr>
          <w:szCs w:val="21"/>
          <w:highlight w:val="none"/>
          <w:vertAlign w:val="subscript"/>
        </w:rPr>
      </w:pPr>
      <w:r>
        <w:rPr>
          <w:i/>
          <w:szCs w:val="21"/>
          <w:highlight w:val="none"/>
        </w:rPr>
        <w:t>l</w:t>
      </w:r>
      <w:r>
        <w:rPr>
          <w:i/>
          <w:szCs w:val="21"/>
          <w:highlight w:val="none"/>
          <w:vertAlign w:val="subscript"/>
        </w:rPr>
        <w:t>i</w:t>
      </w:r>
      <w:r>
        <w:rPr>
          <w:highlight w:val="none"/>
        </w:rPr>
        <w:t>——</w:t>
      </w:r>
      <w:r>
        <w:rPr>
          <w:szCs w:val="21"/>
          <w:highlight w:val="none"/>
        </w:rPr>
        <w:t>桩侧第i层土的厚度；</w:t>
      </w:r>
    </w:p>
    <w:p>
      <w:pPr>
        <w:autoSpaceDE w:val="0"/>
        <w:autoSpaceDN w:val="0"/>
        <w:ind w:firstLine="630" w:firstLineChars="300"/>
        <w:textAlignment w:val="bottom"/>
        <w:rPr>
          <w:sz w:val="18"/>
          <w:szCs w:val="18"/>
          <w:highlight w:val="none"/>
        </w:rPr>
      </w:pPr>
      <w:r>
        <w:rPr>
          <w:i/>
          <w:szCs w:val="21"/>
          <w:highlight w:val="none"/>
        </w:rPr>
        <w:t>A</w:t>
      </w:r>
      <w:r>
        <w:rPr>
          <w:highlight w:val="none"/>
        </w:rPr>
        <w:t>——</w:t>
      </w:r>
      <w:r>
        <w:rPr>
          <w:szCs w:val="21"/>
          <w:highlight w:val="none"/>
        </w:rPr>
        <w:t xml:space="preserve">桩身横截面面积。 </w:t>
      </w:r>
      <w:bookmarkStart w:id="114" w:name="_Toc460589917"/>
      <w:bookmarkStart w:id="115" w:name="_Toc496016108"/>
    </w:p>
    <w:p>
      <w:pPr>
        <w:jc w:val="center"/>
        <w:outlineLvl w:val="1"/>
        <w:rPr>
          <w:b/>
          <w:color w:val="000000" w:themeColor="text1"/>
          <w:highlight w:val="none"/>
          <w14:textFill>
            <w14:solidFill>
              <w14:schemeClr w14:val="tx1"/>
            </w14:solidFill>
          </w14:textFill>
        </w:rPr>
      </w:pPr>
      <w:bookmarkStart w:id="116" w:name="_Toc24499"/>
      <w:bookmarkStart w:id="117" w:name="_Toc3216"/>
      <w:r>
        <w:rPr>
          <w:rFonts w:hint="eastAsia"/>
          <w:b/>
          <w:color w:val="000000" w:themeColor="text1"/>
          <w:highlight w:val="none"/>
          <w14:textFill>
            <w14:solidFill>
              <w14:schemeClr w14:val="tx1"/>
            </w14:solidFill>
          </w14:textFill>
        </w:rPr>
        <w:t>5</w:t>
      </w:r>
      <w:r>
        <w:rPr>
          <w:b/>
          <w:color w:val="000000" w:themeColor="text1"/>
          <w:highlight w:val="none"/>
          <w14:textFill>
            <w14:solidFill>
              <w14:schemeClr w14:val="tx1"/>
            </w14:solidFill>
          </w14:textFill>
        </w:rPr>
        <w:t>.</w:t>
      </w:r>
      <w:r>
        <w:rPr>
          <w:rFonts w:hint="eastAsia"/>
          <w:b/>
          <w:color w:val="000000" w:themeColor="text1"/>
          <w:highlight w:val="none"/>
          <w14:textFill>
            <w14:solidFill>
              <w14:schemeClr w14:val="tx1"/>
            </w14:solidFill>
          </w14:textFill>
        </w:rPr>
        <w:t>4</w:t>
      </w:r>
      <w:r>
        <w:rPr>
          <w:b/>
          <w:color w:val="000000" w:themeColor="text1"/>
          <w:highlight w:val="none"/>
          <w14:textFill>
            <w14:solidFill>
              <w14:schemeClr w14:val="tx1"/>
            </w14:solidFill>
          </w14:textFill>
        </w:rPr>
        <w:t xml:space="preserve"> 桩身</w:t>
      </w:r>
      <w:bookmarkEnd w:id="114"/>
      <w:r>
        <w:rPr>
          <w:rFonts w:hint="eastAsia"/>
          <w:b/>
          <w:color w:val="000000" w:themeColor="text1"/>
          <w:highlight w:val="none"/>
          <w14:textFill>
            <w14:solidFill>
              <w14:schemeClr w14:val="tx1"/>
            </w14:solidFill>
          </w14:textFill>
        </w:rPr>
        <w:t>承载力</w:t>
      </w:r>
      <w:bookmarkEnd w:id="115"/>
      <w:bookmarkEnd w:id="116"/>
      <w:bookmarkEnd w:id="117"/>
    </w:p>
    <w:p>
      <w:pPr>
        <w:pStyle w:val="76"/>
        <w:numPr>
          <w:ilvl w:val="0"/>
          <w:numId w:val="19"/>
        </w:numPr>
        <w:spacing w:line="360" w:lineRule="auto"/>
        <w:ind w:left="0" w:firstLine="0" w:firstLineChars="0"/>
        <w:rPr>
          <w:rFonts w:ascii="宋体" w:hAnsi="宋体"/>
          <w:sz w:val="18"/>
          <w:szCs w:val="18"/>
          <w:highlight w:val="none"/>
        </w:rPr>
      </w:pPr>
      <w:r>
        <w:rPr>
          <w:rFonts w:hint="eastAsia" w:ascii="宋体" w:hAnsi="宋体"/>
          <w:highlight w:val="none"/>
        </w:rPr>
        <w:t xml:space="preserve"> </w:t>
      </w:r>
      <w:r>
        <w:rPr>
          <w:rFonts w:ascii="宋体" w:hAnsi="宋体"/>
          <w:highlight w:val="none"/>
        </w:rPr>
        <w:t>低预应力耐腐蚀方桩正截面受压承载力</w:t>
      </w:r>
      <w:r>
        <w:rPr>
          <w:rFonts w:hint="eastAsia" w:ascii="宋体" w:hAnsi="宋体"/>
          <w:highlight w:val="none"/>
        </w:rPr>
        <w:t>应符合</w:t>
      </w:r>
      <w:r>
        <w:rPr>
          <w:rFonts w:hint="eastAsia" w:ascii="Times New Roman" w:hAnsi="Times New Roman"/>
          <w:highlight w:val="none"/>
        </w:rPr>
        <w:t>下列</w:t>
      </w:r>
      <w:r>
        <w:rPr>
          <w:rFonts w:ascii="Times New Roman" w:hAnsi="Times New Roman"/>
          <w:highlight w:val="none"/>
        </w:rPr>
        <w:t>规定</w:t>
      </w:r>
      <w:r>
        <w:rPr>
          <w:rFonts w:hint="eastAsia" w:ascii="Times New Roman" w:hAnsi="Times New Roman"/>
          <w:highlight w:val="none"/>
        </w:rPr>
        <w:t>：</w:t>
      </w:r>
    </w:p>
    <w:p>
      <w:pPr>
        <w:pStyle w:val="3"/>
        <w:ind w:right="420" w:firstLine="1890" w:firstLineChars="900"/>
        <w:jc w:val="center"/>
      </w:pPr>
      <w:r>
        <w:rPr>
          <w:rFonts w:hint="eastAsia"/>
          <w:position w:val="-14"/>
          <w:highlight w:val="none"/>
          <w:lang w:val="en-US" w:eastAsia="zh-CN"/>
        </w:rPr>
        <w:t xml:space="preserve">          </w:t>
      </w:r>
      <w:r>
        <w:rPr>
          <w:rFonts w:hint="eastAsia"/>
          <w:position w:val="-14"/>
        </w:rPr>
        <w:t xml:space="preserve">   </w:t>
      </w:r>
      <w:r>
        <w:rPr>
          <w:position w:val="-14"/>
        </w:rPr>
        <w:object>
          <v:shape id="_x0000_i1044" o:spt="75" type="#_x0000_t75" style="height:19pt;width:90pt;" o:ole="t" filled="f" o:preferrelative="t" stroked="f" coordsize="21600,21600">
            <v:path/>
            <v:fill on="f" focussize="0,0"/>
            <v:stroke on="f" joinstyle="miter"/>
            <v:imagedata r:id="rId64" o:title=""/>
            <o:lock v:ext="edit" aspectratio="t"/>
            <w10:wrap type="none"/>
            <w10:anchorlock/>
          </v:shape>
          <o:OLEObject Type="Embed" ProgID="Equation.DSMT4" ShapeID="_x0000_i1044" DrawAspect="Content" ObjectID="_1468075744" r:id="rId63">
            <o:LockedField>false</o:LockedField>
          </o:OLEObject>
        </w:object>
      </w:r>
      <w:r>
        <w:rPr>
          <w:rFonts w:hint="eastAsia"/>
          <w:position w:val="-14"/>
        </w:rPr>
        <w:t xml:space="preserve">                           </w:t>
      </w:r>
      <w:r>
        <w:rPr>
          <w:rFonts w:ascii="Times New Roman" w:hAnsi="Times New Roman"/>
        </w:rPr>
        <w:t xml:space="preserve"> (5.</w:t>
      </w:r>
      <w:r>
        <w:rPr>
          <w:rFonts w:hint="eastAsia" w:ascii="Times New Roman" w:hAnsi="Times New Roman"/>
        </w:rPr>
        <w:t>4</w:t>
      </w:r>
      <w:r>
        <w:rPr>
          <w:rFonts w:ascii="Times New Roman" w:hAnsi="Times New Roman"/>
        </w:rPr>
        <w:t>.1)</w:t>
      </w:r>
    </w:p>
    <w:p>
      <w:pPr>
        <w:pStyle w:val="76"/>
        <w:numPr>
          <w:ilvl w:val="255"/>
          <w:numId w:val="0"/>
        </w:numPr>
        <w:spacing w:line="360" w:lineRule="auto"/>
        <w:rPr>
          <w:rFonts w:ascii="Times New Roman" w:hAnsi="Times New Roman"/>
        </w:rPr>
      </w:pPr>
      <w:r>
        <w:rPr>
          <w:rFonts w:hint="eastAsia"/>
        </w:rPr>
        <w:t>式中：</w:t>
      </w:r>
      <w:r>
        <w:rPr>
          <w:rFonts w:ascii="Times New Roman" w:hAnsi="Times New Roman"/>
          <w:i/>
        </w:rPr>
        <w:t>N</w:t>
      </w:r>
      <w:r>
        <w:rPr>
          <w:rFonts w:ascii="Times New Roman" w:hAnsi="Times New Roman"/>
        </w:rPr>
        <w:t>——荷载效应基本组合下桩顶轴向</w:t>
      </w:r>
      <w:r>
        <w:rPr>
          <w:rFonts w:hint="eastAsia" w:ascii="Times New Roman" w:hAnsi="Times New Roman"/>
        </w:rPr>
        <w:t>压力</w:t>
      </w:r>
      <w:r>
        <w:rPr>
          <w:rFonts w:ascii="Times New Roman" w:hAnsi="Times New Roman"/>
        </w:rPr>
        <w:t>设计值；</w:t>
      </w:r>
    </w:p>
    <w:p>
      <w:pPr>
        <w:pStyle w:val="76"/>
        <w:numPr>
          <w:ilvl w:val="255"/>
          <w:numId w:val="0"/>
        </w:numPr>
        <w:spacing w:line="360" w:lineRule="auto"/>
        <w:ind w:firstLine="630" w:firstLineChars="300"/>
        <w:rPr>
          <w:rFonts w:ascii="Times New Roman" w:hAnsi="Times New Roman"/>
        </w:rPr>
      </w:pPr>
      <w:r>
        <w:rPr>
          <w:rFonts w:ascii="Times New Roman" w:hAnsi="Times New Roman"/>
          <w:i/>
        </w:rPr>
        <w:t>f</w:t>
      </w:r>
      <w:r>
        <w:rPr>
          <w:rFonts w:ascii="Times New Roman" w:hAnsi="Times New Roman"/>
          <w:i/>
          <w:vertAlign w:val="subscript"/>
        </w:rPr>
        <w:t>c</w:t>
      </w:r>
      <w:r>
        <w:rPr>
          <w:rFonts w:ascii="Times New Roman" w:hAnsi="Times New Roman"/>
        </w:rPr>
        <w:t>——预应力钢筋的抗拉强度设计值；</w:t>
      </w:r>
    </w:p>
    <w:p>
      <w:pPr>
        <w:numPr>
          <w:ilvl w:val="255"/>
          <w:numId w:val="0"/>
        </w:numPr>
        <w:ind w:firstLine="409" w:firstLineChars="195"/>
        <w:rPr>
          <w:rFonts w:asciiTheme="majorEastAsia" w:hAnsiTheme="majorEastAsia" w:eastAsiaTheme="majorEastAsia"/>
        </w:rPr>
      </w:pPr>
      <w:r>
        <w:rPr>
          <w:position w:val="-14"/>
        </w:rPr>
        <w:object>
          <v:shape id="_x0000_i1045" o:spt="75" type="#_x0000_t75" style="height:19.2pt;width:19.2pt;" o:ole="t" filled="f" o:preferrelative="t" stroked="f" coordsize="21600,21600">
            <v:path/>
            <v:fill on="f" focussize="0,0"/>
            <v:stroke on="f" joinstyle="miter"/>
            <v:imagedata r:id="rId66" o:title=""/>
            <o:lock v:ext="edit" aspectratio="t"/>
            <w10:wrap type="none"/>
            <w10:anchorlock/>
          </v:shape>
          <o:OLEObject Type="Embed" ProgID="Equation.DSMT4" ShapeID="_x0000_i1045" DrawAspect="Content" ObjectID="_1468075745" r:id="rId65">
            <o:LockedField>false</o:LockedField>
          </o:OLEObject>
        </w:object>
      </w:r>
      <w:r>
        <w:rPr>
          <w:rFonts w:hint="eastAsia" w:asciiTheme="majorEastAsia" w:hAnsiTheme="majorEastAsia" w:eastAsiaTheme="majorEastAsia"/>
        </w:rPr>
        <w:t>——</w:t>
      </w:r>
      <w:r>
        <w:rPr>
          <w:rFonts w:hint="eastAsia"/>
          <w:color w:val="000000" w:themeColor="text1"/>
          <w:szCs w:val="21"/>
          <w14:textFill>
            <w14:solidFill>
              <w14:schemeClr w14:val="tx1"/>
            </w14:solidFill>
          </w14:textFill>
        </w:rPr>
        <w:t>桩身截面</w:t>
      </w:r>
      <w:r>
        <w:rPr>
          <w:rFonts w:hint="eastAsia" w:asciiTheme="majorEastAsia" w:hAnsiTheme="majorEastAsia" w:eastAsiaTheme="majorEastAsia"/>
        </w:rPr>
        <w:t>混凝土</w:t>
      </w:r>
      <w:r>
        <w:rPr>
          <w:rFonts w:asciiTheme="majorEastAsia" w:hAnsiTheme="majorEastAsia" w:eastAsiaTheme="majorEastAsia"/>
        </w:rPr>
        <w:t>有效预压应力；</w:t>
      </w:r>
    </w:p>
    <w:p>
      <w:pPr>
        <w:autoSpaceDE w:val="0"/>
        <w:autoSpaceDN w:val="0"/>
        <w:ind w:firstLine="630" w:firstLineChars="300"/>
        <w:textAlignment w:val="bottom"/>
        <w:rPr>
          <w:szCs w:val="21"/>
        </w:rPr>
      </w:pPr>
      <w:r>
        <w:rPr>
          <w:i/>
          <w:szCs w:val="21"/>
        </w:rPr>
        <w:t>A</w:t>
      </w:r>
      <w:r>
        <w:rPr>
          <w:szCs w:val="21"/>
        </w:rPr>
        <w:t>——</w:t>
      </w:r>
      <w:r>
        <w:rPr>
          <w:rFonts w:hint="eastAsia"/>
          <w:color w:val="000000" w:themeColor="text1"/>
          <w:szCs w:val="21"/>
          <w14:textFill>
            <w14:solidFill>
              <w14:schemeClr w14:val="tx1"/>
            </w14:solidFill>
          </w14:textFill>
        </w:rPr>
        <w:t>桩身计算截面面积</w:t>
      </w:r>
      <w:r>
        <w:rPr>
          <w:rFonts w:hint="eastAsia"/>
          <w:szCs w:val="21"/>
        </w:rPr>
        <w:t>；</w:t>
      </w:r>
    </w:p>
    <w:p>
      <w:pPr>
        <w:pStyle w:val="76"/>
        <w:spacing w:line="360" w:lineRule="auto"/>
        <w:ind w:firstLine="525" w:firstLineChars="250"/>
        <w:rPr>
          <w:rFonts w:ascii="宋体" w:hAnsi="宋体"/>
          <w:sz w:val="18"/>
          <w:szCs w:val="18"/>
          <w:highlight w:val="none"/>
        </w:rPr>
      </w:pPr>
      <w:r>
        <w:rPr>
          <w:position w:val="-12"/>
          <w:highlight w:val="none"/>
        </w:rPr>
        <w:object>
          <v:shape id="_x0000_i1046" o:spt="75" type="#_x0000_t75" style="height:18pt;width:15pt;" o:ole="t" filled="f" o:preferrelative="t" stroked="f" coordsize="21600,21600">
            <v:path/>
            <v:fill on="f" focussize="0,0"/>
            <v:stroke on="f" joinstyle="miter"/>
            <v:imagedata r:id="rId32" o:title=""/>
            <o:lock v:ext="edit" aspectratio="t"/>
            <w10:wrap type="none"/>
            <w10:anchorlock/>
          </v:shape>
          <o:OLEObject Type="Embed" ProgID="Equation.DSMT4" ShapeID="_x0000_i1046" DrawAspect="Content" ObjectID="_1468075746" r:id="rId67">
            <o:LockedField>false</o:LockedField>
          </o:OLEObject>
        </w:object>
      </w:r>
      <w:r>
        <w:rPr>
          <w:rFonts w:ascii="Times New Roman" w:hAnsi="Times New Roman"/>
          <w:szCs w:val="21"/>
          <w:highlight w:val="none"/>
        </w:rPr>
        <w:t>——</w:t>
      </w:r>
      <w:r>
        <w:rPr>
          <w:rFonts w:hint="eastAsia" w:ascii="Times New Roman" w:hAnsi="Times New Roman"/>
          <w:szCs w:val="21"/>
          <w:highlight w:val="none"/>
        </w:rPr>
        <w:t>低预应力耐腐蚀方桩成桩工艺系数</w:t>
      </w:r>
      <w:r>
        <w:rPr>
          <w:rFonts w:ascii="Times New Roman" w:hAnsi="Times New Roman"/>
          <w:szCs w:val="21"/>
          <w:highlight w:val="none"/>
        </w:rPr>
        <w:t>，取</w:t>
      </w:r>
      <w:r>
        <w:rPr>
          <w:rFonts w:hint="eastAsia" w:ascii="Times New Roman" w:hAnsi="Times New Roman"/>
          <w:szCs w:val="21"/>
          <w:highlight w:val="none"/>
        </w:rPr>
        <w:t>0.85</w:t>
      </w:r>
      <w:r>
        <w:rPr>
          <w:rFonts w:ascii="Times New Roman" w:hAnsi="Times New Roman"/>
          <w:szCs w:val="21"/>
          <w:highlight w:val="none"/>
        </w:rPr>
        <w:t>。</w:t>
      </w:r>
    </w:p>
    <w:p>
      <w:pPr>
        <w:pStyle w:val="76"/>
        <w:numPr>
          <w:ilvl w:val="0"/>
          <w:numId w:val="19"/>
        </w:numPr>
        <w:spacing w:line="360" w:lineRule="auto"/>
        <w:ind w:left="0" w:firstLine="0" w:firstLineChars="0"/>
        <w:rPr>
          <w:rFonts w:ascii="宋体" w:hAnsi="宋体"/>
          <w:highlight w:val="none"/>
        </w:rPr>
      </w:pPr>
      <w:r>
        <w:rPr>
          <w:rFonts w:hint="eastAsia" w:ascii="宋体" w:hAnsi="宋体"/>
          <w:highlight w:val="none"/>
        </w:rPr>
        <w:t xml:space="preserve"> 抗拔桩的正截面受拉承载力应符合下式规定：</w:t>
      </w:r>
    </w:p>
    <w:p>
      <w:pPr>
        <w:pStyle w:val="3"/>
        <w:ind w:right="420" w:firstLine="1890" w:firstLineChars="900"/>
        <w:jc w:val="center"/>
        <w:rPr>
          <w:rFonts w:ascii="Times New Roman" w:hAnsi="Times New Roman"/>
          <w:highlight w:val="none"/>
        </w:rPr>
      </w:pPr>
      <w:r>
        <w:rPr>
          <w:rFonts w:ascii="Times New Roman" w:hAnsi="Times New Roman"/>
          <w:position w:val="-14"/>
          <w:highlight w:val="none"/>
        </w:rPr>
        <w:t xml:space="preserve">        </w:t>
      </w:r>
      <w:r>
        <w:rPr>
          <w:rFonts w:hint="eastAsia" w:ascii="Times New Roman" w:hAnsi="Times New Roman"/>
          <w:position w:val="-14"/>
          <w:highlight w:val="none"/>
          <w:lang w:val="en-US" w:eastAsia="zh-CN"/>
        </w:rPr>
        <w:t xml:space="preserve"> </w:t>
      </w:r>
      <w:r>
        <w:rPr>
          <w:rFonts w:ascii="Times New Roman" w:hAnsi="Times New Roman"/>
          <w:position w:val="-14"/>
          <w:highlight w:val="none"/>
        </w:rPr>
        <w:t xml:space="preserve">   </w:t>
      </w:r>
      <w:r>
        <w:rPr>
          <w:rFonts w:ascii="Times New Roman" w:hAnsi="Times New Roman"/>
          <w:position w:val="-14"/>
          <w:highlight w:val="none"/>
        </w:rPr>
        <w:object>
          <v:shape id="_x0000_i1047" o:spt="75" type="#_x0000_t75" style="height:19.2pt;width:96pt;" o:ole="t" filled="f" o:preferrelative="t" stroked="f" coordsize="21600,21600">
            <v:path/>
            <v:fill on="f" focussize="0,0"/>
            <v:stroke on="f" joinstyle="miter"/>
            <v:imagedata r:id="rId69" o:title=""/>
            <o:lock v:ext="edit" aspectratio="t"/>
            <w10:wrap type="none"/>
            <w10:anchorlock/>
          </v:shape>
          <o:OLEObject Type="Embed" ProgID="Equation.DSMT4" ShapeID="_x0000_i1047" DrawAspect="Content" ObjectID="_1468075747" r:id="rId68">
            <o:LockedField>false</o:LockedField>
          </o:OLEObject>
        </w:object>
      </w:r>
      <w:r>
        <w:rPr>
          <w:rFonts w:ascii="Times New Roman" w:hAnsi="Times New Roman"/>
          <w:highlight w:val="none"/>
        </w:rPr>
        <w:t xml:space="preserve">                            (5.</w:t>
      </w:r>
      <w:r>
        <w:rPr>
          <w:rFonts w:hint="eastAsia" w:ascii="Times New Roman" w:hAnsi="Times New Roman"/>
          <w:highlight w:val="none"/>
          <w:lang w:val="en-US" w:eastAsia="zh-CN"/>
        </w:rPr>
        <w:t>4</w:t>
      </w:r>
      <w:r>
        <w:rPr>
          <w:rFonts w:ascii="Times New Roman" w:hAnsi="Times New Roman"/>
          <w:highlight w:val="none"/>
        </w:rPr>
        <w:t>.</w:t>
      </w:r>
      <w:r>
        <w:rPr>
          <w:rFonts w:hint="eastAsia" w:ascii="Times New Roman" w:hAnsi="Times New Roman"/>
          <w:highlight w:val="none"/>
          <w:lang w:val="en-US" w:eastAsia="zh-CN"/>
        </w:rPr>
        <w:t>2</w:t>
      </w:r>
      <w:r>
        <w:rPr>
          <w:rFonts w:ascii="Times New Roman" w:hAnsi="Times New Roman"/>
          <w:highlight w:val="none"/>
        </w:rPr>
        <w:t>)</w:t>
      </w:r>
    </w:p>
    <w:p>
      <w:pPr>
        <w:pStyle w:val="76"/>
        <w:numPr>
          <w:ilvl w:val="255"/>
          <w:numId w:val="0"/>
        </w:numPr>
        <w:spacing w:line="360" w:lineRule="auto"/>
        <w:rPr>
          <w:rFonts w:ascii="Times New Roman" w:hAnsi="Times New Roman"/>
          <w:highlight w:val="none"/>
        </w:rPr>
      </w:pPr>
      <w:r>
        <w:rPr>
          <w:rFonts w:ascii="Times New Roman" w:hAnsi="Times New Roman"/>
          <w:highlight w:val="none"/>
        </w:rPr>
        <w:t>式中：</w:t>
      </w:r>
      <w:r>
        <w:rPr>
          <w:rFonts w:ascii="Times New Roman" w:hAnsi="Times New Roman"/>
          <w:i/>
          <w:highlight w:val="none"/>
        </w:rPr>
        <w:t>N</w:t>
      </w:r>
      <w:r>
        <w:rPr>
          <w:rFonts w:ascii="Times New Roman" w:hAnsi="Times New Roman"/>
          <w:i/>
          <w:highlight w:val="none"/>
          <w:vertAlign w:val="subscript"/>
        </w:rPr>
        <w:t>t</w:t>
      </w:r>
      <w:r>
        <w:rPr>
          <w:rFonts w:ascii="Times New Roman" w:hAnsi="Times New Roman"/>
          <w:highlight w:val="none"/>
        </w:rPr>
        <w:t>——荷载效应基本组合下桩顶轴向拉力设计值；</w:t>
      </w:r>
    </w:p>
    <w:p>
      <w:pPr>
        <w:pStyle w:val="76"/>
        <w:numPr>
          <w:ilvl w:val="255"/>
          <w:numId w:val="0"/>
        </w:numPr>
        <w:spacing w:line="360" w:lineRule="auto"/>
        <w:ind w:firstLine="420" w:firstLineChars="200"/>
        <w:rPr>
          <w:rFonts w:ascii="Times New Roman" w:hAnsi="Times New Roman"/>
          <w:highlight w:val="none"/>
        </w:rPr>
      </w:pPr>
      <w:r>
        <w:rPr>
          <w:rFonts w:ascii="Times New Roman" w:hAnsi="Times New Roman"/>
          <w:position w:val="-14"/>
          <w:highlight w:val="none"/>
        </w:rPr>
        <w:object>
          <v:shape id="_x0000_i1048" o:spt="75" type="#_x0000_t75" style="height:19.2pt;width:18pt;" o:ole="t" filled="f" o:preferrelative="t" stroked="f" coordsize="21600,21600">
            <v:path/>
            <v:fill on="f" focussize="0,0"/>
            <v:stroke on="f" joinstyle="miter"/>
            <v:imagedata r:id="rId71" o:title=""/>
            <o:lock v:ext="edit" aspectratio="t"/>
            <w10:wrap type="none"/>
            <w10:anchorlock/>
          </v:shape>
          <o:OLEObject Type="Embed" ProgID="Equation.3" ShapeID="_x0000_i1048" DrawAspect="Content" ObjectID="_1468075748" r:id="rId70">
            <o:LockedField>false</o:LockedField>
          </o:OLEObject>
        </w:object>
      </w:r>
      <w:r>
        <w:rPr>
          <w:rFonts w:ascii="Times New Roman" w:hAnsi="Times New Roman"/>
          <w:highlight w:val="none"/>
        </w:rPr>
        <w:t>——预应力钢筋的抗拉强度设计值；</w:t>
      </w:r>
    </w:p>
    <w:p>
      <w:pPr>
        <w:pStyle w:val="76"/>
        <w:numPr>
          <w:ilvl w:val="255"/>
          <w:numId w:val="0"/>
        </w:numPr>
        <w:spacing w:line="360" w:lineRule="auto"/>
        <w:ind w:firstLine="525" w:firstLineChars="250"/>
        <w:rPr>
          <w:rFonts w:ascii="Times New Roman" w:hAnsi="Times New Roman"/>
          <w:highlight w:val="none"/>
        </w:rPr>
      </w:pPr>
      <w:r>
        <w:rPr>
          <w:rFonts w:ascii="Times New Roman" w:hAnsi="Times New Roman"/>
          <w:position w:val="-14"/>
          <w:highlight w:val="none"/>
        </w:rPr>
        <w:object>
          <v:shape id="_x0000_i1049" o:spt="75" type="#_x0000_t75" style="height:19.2pt;width:15.6pt;" o:ole="t" filled="f" o:preferrelative="t" stroked="f" coordsize="21600,21600">
            <v:path/>
            <v:fill on="f" focussize="0,0"/>
            <v:stroke on="f" joinstyle="miter"/>
            <v:imagedata r:id="rId73" o:title=""/>
            <o:lock v:ext="edit" aspectratio="t"/>
            <w10:wrap type="none"/>
            <w10:anchorlock/>
          </v:shape>
          <o:OLEObject Type="Embed" ProgID="Equation.DSMT4" ShapeID="_x0000_i1049" DrawAspect="Content" ObjectID="_1468075749" r:id="rId72">
            <o:LockedField>false</o:LockedField>
          </o:OLEObject>
        </w:object>
      </w:r>
      <w:r>
        <w:rPr>
          <w:rFonts w:ascii="Times New Roman" w:hAnsi="Times New Roman"/>
          <w:highlight w:val="none"/>
        </w:rPr>
        <w:t>——预应力钢筋的截面面积。</w:t>
      </w:r>
    </w:p>
    <w:p>
      <w:pPr>
        <w:pStyle w:val="76"/>
        <w:numPr>
          <w:ilvl w:val="255"/>
          <w:numId w:val="0"/>
        </w:numPr>
        <w:spacing w:line="360" w:lineRule="auto"/>
        <w:ind w:firstLine="630" w:firstLineChars="300"/>
        <w:rPr>
          <w:rFonts w:ascii="Times New Roman" w:hAnsi="Times New Roman"/>
          <w:highlight w:val="none"/>
        </w:rPr>
      </w:pPr>
      <w:r>
        <w:rPr>
          <w:rFonts w:ascii="Times New Roman" w:hAnsi="Times New Roman"/>
          <w:highlight w:val="none"/>
        </w:rPr>
        <w:t>C——考虑预应力钢筋墩头与端板连接处受力不均匀等因素的影响而取的折减系数，值为0.85。</w:t>
      </w:r>
    </w:p>
    <w:p>
      <w:pPr>
        <w:pStyle w:val="76"/>
        <w:numPr>
          <w:ilvl w:val="0"/>
          <w:numId w:val="19"/>
        </w:numPr>
        <w:spacing w:line="360" w:lineRule="auto"/>
        <w:ind w:left="0" w:firstLine="0" w:firstLineChars="0"/>
      </w:pPr>
      <w:r>
        <w:rPr>
          <w:rFonts w:ascii="Times New Roman" w:hAnsi="Times New Roman"/>
        </w:rPr>
        <w:t xml:space="preserve"> 当考虑地震作用验算桩身抗拔承载力时，应根据</w:t>
      </w:r>
      <w:r>
        <w:rPr>
          <w:rFonts w:hint="eastAsia" w:ascii="宋体" w:hAnsi="宋体"/>
        </w:rPr>
        <w:t>现行国家标准《建筑抗震设计规范》GB 50011的规定，对作用于桩顶的地震作用效应进行调整。</w:t>
      </w:r>
    </w:p>
    <w:p>
      <w:pPr>
        <w:jc w:val="center"/>
        <w:outlineLvl w:val="1"/>
        <w:rPr>
          <w:b/>
          <w:color w:val="000000" w:themeColor="text1"/>
          <w14:textFill>
            <w14:solidFill>
              <w14:schemeClr w14:val="tx1"/>
            </w14:solidFill>
          </w14:textFill>
        </w:rPr>
      </w:pPr>
      <w:bookmarkStart w:id="118" w:name="_Toc28872"/>
      <w:bookmarkStart w:id="119" w:name="_Toc14039"/>
      <w:bookmarkStart w:id="120" w:name="_Toc496016110"/>
      <w:r>
        <w:rPr>
          <w:rFonts w:hint="eastAsia"/>
          <w:b/>
          <w:color w:val="000000" w:themeColor="text1"/>
          <w14:textFill>
            <w14:solidFill>
              <w14:schemeClr w14:val="tx1"/>
            </w14:solidFill>
          </w14:textFill>
        </w:rPr>
        <w:t>5</w:t>
      </w: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桩基构造</w:t>
      </w:r>
      <w:bookmarkEnd w:id="118"/>
      <w:bookmarkEnd w:id="119"/>
      <w:bookmarkEnd w:id="120"/>
    </w:p>
    <w:p>
      <w:pPr>
        <w:pStyle w:val="76"/>
        <w:numPr>
          <w:ilvl w:val="0"/>
          <w:numId w:val="20"/>
        </w:numPr>
        <w:spacing w:line="360" w:lineRule="auto"/>
        <w:ind w:left="0" w:firstLine="0" w:firstLineChars="0"/>
        <w:rPr>
          <w:rFonts w:ascii="Times New Roman" w:hAnsi="Times New Roman"/>
        </w:rPr>
      </w:pPr>
      <w:r>
        <w:rPr>
          <w:rFonts w:ascii="Times New Roman" w:hAnsi="Times New Roman"/>
        </w:rPr>
        <w:t xml:space="preserve"> 低预应力耐腐蚀方桩与承台连接的一端或各截桩连接端处可设置锚固筋并应符合设计要求。</w:t>
      </w:r>
    </w:p>
    <w:p>
      <w:pPr>
        <w:pStyle w:val="76"/>
        <w:numPr>
          <w:ilvl w:val="0"/>
          <w:numId w:val="20"/>
        </w:numPr>
        <w:spacing w:line="360" w:lineRule="auto"/>
        <w:ind w:left="0" w:firstLine="0" w:firstLineChars="0"/>
        <w:rPr>
          <w:rFonts w:ascii="Times New Roman" w:hAnsi="Times New Roman"/>
        </w:rPr>
      </w:pPr>
      <w:r>
        <w:rPr>
          <w:rFonts w:ascii="Times New Roman" w:hAnsi="Times New Roman"/>
        </w:rPr>
        <w:t>低预应力耐腐蚀方桩顶部与承台连接应符合下列规定：</w:t>
      </w:r>
    </w:p>
    <w:p>
      <w:pPr>
        <w:pStyle w:val="76"/>
        <w:numPr>
          <w:ilvl w:val="0"/>
          <w:numId w:val="21"/>
        </w:numPr>
        <w:spacing w:line="360" w:lineRule="auto"/>
        <w:ind w:left="0" w:firstLine="408" w:firstLineChars="0"/>
        <w:rPr>
          <w:rFonts w:ascii="Times New Roman" w:hAnsi="Times New Roman"/>
        </w:rPr>
      </w:pPr>
      <w:r>
        <w:rPr>
          <w:rFonts w:ascii="Times New Roman" w:hAnsi="Times New Roman"/>
        </w:rPr>
        <w:t xml:space="preserve"> 桩顶嵌入承台内长度宜为50~100mm。</w:t>
      </w:r>
    </w:p>
    <w:p>
      <w:pPr>
        <w:pStyle w:val="76"/>
        <w:numPr>
          <w:ilvl w:val="0"/>
          <w:numId w:val="21"/>
        </w:numPr>
        <w:spacing w:line="360" w:lineRule="auto"/>
        <w:ind w:left="0" w:firstLine="408" w:firstLineChars="0"/>
        <w:rPr>
          <w:rFonts w:ascii="Times New Roman" w:hAnsi="Times New Roman"/>
        </w:rPr>
      </w:pPr>
      <w:r>
        <w:rPr>
          <w:rFonts w:ascii="Times New Roman" w:hAnsi="Times New Roman"/>
        </w:rPr>
        <w:t xml:space="preserve"> 锚筋入承台或基础梁内的长度不宜小于35</w:t>
      </w:r>
      <w:r>
        <w:rPr>
          <w:rFonts w:ascii="Times New Roman" w:hAnsi="Times New Roman"/>
          <w:i/>
        </w:rPr>
        <w:t>d</w:t>
      </w:r>
      <w:r>
        <w:rPr>
          <w:rFonts w:ascii="Times New Roman" w:hAnsi="Times New Roman"/>
        </w:rPr>
        <w:t>，</w:t>
      </w:r>
      <w:r>
        <w:rPr>
          <w:rFonts w:ascii="Times New Roman" w:hAnsi="Times New Roman"/>
          <w:i/>
        </w:rPr>
        <w:t>d</w:t>
      </w:r>
      <w:r>
        <w:rPr>
          <w:rFonts w:ascii="Times New Roman" w:hAnsi="Times New Roman"/>
        </w:rPr>
        <w:t>为锚筋直径。</w:t>
      </w:r>
    </w:p>
    <w:p>
      <w:pPr>
        <w:pStyle w:val="76"/>
        <w:numPr>
          <w:ilvl w:val="0"/>
          <w:numId w:val="20"/>
        </w:numPr>
        <w:spacing w:line="360" w:lineRule="auto"/>
        <w:ind w:left="0" w:firstLine="0" w:firstLineChars="0"/>
        <w:rPr>
          <w:rFonts w:ascii="Times New Roman" w:hAnsi="Times New Roman"/>
        </w:rPr>
      </w:pPr>
      <w:r>
        <w:rPr>
          <w:rFonts w:ascii="Times New Roman" w:hAnsi="Times New Roman"/>
        </w:rPr>
        <w:t xml:space="preserve"> </w:t>
      </w:r>
      <w:r>
        <w:rPr>
          <w:rFonts w:ascii="Times New Roman" w:hAnsi="Times New Roman"/>
          <w:bCs/>
          <w:color w:val="000000" w:themeColor="text1"/>
          <w14:textFill>
            <w14:solidFill>
              <w14:schemeClr w14:val="tx1"/>
            </w14:solidFill>
          </w14:textFill>
        </w:rPr>
        <w:t>桩基承台的垫层和表面防护，应符合《工业建筑防腐蚀设计规范》GB 50046表4.8.5-1的规定。</w:t>
      </w:r>
    </w:p>
    <w:p>
      <w:pPr>
        <w:pStyle w:val="76"/>
        <w:spacing w:line="360" w:lineRule="auto"/>
        <w:ind w:firstLine="0" w:firstLineChars="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 xml:space="preserve"> </w:t>
      </w:r>
    </w:p>
    <w:p>
      <w:pPr>
        <w:pStyle w:val="76"/>
        <w:spacing w:line="360" w:lineRule="auto"/>
        <w:ind w:firstLine="0" w:firstLineChars="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br w:type="page"/>
      </w:r>
    </w:p>
    <w:p>
      <w:pPr>
        <w:pStyle w:val="2"/>
        <w:numPr>
          <w:ilvl w:val="0"/>
          <w:numId w:val="0"/>
        </w:numPr>
        <w:rPr>
          <w:rFonts w:ascii="Times New Roman" w:hAnsi="Times New Roman"/>
          <w:color w:val="000000" w:themeColor="text1"/>
          <w:szCs w:val="28"/>
          <w14:textFill>
            <w14:solidFill>
              <w14:schemeClr w14:val="tx1"/>
            </w14:solidFill>
          </w14:textFill>
        </w:rPr>
      </w:pPr>
      <w:bookmarkStart w:id="121" w:name="_Toc26362"/>
      <w:bookmarkStart w:id="122" w:name="_Toc26169"/>
      <w:r>
        <w:rPr>
          <w:rFonts w:hint="eastAsia" w:ascii="Times New Roman" w:hAnsi="Times New Roman"/>
          <w:color w:val="000000" w:themeColor="text1"/>
          <w:szCs w:val="28"/>
          <w14:textFill>
            <w14:solidFill>
              <w14:schemeClr w14:val="tx1"/>
            </w14:solidFill>
          </w14:textFill>
        </w:rPr>
        <w:t>6 施工</w:t>
      </w:r>
      <w:bookmarkEnd w:id="121"/>
      <w:bookmarkEnd w:id="122"/>
    </w:p>
    <w:p>
      <w:pPr>
        <w:jc w:val="center"/>
        <w:outlineLvl w:val="1"/>
        <w:rPr>
          <w:b/>
          <w:color w:val="000000" w:themeColor="text1"/>
          <w14:textFill>
            <w14:solidFill>
              <w14:schemeClr w14:val="tx1"/>
            </w14:solidFill>
          </w14:textFill>
        </w:rPr>
      </w:pPr>
      <w:bookmarkStart w:id="123" w:name="_Toc813"/>
      <w:bookmarkStart w:id="124" w:name="_Toc22022"/>
      <w:r>
        <w:rPr>
          <w:rFonts w:hint="eastAsia"/>
          <w:b/>
          <w:color w:val="000000" w:themeColor="text1"/>
          <w14:textFill>
            <w14:solidFill>
              <w14:schemeClr w14:val="tx1"/>
            </w14:solidFill>
          </w14:textFill>
        </w:rPr>
        <w:t>6.1一般规定</w:t>
      </w:r>
      <w:bookmarkEnd w:id="123"/>
      <w:bookmarkEnd w:id="124"/>
    </w:p>
    <w:p>
      <w:pPr>
        <w:tabs>
          <w:tab w:val="left" w:pos="6120"/>
        </w:tabs>
        <w:adjustRightInd w:val="0"/>
        <w:snapToGrid w:val="0"/>
        <w:rPr>
          <w:rFonts w:eastAsiaTheme="minorEastAsia"/>
          <w:bCs/>
          <w:szCs w:val="21"/>
        </w:rPr>
      </w:pPr>
      <w:r>
        <w:rPr>
          <w:rFonts w:eastAsiaTheme="minorEastAsia"/>
          <w:b/>
          <w:szCs w:val="21"/>
        </w:rPr>
        <w:t>6.1.1</w:t>
      </w:r>
      <w:r>
        <w:rPr>
          <w:rFonts w:hint="eastAsia" w:eastAsiaTheme="minorEastAsia"/>
          <w:bCs/>
          <w:szCs w:val="21"/>
        </w:rPr>
        <w:t>施工时应注意对周边</w:t>
      </w:r>
      <w:r>
        <w:rPr>
          <w:rFonts w:eastAsiaTheme="minorEastAsia"/>
          <w:bCs/>
          <w:szCs w:val="21"/>
        </w:rPr>
        <w:t>环境</w:t>
      </w:r>
      <w:r>
        <w:rPr>
          <w:rFonts w:hint="eastAsia" w:eastAsiaTheme="minorEastAsia"/>
          <w:bCs/>
          <w:szCs w:val="21"/>
        </w:rPr>
        <w:t>的</w:t>
      </w:r>
      <w:r>
        <w:rPr>
          <w:rFonts w:eastAsiaTheme="minorEastAsia"/>
          <w:bCs/>
          <w:szCs w:val="21"/>
        </w:rPr>
        <w:t>保护</w:t>
      </w:r>
      <w:r>
        <w:rPr>
          <w:rFonts w:hint="eastAsia" w:eastAsiaTheme="minorEastAsia"/>
          <w:bCs/>
          <w:szCs w:val="21"/>
        </w:rPr>
        <w:t>，并满足下列要求：</w:t>
      </w:r>
    </w:p>
    <w:p>
      <w:pPr>
        <w:pStyle w:val="3"/>
        <w:ind w:firstLineChars="200"/>
        <w:rPr>
          <w:rFonts w:ascii="Times New Roman" w:hAnsi="Times New Roman" w:eastAsiaTheme="minorEastAsia"/>
          <w:bCs/>
        </w:rPr>
      </w:pPr>
      <w:r>
        <w:rPr>
          <w:rFonts w:ascii="Times New Roman" w:hAnsi="Times New Roman" w:eastAsiaTheme="minorEastAsia"/>
          <w:bCs/>
        </w:rPr>
        <w:t xml:space="preserve">1 </w:t>
      </w:r>
      <w:r>
        <w:rPr>
          <w:rFonts w:ascii="Times New Roman" w:hAnsiTheme="minorEastAsia" w:eastAsiaTheme="minorEastAsia"/>
          <w:bCs/>
        </w:rPr>
        <w:t>桩基施工不能影响附近建</w:t>
      </w:r>
      <w:r>
        <w:rPr>
          <w:rFonts w:ascii="Times New Roman" w:hAnsi="Times New Roman" w:eastAsiaTheme="minorEastAsia"/>
          <w:bCs/>
        </w:rPr>
        <w:t>(</w:t>
      </w:r>
      <w:r>
        <w:rPr>
          <w:rFonts w:ascii="Times New Roman" w:hAnsiTheme="minorEastAsia" w:eastAsiaTheme="minorEastAsia"/>
          <w:bCs/>
        </w:rPr>
        <w:t>构</w:t>
      </w:r>
      <w:r>
        <w:rPr>
          <w:rFonts w:ascii="Times New Roman" w:hAnsi="Times New Roman" w:eastAsiaTheme="minorEastAsia"/>
          <w:bCs/>
        </w:rPr>
        <w:t>)</w:t>
      </w:r>
      <w:r>
        <w:rPr>
          <w:rFonts w:ascii="Times New Roman" w:hAnsiTheme="minorEastAsia" w:eastAsiaTheme="minorEastAsia"/>
          <w:bCs/>
        </w:rPr>
        <w:t>筑物的正常使用和安全，必要时应采取有效的防震、防侧向挤土等措施。</w:t>
      </w:r>
    </w:p>
    <w:p>
      <w:pPr>
        <w:pStyle w:val="3"/>
        <w:ind w:firstLineChars="200"/>
        <w:rPr>
          <w:rFonts w:ascii="Times New Roman" w:hAnsi="Times New Roman" w:eastAsiaTheme="minorEastAsia"/>
        </w:rPr>
      </w:pPr>
      <w:r>
        <w:rPr>
          <w:rFonts w:ascii="Times New Roman" w:hAnsi="Times New Roman" w:eastAsiaTheme="minorEastAsia"/>
          <w:bCs/>
        </w:rPr>
        <w:t xml:space="preserve">2 </w:t>
      </w:r>
      <w:r>
        <w:rPr>
          <w:rFonts w:ascii="Times New Roman" w:hAnsiTheme="minorEastAsia" w:eastAsiaTheme="minorEastAsia"/>
        </w:rPr>
        <w:t>沉桩过程中应加强邻近建筑物、地下管线等的观测、监护。</w:t>
      </w:r>
    </w:p>
    <w:p>
      <w:pPr>
        <w:tabs>
          <w:tab w:val="left" w:pos="6120"/>
        </w:tabs>
        <w:adjustRightInd w:val="0"/>
        <w:snapToGrid w:val="0"/>
        <w:rPr>
          <w:rFonts w:eastAsiaTheme="minorEastAsia"/>
          <w:szCs w:val="21"/>
        </w:rPr>
      </w:pPr>
      <w:r>
        <w:rPr>
          <w:rFonts w:eastAsiaTheme="minorEastAsia"/>
          <w:b/>
          <w:szCs w:val="21"/>
        </w:rPr>
        <w:t>6.1.2</w:t>
      </w:r>
      <w:r>
        <w:rPr>
          <w:rFonts w:eastAsiaTheme="minorEastAsia"/>
          <w:szCs w:val="21"/>
        </w:rPr>
        <w:t xml:space="preserve"> </w:t>
      </w:r>
      <w:r>
        <w:rPr>
          <w:rFonts w:hAnsiTheme="minorEastAsia" w:eastAsiaTheme="minorEastAsia"/>
          <w:szCs w:val="21"/>
        </w:rPr>
        <w:t>施工设备及场地</w:t>
      </w:r>
      <w:r>
        <w:rPr>
          <w:rFonts w:hint="eastAsia" w:hAnsiTheme="minorEastAsia" w:eastAsiaTheme="minorEastAsia"/>
          <w:szCs w:val="21"/>
        </w:rPr>
        <w:t>应</w:t>
      </w:r>
      <w:r>
        <w:rPr>
          <w:rFonts w:hint="eastAsia" w:eastAsiaTheme="minorEastAsia"/>
          <w:bCs/>
          <w:szCs w:val="21"/>
        </w:rPr>
        <w:t>满足下列要求：</w:t>
      </w:r>
    </w:p>
    <w:p>
      <w:pPr>
        <w:ind w:firstLineChars="200"/>
        <w:rPr>
          <w:rFonts w:eastAsiaTheme="minorEastAsia"/>
          <w:szCs w:val="21"/>
        </w:rPr>
      </w:pPr>
      <w:r>
        <w:rPr>
          <w:rFonts w:eastAsiaTheme="minorEastAsia"/>
          <w:szCs w:val="21"/>
        </w:rPr>
        <w:t>1</w:t>
      </w:r>
      <w:r>
        <w:rPr>
          <w:rFonts w:hAnsiTheme="minorEastAsia" w:eastAsiaTheme="minorEastAsia"/>
          <w:szCs w:val="21"/>
        </w:rPr>
        <w:t>预制桩沉桩机具分为静压式和锤击式两种，应结合场地周围环境、土质条件、施工工艺、设计对单桩承载力要求和桩型要求等综合选取沉桩机具；选择沉桩机具时，压桩力或锤重应结合单桩承载力要求、设计贯入度要求及进入密实持力层深度要求等综合确定。</w:t>
      </w:r>
    </w:p>
    <w:p>
      <w:pPr>
        <w:pStyle w:val="3"/>
        <w:ind w:firstLineChars="200"/>
        <w:rPr>
          <w:rFonts w:ascii="Times New Roman" w:hAnsi="Times New Roman" w:eastAsiaTheme="minorEastAsia"/>
        </w:rPr>
      </w:pPr>
      <w:r>
        <w:rPr>
          <w:rFonts w:ascii="Times New Roman" w:hAnsi="Times New Roman" w:eastAsiaTheme="minorEastAsia"/>
        </w:rPr>
        <w:t>2</w:t>
      </w:r>
      <w:r>
        <w:rPr>
          <w:rFonts w:ascii="Times New Roman" w:hAnsiTheme="minorEastAsia" w:eastAsiaTheme="minorEastAsia"/>
        </w:rPr>
        <w:t>静力压桩机一般采用液压式动力装置，按其加力部位不同可分为顶压式压桩机和抱压式压桩机。静压桩机的选取应符合下列规定：</w:t>
      </w:r>
    </w:p>
    <w:p>
      <w:pPr>
        <w:ind w:firstLine="630" w:firstLineChars="300"/>
        <w:rPr>
          <w:rFonts w:eastAsiaTheme="minorEastAsia"/>
          <w:szCs w:val="21"/>
        </w:rPr>
      </w:pPr>
      <w:r>
        <w:rPr>
          <w:rFonts w:eastAsiaTheme="minorEastAsia"/>
          <w:szCs w:val="21"/>
        </w:rPr>
        <w:t>1</w:t>
      </w:r>
      <w:r>
        <w:rPr>
          <w:rFonts w:hAnsiTheme="minorEastAsia" w:eastAsiaTheme="minorEastAsia"/>
          <w:szCs w:val="21"/>
        </w:rPr>
        <w:t>）施工前应结合单桩承载力要求、地层情况、场地情况、桩体强度、桩径及垂直度要求等合理选取机型和配重；</w:t>
      </w:r>
    </w:p>
    <w:p>
      <w:pPr>
        <w:ind w:firstLine="630" w:firstLineChars="300"/>
        <w:rPr>
          <w:rFonts w:eastAsiaTheme="minorEastAsia"/>
          <w:szCs w:val="21"/>
        </w:rPr>
      </w:pPr>
      <w:r>
        <w:rPr>
          <w:rFonts w:eastAsiaTheme="minorEastAsia"/>
          <w:szCs w:val="21"/>
        </w:rPr>
        <w:t>2</w:t>
      </w:r>
      <w:r>
        <w:rPr>
          <w:rFonts w:hAnsiTheme="minorEastAsia" w:eastAsiaTheme="minorEastAsia"/>
          <w:szCs w:val="21"/>
        </w:rPr>
        <w:t>）压桩机和配重的重量应满足压桩力的要求，并应预留适当的储备系数；</w:t>
      </w:r>
    </w:p>
    <w:p>
      <w:pPr>
        <w:ind w:firstLine="630" w:firstLineChars="300"/>
        <w:rPr>
          <w:rFonts w:eastAsiaTheme="minorEastAsia"/>
          <w:bCs/>
          <w:szCs w:val="21"/>
        </w:rPr>
      </w:pPr>
      <w:r>
        <w:rPr>
          <w:rFonts w:eastAsiaTheme="minorEastAsia"/>
          <w:szCs w:val="21"/>
        </w:rPr>
        <w:t>3</w:t>
      </w:r>
      <w:r>
        <w:rPr>
          <w:rFonts w:hAnsiTheme="minorEastAsia" w:eastAsiaTheme="minorEastAsia"/>
          <w:szCs w:val="21"/>
        </w:rPr>
        <w:t>）压桩机</w:t>
      </w:r>
      <w:r>
        <w:rPr>
          <w:rFonts w:hAnsiTheme="minorEastAsia" w:eastAsiaTheme="minorEastAsia"/>
          <w:bCs/>
          <w:szCs w:val="21"/>
        </w:rPr>
        <w:t>夹持器表面应平整，对面夹板应与桩轴线平行且相对应，夹板运行速率应一致；</w:t>
      </w:r>
    </w:p>
    <w:p>
      <w:pPr>
        <w:ind w:firstLine="621" w:firstLineChars="296"/>
        <w:rPr>
          <w:rFonts w:eastAsiaTheme="minorEastAsia"/>
          <w:szCs w:val="21"/>
        </w:rPr>
      </w:pPr>
      <w:r>
        <w:rPr>
          <w:rFonts w:eastAsiaTheme="minorEastAsia"/>
          <w:szCs w:val="21"/>
        </w:rPr>
        <w:t>4</w:t>
      </w:r>
      <w:r>
        <w:rPr>
          <w:rFonts w:hAnsiTheme="minorEastAsia" w:eastAsiaTheme="minorEastAsia"/>
          <w:szCs w:val="21"/>
        </w:rPr>
        <w:t>）最大压桩力值不得超过桩体强度，不宜超过允许抱压压桩力的</w:t>
      </w:r>
      <w:r>
        <w:rPr>
          <w:rFonts w:eastAsiaTheme="minorEastAsia"/>
          <w:szCs w:val="21"/>
        </w:rPr>
        <w:t>1.1</w:t>
      </w:r>
      <w:r>
        <w:rPr>
          <w:rFonts w:hAnsiTheme="minorEastAsia" w:eastAsiaTheme="minorEastAsia"/>
          <w:szCs w:val="21"/>
        </w:rPr>
        <w:t>倍，抱压力不应大于桩身允许侧向压力的</w:t>
      </w:r>
      <w:r>
        <w:rPr>
          <w:rFonts w:eastAsiaTheme="minorEastAsia"/>
          <w:szCs w:val="21"/>
        </w:rPr>
        <w:t>1.1</w:t>
      </w:r>
      <w:r>
        <w:rPr>
          <w:rFonts w:hAnsiTheme="minorEastAsia" w:eastAsiaTheme="minorEastAsia"/>
          <w:szCs w:val="21"/>
        </w:rPr>
        <w:t>倍，防止对桩造成破坏。</w:t>
      </w:r>
    </w:p>
    <w:p>
      <w:pPr>
        <w:ind w:firstLineChars="200"/>
        <w:rPr>
          <w:rFonts w:eastAsiaTheme="minorEastAsia"/>
          <w:szCs w:val="21"/>
        </w:rPr>
      </w:pPr>
      <w:r>
        <w:rPr>
          <w:rFonts w:eastAsiaTheme="minorEastAsia"/>
          <w:szCs w:val="21"/>
        </w:rPr>
        <w:t>3</w:t>
      </w:r>
      <w:r>
        <w:rPr>
          <w:rFonts w:hAnsiTheme="minorEastAsia" w:eastAsiaTheme="minorEastAsia"/>
          <w:szCs w:val="21"/>
        </w:rPr>
        <w:t>静压桩机的选用应根据地质条件、场地施工条件、单桩竖向承载力等因素综合确定，也可按本规程附录</w:t>
      </w:r>
      <w:r>
        <w:rPr>
          <w:rFonts w:eastAsiaTheme="minorEastAsia"/>
          <w:color w:val="000000" w:themeColor="text1"/>
          <w:szCs w:val="21"/>
          <w14:textFill>
            <w14:solidFill>
              <w14:schemeClr w14:val="tx1"/>
            </w14:solidFill>
          </w14:textFill>
        </w:rPr>
        <w:t>C</w:t>
      </w:r>
      <w:r>
        <w:rPr>
          <w:rFonts w:hAnsiTheme="minorEastAsia" w:eastAsiaTheme="minorEastAsia"/>
          <w:szCs w:val="21"/>
        </w:rPr>
        <w:t>选用。选择压桩机的参数应包括下列内容：</w:t>
      </w:r>
    </w:p>
    <w:p>
      <w:pPr>
        <w:ind w:firstLine="630" w:firstLineChars="300"/>
        <w:rPr>
          <w:rFonts w:eastAsiaTheme="minorEastAsia"/>
          <w:szCs w:val="21"/>
        </w:rPr>
      </w:pPr>
      <w:r>
        <w:rPr>
          <w:rFonts w:eastAsiaTheme="minorEastAsia"/>
          <w:szCs w:val="21"/>
        </w:rPr>
        <w:t>1</w:t>
      </w:r>
      <w:r>
        <w:rPr>
          <w:rFonts w:hAnsiTheme="minorEastAsia" w:eastAsiaTheme="minorEastAsia"/>
          <w:szCs w:val="21"/>
        </w:rPr>
        <w:t>）压桩机型号、桩机质量（不含配重）、最大压桩力等；</w:t>
      </w:r>
    </w:p>
    <w:p>
      <w:pPr>
        <w:ind w:left="630" w:leftChars="300"/>
        <w:rPr>
          <w:rFonts w:eastAsiaTheme="minorEastAsia"/>
          <w:szCs w:val="21"/>
        </w:rPr>
      </w:pPr>
      <w:r>
        <w:rPr>
          <w:rFonts w:eastAsiaTheme="minorEastAsia"/>
          <w:szCs w:val="21"/>
        </w:rPr>
        <w:t>2</w:t>
      </w:r>
      <w:r>
        <w:rPr>
          <w:rFonts w:hAnsiTheme="minorEastAsia" w:eastAsiaTheme="minorEastAsia"/>
          <w:szCs w:val="21"/>
        </w:rPr>
        <w:t>）压桩机的外型尺寸及拖运尺寸；</w:t>
      </w:r>
    </w:p>
    <w:p>
      <w:pPr>
        <w:ind w:left="630" w:leftChars="300"/>
        <w:rPr>
          <w:rFonts w:eastAsiaTheme="minorEastAsia"/>
          <w:szCs w:val="21"/>
        </w:rPr>
      </w:pPr>
      <w:r>
        <w:rPr>
          <w:rFonts w:eastAsiaTheme="minorEastAsia"/>
          <w:szCs w:val="21"/>
        </w:rPr>
        <w:t>3</w:t>
      </w:r>
      <w:r>
        <w:rPr>
          <w:rFonts w:hAnsiTheme="minorEastAsia" w:eastAsiaTheme="minorEastAsia"/>
          <w:szCs w:val="21"/>
        </w:rPr>
        <w:t>）压桩机的最小边桩距及最大压桩力；</w:t>
      </w:r>
    </w:p>
    <w:p>
      <w:pPr>
        <w:ind w:left="630" w:leftChars="300"/>
        <w:rPr>
          <w:rFonts w:eastAsiaTheme="minorEastAsia"/>
          <w:szCs w:val="21"/>
        </w:rPr>
      </w:pPr>
      <w:r>
        <w:rPr>
          <w:rFonts w:eastAsiaTheme="minorEastAsia"/>
          <w:szCs w:val="21"/>
        </w:rPr>
        <w:t>4</w:t>
      </w:r>
      <w:r>
        <w:rPr>
          <w:rFonts w:hAnsiTheme="minorEastAsia" w:eastAsiaTheme="minorEastAsia"/>
          <w:szCs w:val="21"/>
        </w:rPr>
        <w:t>）长、短船型履靴的接地压强；</w:t>
      </w:r>
    </w:p>
    <w:p>
      <w:pPr>
        <w:ind w:left="630" w:leftChars="300"/>
        <w:rPr>
          <w:rFonts w:eastAsiaTheme="minorEastAsia"/>
          <w:szCs w:val="21"/>
        </w:rPr>
      </w:pPr>
      <w:r>
        <w:rPr>
          <w:rFonts w:eastAsiaTheme="minorEastAsia"/>
          <w:szCs w:val="21"/>
        </w:rPr>
        <w:t>5</w:t>
      </w:r>
      <w:r>
        <w:rPr>
          <w:rFonts w:hAnsiTheme="minorEastAsia" w:eastAsiaTheme="minorEastAsia"/>
          <w:szCs w:val="21"/>
        </w:rPr>
        <w:t>）夹持机构的型式；</w:t>
      </w:r>
    </w:p>
    <w:p>
      <w:pPr>
        <w:ind w:left="630" w:leftChars="300"/>
        <w:rPr>
          <w:rFonts w:eastAsiaTheme="minorEastAsia"/>
          <w:szCs w:val="21"/>
        </w:rPr>
      </w:pPr>
      <w:r>
        <w:rPr>
          <w:rFonts w:eastAsiaTheme="minorEastAsia"/>
          <w:szCs w:val="21"/>
        </w:rPr>
        <w:t>6</w:t>
      </w:r>
      <w:r>
        <w:rPr>
          <w:rFonts w:hAnsiTheme="minorEastAsia" w:eastAsiaTheme="minorEastAsia"/>
          <w:szCs w:val="21"/>
        </w:rPr>
        <w:t>）液压油缸的数量、直径，率定后的压力表读数与压桩力的对应关系；</w:t>
      </w:r>
    </w:p>
    <w:p>
      <w:pPr>
        <w:ind w:left="630" w:leftChars="300"/>
        <w:rPr>
          <w:rFonts w:eastAsiaTheme="minorEastAsia"/>
          <w:szCs w:val="21"/>
        </w:rPr>
      </w:pPr>
      <w:r>
        <w:rPr>
          <w:rFonts w:eastAsiaTheme="minorEastAsia"/>
          <w:szCs w:val="21"/>
        </w:rPr>
        <w:t>7</w:t>
      </w:r>
      <w:r>
        <w:rPr>
          <w:rFonts w:hAnsiTheme="minorEastAsia" w:eastAsiaTheme="minorEastAsia"/>
          <w:szCs w:val="21"/>
        </w:rPr>
        <w:t>）吊桩机构的性能及吊桩能力；</w:t>
      </w:r>
    </w:p>
    <w:p>
      <w:pPr>
        <w:ind w:left="630" w:leftChars="300"/>
        <w:rPr>
          <w:rFonts w:eastAsiaTheme="minorEastAsia"/>
          <w:szCs w:val="21"/>
        </w:rPr>
      </w:pPr>
      <w:r>
        <w:rPr>
          <w:rFonts w:eastAsiaTheme="minorEastAsia"/>
          <w:szCs w:val="21"/>
        </w:rPr>
        <w:t>8</w:t>
      </w:r>
      <w:r>
        <w:rPr>
          <w:rFonts w:hAnsiTheme="minorEastAsia" w:eastAsiaTheme="minorEastAsia"/>
          <w:szCs w:val="21"/>
        </w:rPr>
        <w:t>）液压式压桩机的最大压桩力应取压桩机的机架重量和配重之和乘的</w:t>
      </w:r>
      <w:r>
        <w:rPr>
          <w:rFonts w:eastAsiaTheme="minorEastAsia"/>
          <w:szCs w:val="21"/>
        </w:rPr>
        <w:t>0.9</w:t>
      </w:r>
      <w:r>
        <w:rPr>
          <w:rFonts w:hAnsiTheme="minorEastAsia" w:eastAsiaTheme="minorEastAsia"/>
          <w:szCs w:val="21"/>
        </w:rPr>
        <w:t>倍。</w:t>
      </w:r>
    </w:p>
    <w:p>
      <w:pPr>
        <w:pStyle w:val="3"/>
        <w:ind w:firstLineChars="200"/>
        <w:rPr>
          <w:rFonts w:ascii="Times New Roman" w:hAnsi="Times New Roman" w:eastAsiaTheme="minorEastAsia"/>
        </w:rPr>
      </w:pPr>
      <w:r>
        <w:rPr>
          <w:rFonts w:ascii="Times New Roman" w:hAnsi="Times New Roman" w:eastAsiaTheme="minorEastAsia"/>
          <w:bCs/>
        </w:rPr>
        <w:t xml:space="preserve">4 </w:t>
      </w:r>
      <w:r>
        <w:rPr>
          <w:rFonts w:ascii="Times New Roman" w:hAnsiTheme="minorEastAsia" w:eastAsiaTheme="minorEastAsia"/>
          <w:bCs/>
        </w:rPr>
        <w:t>锤击</w:t>
      </w:r>
      <w:r>
        <w:rPr>
          <w:rFonts w:ascii="Times New Roman" w:hAnsiTheme="minorEastAsia" w:eastAsiaTheme="minorEastAsia"/>
        </w:rPr>
        <w:t>法沉桩机具的选取应符合下列规定：</w:t>
      </w:r>
    </w:p>
    <w:p>
      <w:pPr>
        <w:pStyle w:val="3"/>
        <w:ind w:firstLine="630" w:firstLineChars="300"/>
        <w:rPr>
          <w:rFonts w:ascii="Times New Roman" w:hAnsi="Times New Roman" w:eastAsiaTheme="minorEastAsia"/>
        </w:rPr>
      </w:pPr>
      <w:r>
        <w:rPr>
          <w:rFonts w:ascii="Times New Roman" w:hAnsi="Times New Roman" w:eastAsiaTheme="minorEastAsia"/>
        </w:rPr>
        <w:t>1</w:t>
      </w:r>
      <w:r>
        <w:rPr>
          <w:rFonts w:ascii="Times New Roman" w:hAnsiTheme="minorEastAsia" w:eastAsiaTheme="minorEastAsia"/>
        </w:rPr>
        <w:t>）应合理选择锤重、桩帽和锤垫；</w:t>
      </w:r>
    </w:p>
    <w:p>
      <w:pPr>
        <w:pStyle w:val="3"/>
        <w:ind w:firstLine="630" w:firstLineChars="300"/>
        <w:rPr>
          <w:rFonts w:ascii="Times New Roman" w:hAnsi="Times New Roman" w:eastAsiaTheme="minorEastAsia"/>
        </w:rPr>
      </w:pPr>
      <w:r>
        <w:rPr>
          <w:rFonts w:ascii="Times New Roman" w:hAnsi="Times New Roman" w:eastAsiaTheme="minorEastAsia"/>
        </w:rPr>
        <w:t>2</w:t>
      </w:r>
      <w:r>
        <w:rPr>
          <w:rFonts w:ascii="Times New Roman" w:hAnsiTheme="minorEastAsia" w:eastAsiaTheme="minorEastAsia"/>
        </w:rPr>
        <w:t>）打桩机的机架必须具有足够的强度、刚度和稳定性，并应与所挂锤重相匹配。</w:t>
      </w:r>
    </w:p>
    <w:p>
      <w:pPr>
        <w:pStyle w:val="3"/>
        <w:ind w:firstLineChars="200"/>
        <w:rPr>
          <w:rFonts w:ascii="Times New Roman" w:hAnsi="Times New Roman" w:eastAsiaTheme="minorEastAsia"/>
        </w:rPr>
      </w:pPr>
      <w:r>
        <w:rPr>
          <w:rFonts w:ascii="Times New Roman" w:hAnsi="Times New Roman" w:eastAsiaTheme="minorEastAsia"/>
        </w:rPr>
        <w:t>5</w:t>
      </w:r>
      <w:r>
        <w:rPr>
          <w:rFonts w:ascii="Times New Roman" w:hAnsiTheme="minorEastAsia" w:eastAsiaTheme="minorEastAsia"/>
        </w:rPr>
        <w:t>桩锤的选用应根据地质条件、桩型、桩的密集程度、单桩竖向承载力及现有施工条件等因素确定，也可按本规程附录</w:t>
      </w:r>
      <w:r>
        <w:rPr>
          <w:rFonts w:ascii="Times New Roman" w:hAnsi="Times New Roman" w:eastAsiaTheme="minorEastAsia"/>
          <w:color w:val="000000" w:themeColor="text1"/>
          <w14:textFill>
            <w14:solidFill>
              <w14:schemeClr w14:val="tx1"/>
            </w14:solidFill>
          </w14:textFill>
        </w:rPr>
        <w:t>D</w:t>
      </w:r>
      <w:r>
        <w:rPr>
          <w:rFonts w:ascii="Times New Roman" w:hAnsiTheme="minorEastAsia" w:eastAsiaTheme="minorEastAsia"/>
        </w:rPr>
        <w:t>选用。</w:t>
      </w:r>
    </w:p>
    <w:p>
      <w:pPr>
        <w:pStyle w:val="3"/>
        <w:ind w:firstLineChars="200"/>
        <w:rPr>
          <w:rFonts w:ascii="Times New Roman" w:hAnsi="Times New Roman" w:eastAsiaTheme="minorEastAsia"/>
        </w:rPr>
      </w:pPr>
      <w:r>
        <w:rPr>
          <w:rFonts w:ascii="Times New Roman" w:hAnsi="Times New Roman" w:eastAsiaTheme="minorEastAsia"/>
          <w:bCs/>
        </w:rPr>
        <w:t xml:space="preserve">6 </w:t>
      </w:r>
      <w:r>
        <w:rPr>
          <w:rFonts w:ascii="Times New Roman" w:hAnsiTheme="minorEastAsia" w:eastAsiaTheme="minorEastAsia"/>
          <w:bCs/>
        </w:rPr>
        <w:t>送桩</w:t>
      </w:r>
      <w:r>
        <w:rPr>
          <w:rFonts w:ascii="Times New Roman" w:hAnsiTheme="minorEastAsia" w:eastAsiaTheme="minorEastAsia"/>
        </w:rPr>
        <w:t>器设置应符合下列规定：</w:t>
      </w:r>
    </w:p>
    <w:p>
      <w:pPr>
        <w:pStyle w:val="3"/>
        <w:ind w:firstLine="315" w:firstLineChars="150"/>
        <w:rPr>
          <w:rFonts w:ascii="Times New Roman" w:hAnsi="Times New Roman" w:eastAsiaTheme="minorEastAsia"/>
        </w:rPr>
      </w:pPr>
      <w:r>
        <w:rPr>
          <w:rFonts w:ascii="Times New Roman" w:hAnsi="Times New Roman" w:eastAsiaTheme="minorEastAsia"/>
        </w:rPr>
        <w:t xml:space="preserve">   1</w:t>
      </w:r>
      <w:r>
        <w:rPr>
          <w:rFonts w:ascii="Times New Roman" w:hAnsiTheme="minorEastAsia" w:eastAsiaTheme="minorEastAsia"/>
        </w:rPr>
        <w:t>）送桩器应有足够的强度、刚度和耐打性，送桩器长度应满足送桩深度的要求；</w:t>
      </w:r>
    </w:p>
    <w:p>
      <w:pPr>
        <w:adjustRightInd w:val="0"/>
        <w:ind w:firstLine="630" w:firstLineChars="300"/>
        <w:textAlignment w:val="baseline"/>
        <w:rPr>
          <w:rFonts w:eastAsiaTheme="minorEastAsia"/>
          <w:szCs w:val="21"/>
        </w:rPr>
      </w:pPr>
      <w:r>
        <w:rPr>
          <w:rFonts w:eastAsiaTheme="minorEastAsia"/>
          <w:szCs w:val="21"/>
        </w:rPr>
        <w:t>2</w:t>
      </w:r>
      <w:r>
        <w:rPr>
          <w:rFonts w:hAnsiTheme="minorEastAsia" w:eastAsiaTheme="minorEastAsia"/>
          <w:szCs w:val="21"/>
        </w:rPr>
        <w:t>）送桩器端面应平整，且与送桩器中心轴线相垂直；</w:t>
      </w:r>
    </w:p>
    <w:p>
      <w:pPr>
        <w:adjustRightInd w:val="0"/>
        <w:ind w:firstLine="630" w:firstLineChars="300"/>
        <w:textAlignment w:val="baseline"/>
        <w:rPr>
          <w:rFonts w:eastAsiaTheme="minorEastAsia"/>
          <w:bCs/>
          <w:szCs w:val="21"/>
        </w:rPr>
      </w:pPr>
      <w:r>
        <w:rPr>
          <w:rFonts w:eastAsiaTheme="minorEastAsia"/>
          <w:szCs w:val="21"/>
        </w:rPr>
        <w:t>3</w:t>
      </w:r>
      <w:r>
        <w:rPr>
          <w:rFonts w:hAnsiTheme="minorEastAsia" w:eastAsiaTheme="minorEastAsia"/>
          <w:szCs w:val="21"/>
        </w:rPr>
        <w:t>）送桩器应与桩匹配</w:t>
      </w:r>
      <w:r>
        <w:rPr>
          <w:rFonts w:hAnsiTheme="minorEastAsia" w:eastAsiaTheme="minorEastAsia"/>
          <w:bCs/>
          <w:szCs w:val="21"/>
        </w:rPr>
        <w:t>，</w:t>
      </w:r>
      <w:r>
        <w:rPr>
          <w:rFonts w:hAnsiTheme="minorEastAsia" w:eastAsiaTheme="minorEastAsia"/>
          <w:szCs w:val="21"/>
        </w:rPr>
        <w:t>对于静压法沉桩，送装器应</w:t>
      </w:r>
      <w:r>
        <w:rPr>
          <w:rFonts w:hAnsiTheme="minorEastAsia" w:eastAsiaTheme="minorEastAsia"/>
          <w:bCs/>
          <w:szCs w:val="21"/>
        </w:rPr>
        <w:t>做成正方型，</w:t>
      </w:r>
      <w:r>
        <w:rPr>
          <w:rFonts w:hAnsiTheme="minorEastAsia" w:eastAsiaTheme="minorEastAsia"/>
          <w:szCs w:val="21"/>
        </w:rPr>
        <w:t>送桩器</w:t>
      </w:r>
      <w:r>
        <w:rPr>
          <w:rFonts w:hAnsiTheme="minorEastAsia" w:eastAsiaTheme="minorEastAsia"/>
          <w:bCs/>
          <w:szCs w:val="21"/>
        </w:rPr>
        <w:t>截面尺寸与桩外边长的误差不宜超过</w:t>
      </w:r>
      <w:r>
        <w:rPr>
          <w:rFonts w:eastAsiaTheme="minorEastAsia"/>
          <w:bCs/>
          <w:szCs w:val="21"/>
        </w:rPr>
        <w:t>10mm</w:t>
      </w:r>
      <w:r>
        <w:rPr>
          <w:rFonts w:hAnsiTheme="minorEastAsia" w:eastAsiaTheme="minorEastAsia"/>
          <w:bCs/>
          <w:szCs w:val="21"/>
        </w:rPr>
        <w:t>；</w:t>
      </w:r>
      <w:r>
        <w:rPr>
          <w:rFonts w:hAnsiTheme="minorEastAsia" w:eastAsiaTheme="minorEastAsia"/>
          <w:szCs w:val="21"/>
        </w:rPr>
        <w:t>对于锤击法沉桩，送桩器</w:t>
      </w:r>
      <w:r>
        <w:rPr>
          <w:rFonts w:hAnsiTheme="minorEastAsia" w:eastAsiaTheme="minorEastAsia"/>
          <w:bCs/>
          <w:szCs w:val="21"/>
        </w:rPr>
        <w:t>应做成</w:t>
      </w:r>
      <w:r>
        <w:rPr>
          <w:rFonts w:hAnsiTheme="minorEastAsia" w:eastAsiaTheme="minorEastAsia"/>
          <w:szCs w:val="21"/>
        </w:rPr>
        <w:t>套筒式</w:t>
      </w:r>
      <w:r>
        <w:rPr>
          <w:rFonts w:hAnsiTheme="minorEastAsia" w:eastAsiaTheme="minorEastAsia"/>
          <w:bCs/>
          <w:szCs w:val="21"/>
        </w:rPr>
        <w:t>，</w:t>
      </w:r>
      <w:r>
        <w:rPr>
          <w:rFonts w:hAnsiTheme="minorEastAsia" w:eastAsiaTheme="minorEastAsia"/>
          <w:szCs w:val="21"/>
        </w:rPr>
        <w:t>下端的套筒深度宜取</w:t>
      </w:r>
      <w:r>
        <w:rPr>
          <w:rFonts w:eastAsiaTheme="minorEastAsia"/>
          <w:szCs w:val="21"/>
        </w:rPr>
        <w:t>(250</w:t>
      </w:r>
      <w:r>
        <w:rPr>
          <w:rFonts w:hAnsiTheme="minorEastAsia" w:eastAsiaTheme="minorEastAsia"/>
          <w:szCs w:val="21"/>
        </w:rPr>
        <w:t>～</w:t>
      </w:r>
      <w:r>
        <w:rPr>
          <w:rFonts w:eastAsiaTheme="minorEastAsia"/>
          <w:szCs w:val="21"/>
        </w:rPr>
        <w:t>350)mm</w:t>
      </w:r>
      <w:r>
        <w:rPr>
          <w:rFonts w:hAnsiTheme="minorEastAsia" w:eastAsiaTheme="minorEastAsia"/>
          <w:szCs w:val="21"/>
        </w:rPr>
        <w:t>，内边长应比桩边长大</w:t>
      </w:r>
      <w:r>
        <w:rPr>
          <w:rFonts w:eastAsiaTheme="minorEastAsia"/>
          <w:szCs w:val="21"/>
        </w:rPr>
        <w:t>(20</w:t>
      </w:r>
      <w:r>
        <w:rPr>
          <w:rFonts w:hAnsiTheme="minorEastAsia" w:eastAsiaTheme="minorEastAsia"/>
          <w:szCs w:val="21"/>
        </w:rPr>
        <w:t>～</w:t>
      </w:r>
      <w:r>
        <w:rPr>
          <w:rFonts w:eastAsiaTheme="minorEastAsia"/>
          <w:szCs w:val="21"/>
        </w:rPr>
        <w:t>30)mm</w:t>
      </w:r>
      <w:r>
        <w:rPr>
          <w:rFonts w:hAnsiTheme="minorEastAsia" w:eastAsiaTheme="minorEastAsia"/>
          <w:szCs w:val="21"/>
        </w:rPr>
        <w:t>；</w:t>
      </w:r>
    </w:p>
    <w:p>
      <w:pPr>
        <w:adjustRightInd w:val="0"/>
        <w:ind w:firstLine="630" w:firstLineChars="300"/>
        <w:textAlignment w:val="baseline"/>
        <w:rPr>
          <w:rFonts w:eastAsiaTheme="minorEastAsia"/>
          <w:bCs/>
          <w:szCs w:val="21"/>
        </w:rPr>
      </w:pPr>
      <w:r>
        <w:rPr>
          <w:rFonts w:eastAsiaTheme="minorEastAsia"/>
          <w:szCs w:val="21"/>
        </w:rPr>
        <w:t>4</w:t>
      </w:r>
      <w:r>
        <w:rPr>
          <w:rFonts w:hAnsiTheme="minorEastAsia" w:eastAsiaTheme="minorEastAsia"/>
          <w:szCs w:val="21"/>
        </w:rPr>
        <w:t>）对于静压法沉桩，</w:t>
      </w:r>
      <w:r>
        <w:rPr>
          <w:rFonts w:hAnsiTheme="minorEastAsia" w:eastAsiaTheme="minorEastAsia"/>
          <w:bCs/>
          <w:szCs w:val="21"/>
        </w:rPr>
        <w:t>送桩器侧表面应平整，便于夹持器抱紧。</w:t>
      </w:r>
    </w:p>
    <w:p>
      <w:pPr>
        <w:tabs>
          <w:tab w:val="left" w:pos="6120"/>
        </w:tabs>
        <w:adjustRightInd w:val="0"/>
        <w:snapToGrid w:val="0"/>
        <w:ind w:firstLineChars="200"/>
        <w:rPr>
          <w:rFonts w:eastAsiaTheme="minorEastAsia"/>
          <w:szCs w:val="21"/>
        </w:rPr>
      </w:pPr>
      <w:r>
        <w:rPr>
          <w:rFonts w:eastAsiaTheme="minorEastAsia"/>
          <w:szCs w:val="21"/>
        </w:rPr>
        <w:t xml:space="preserve">7 </w:t>
      </w:r>
      <w:r>
        <w:rPr>
          <w:rFonts w:hAnsiTheme="minorEastAsia" w:eastAsiaTheme="minorEastAsia"/>
          <w:szCs w:val="21"/>
        </w:rPr>
        <w:t>施工现场应</w:t>
      </w:r>
      <w:r>
        <w:rPr>
          <w:rFonts w:eastAsiaTheme="minorEastAsia"/>
          <w:szCs w:val="21"/>
        </w:rPr>
        <w:t>“</w:t>
      </w:r>
      <w:r>
        <w:rPr>
          <w:rFonts w:hAnsiTheme="minorEastAsia" w:eastAsiaTheme="minorEastAsia"/>
          <w:szCs w:val="21"/>
        </w:rPr>
        <w:t>三通一平</w:t>
      </w:r>
      <w:r>
        <w:rPr>
          <w:rFonts w:eastAsiaTheme="minorEastAsia"/>
          <w:szCs w:val="21"/>
        </w:rPr>
        <w:t>”</w:t>
      </w:r>
      <w:r>
        <w:rPr>
          <w:rFonts w:hAnsiTheme="minorEastAsia" w:eastAsiaTheme="minorEastAsia"/>
          <w:szCs w:val="21"/>
        </w:rPr>
        <w:t>，满足桩机承重、运输和施工要求，尤其注意对地下管线、地下障碍物清除情况的验收。</w:t>
      </w:r>
    </w:p>
    <w:p>
      <w:pPr>
        <w:tabs>
          <w:tab w:val="left" w:pos="6120"/>
        </w:tabs>
        <w:adjustRightInd w:val="0"/>
        <w:snapToGrid w:val="0"/>
        <w:ind w:firstLineChars="200"/>
        <w:rPr>
          <w:rFonts w:eastAsiaTheme="minorEastAsia"/>
          <w:szCs w:val="21"/>
        </w:rPr>
      </w:pPr>
      <w:r>
        <w:rPr>
          <w:rFonts w:eastAsiaTheme="minorEastAsia"/>
          <w:szCs w:val="21"/>
        </w:rPr>
        <w:t xml:space="preserve">8 </w:t>
      </w:r>
      <w:r>
        <w:rPr>
          <w:rFonts w:hAnsiTheme="minorEastAsia" w:eastAsiaTheme="minorEastAsia"/>
          <w:szCs w:val="21"/>
        </w:rPr>
        <w:t>采用静压沉桩时，场地地基承载力不宜低于</w:t>
      </w:r>
      <w:r>
        <w:rPr>
          <w:rFonts w:eastAsiaTheme="minorEastAsia"/>
          <w:szCs w:val="21"/>
        </w:rPr>
        <w:t>100kPa</w:t>
      </w:r>
      <w:r>
        <w:rPr>
          <w:rFonts w:hAnsiTheme="minorEastAsia" w:eastAsiaTheme="minorEastAsia"/>
          <w:szCs w:val="21"/>
        </w:rPr>
        <w:t>，且不应小于压桩机接地压强的</w:t>
      </w:r>
      <w:r>
        <w:rPr>
          <w:rFonts w:eastAsiaTheme="minorEastAsia"/>
          <w:szCs w:val="21"/>
        </w:rPr>
        <w:t>1.2</w:t>
      </w:r>
      <w:r>
        <w:rPr>
          <w:rFonts w:hAnsiTheme="minorEastAsia" w:eastAsiaTheme="minorEastAsia"/>
          <w:szCs w:val="21"/>
        </w:rPr>
        <w:t>倍。</w:t>
      </w:r>
    </w:p>
    <w:p>
      <w:pPr>
        <w:tabs>
          <w:tab w:val="left" w:pos="6120"/>
        </w:tabs>
        <w:adjustRightInd w:val="0"/>
        <w:snapToGrid w:val="0"/>
        <w:rPr>
          <w:rFonts w:eastAsiaTheme="minorEastAsia"/>
          <w:szCs w:val="21"/>
        </w:rPr>
      </w:pPr>
      <w:r>
        <w:rPr>
          <w:rFonts w:eastAsiaTheme="minorEastAsia"/>
          <w:b/>
          <w:szCs w:val="21"/>
        </w:rPr>
        <w:t xml:space="preserve">6.1.3 </w:t>
      </w:r>
      <w:r>
        <w:rPr>
          <w:rFonts w:hAnsiTheme="minorEastAsia" w:eastAsiaTheme="minorEastAsia"/>
          <w:szCs w:val="21"/>
        </w:rPr>
        <w:t>施工</w:t>
      </w:r>
      <w:r>
        <w:rPr>
          <w:rFonts w:hint="eastAsia" w:hAnsiTheme="minorEastAsia" w:eastAsiaTheme="minorEastAsia"/>
          <w:szCs w:val="21"/>
        </w:rPr>
        <w:t>应符合下列规定：</w:t>
      </w:r>
    </w:p>
    <w:p>
      <w:pPr>
        <w:pStyle w:val="3"/>
        <w:ind w:firstLineChars="200"/>
        <w:rPr>
          <w:rFonts w:ascii="Times New Roman" w:hAnsi="Times New Roman" w:eastAsiaTheme="minorEastAsia"/>
        </w:rPr>
      </w:pPr>
      <w:r>
        <w:rPr>
          <w:rFonts w:ascii="Times New Roman" w:hAnsi="Times New Roman" w:eastAsiaTheme="minorEastAsia"/>
        </w:rPr>
        <w:t xml:space="preserve">1 </w:t>
      </w:r>
      <w:r>
        <w:rPr>
          <w:rFonts w:ascii="Times New Roman" w:hAnsiTheme="minorEastAsia" w:eastAsiaTheme="minorEastAsia"/>
        </w:rPr>
        <w:t>施工前应具备下列资料：</w:t>
      </w:r>
    </w:p>
    <w:p>
      <w:pPr>
        <w:adjustRightInd w:val="0"/>
        <w:ind w:firstLine="630" w:firstLineChars="300"/>
        <w:textAlignment w:val="baseline"/>
        <w:rPr>
          <w:rFonts w:eastAsiaTheme="minorEastAsia"/>
          <w:szCs w:val="21"/>
        </w:rPr>
      </w:pPr>
      <w:r>
        <w:rPr>
          <w:rFonts w:eastAsiaTheme="minorEastAsia"/>
          <w:szCs w:val="21"/>
        </w:rPr>
        <w:t>1）桩位布置图及设计说明、施工总平面图及设计交底、图纸会审记录；</w:t>
      </w:r>
    </w:p>
    <w:p>
      <w:pPr>
        <w:adjustRightInd w:val="0"/>
        <w:ind w:firstLine="630" w:firstLineChars="300"/>
        <w:textAlignment w:val="baseline"/>
        <w:rPr>
          <w:rFonts w:eastAsiaTheme="minorEastAsia"/>
          <w:szCs w:val="21"/>
        </w:rPr>
      </w:pPr>
      <w:r>
        <w:rPr>
          <w:rFonts w:eastAsiaTheme="minorEastAsia"/>
          <w:szCs w:val="21"/>
        </w:rPr>
        <w:t>2）场地工程地质资料及水文地质资料；</w:t>
      </w:r>
    </w:p>
    <w:p>
      <w:pPr>
        <w:adjustRightInd w:val="0"/>
        <w:ind w:firstLine="630" w:firstLineChars="300"/>
        <w:textAlignment w:val="baseline"/>
        <w:rPr>
          <w:rFonts w:eastAsiaTheme="minorEastAsia"/>
          <w:szCs w:val="21"/>
        </w:rPr>
      </w:pPr>
      <w:r>
        <w:rPr>
          <w:rFonts w:eastAsiaTheme="minorEastAsia"/>
          <w:szCs w:val="21"/>
        </w:rPr>
        <w:t>3）建筑场地和邻近区域内的现有建筑物(包括危房、精密仪器车间等)、地下电缆、地下管线及地下构筑物、地下障碍物等埋藏情况、施工现场上空的高压电线等的调查资料；</w:t>
      </w:r>
    </w:p>
    <w:p>
      <w:pPr>
        <w:adjustRightInd w:val="0"/>
        <w:ind w:firstLine="630" w:firstLineChars="300"/>
        <w:textAlignment w:val="baseline"/>
        <w:rPr>
          <w:rFonts w:eastAsiaTheme="minorEastAsia"/>
          <w:szCs w:val="21"/>
        </w:rPr>
      </w:pPr>
      <w:r>
        <w:rPr>
          <w:rFonts w:eastAsiaTheme="minorEastAsia"/>
          <w:szCs w:val="21"/>
        </w:rPr>
        <w:t>4）桩的出厂质量证明报告及现场检验报告；</w:t>
      </w:r>
    </w:p>
    <w:p>
      <w:pPr>
        <w:adjustRightInd w:val="0"/>
        <w:ind w:firstLine="630" w:firstLineChars="300"/>
        <w:textAlignment w:val="baseline"/>
        <w:rPr>
          <w:rFonts w:eastAsiaTheme="minorEastAsia"/>
          <w:szCs w:val="21"/>
        </w:rPr>
      </w:pPr>
      <w:r>
        <w:rPr>
          <w:rFonts w:eastAsiaTheme="minorEastAsia"/>
          <w:szCs w:val="21"/>
        </w:rPr>
        <w:t>5）编制施工组织设计；</w:t>
      </w:r>
    </w:p>
    <w:p>
      <w:pPr>
        <w:adjustRightInd w:val="0"/>
        <w:ind w:firstLine="630" w:firstLineChars="300"/>
        <w:textAlignment w:val="baseline"/>
        <w:rPr>
          <w:rFonts w:eastAsiaTheme="minorEastAsia"/>
          <w:szCs w:val="21"/>
        </w:rPr>
      </w:pPr>
      <w:r>
        <w:rPr>
          <w:rFonts w:eastAsiaTheme="minorEastAsia"/>
          <w:szCs w:val="21"/>
        </w:rPr>
        <w:t>6）试打资料。工程桩在施工前，宜根据地质条件在有代表性的位置进行试打，试打桩数不宜少于3根，其施工工艺用于指导工程桩施工。</w:t>
      </w:r>
    </w:p>
    <w:p>
      <w:pPr>
        <w:ind w:firstLineChars="200"/>
        <w:rPr>
          <w:rFonts w:eastAsiaTheme="minorEastAsia"/>
          <w:szCs w:val="21"/>
        </w:rPr>
      </w:pPr>
      <w:r>
        <w:rPr>
          <w:rFonts w:eastAsiaTheme="minorEastAsia"/>
          <w:szCs w:val="21"/>
        </w:rPr>
        <w:t xml:space="preserve">2 </w:t>
      </w:r>
      <w:r>
        <w:rPr>
          <w:rFonts w:hAnsiTheme="minorEastAsia" w:eastAsiaTheme="minorEastAsia"/>
          <w:szCs w:val="21"/>
        </w:rPr>
        <w:t>施工前应备齐下列原始记录表：</w:t>
      </w:r>
    </w:p>
    <w:p>
      <w:pPr>
        <w:adjustRightInd w:val="0"/>
        <w:ind w:firstLine="630" w:firstLineChars="300"/>
        <w:textAlignment w:val="baseline"/>
        <w:rPr>
          <w:rFonts w:eastAsiaTheme="minorEastAsia"/>
          <w:szCs w:val="21"/>
        </w:rPr>
      </w:pPr>
      <w:r>
        <w:rPr>
          <w:rFonts w:eastAsiaTheme="minorEastAsia"/>
          <w:szCs w:val="21"/>
        </w:rPr>
        <w:t>1）工程定位测量、复测记录表；</w:t>
      </w:r>
    </w:p>
    <w:p>
      <w:pPr>
        <w:adjustRightInd w:val="0"/>
        <w:ind w:firstLine="630" w:firstLineChars="300"/>
        <w:textAlignment w:val="baseline"/>
        <w:rPr>
          <w:rFonts w:eastAsiaTheme="minorEastAsia"/>
          <w:szCs w:val="21"/>
        </w:rPr>
      </w:pPr>
      <w:r>
        <w:rPr>
          <w:rFonts w:eastAsiaTheme="minorEastAsia"/>
          <w:szCs w:val="21"/>
        </w:rPr>
        <w:t>2）静压或锤击预制桩施工记录；</w:t>
      </w:r>
    </w:p>
    <w:p>
      <w:pPr>
        <w:adjustRightInd w:val="0"/>
        <w:ind w:firstLine="630" w:firstLineChars="300"/>
        <w:textAlignment w:val="baseline"/>
        <w:rPr>
          <w:rFonts w:eastAsiaTheme="minorEastAsia"/>
          <w:szCs w:val="21"/>
        </w:rPr>
      </w:pPr>
      <w:r>
        <w:rPr>
          <w:rFonts w:eastAsiaTheme="minorEastAsia"/>
          <w:szCs w:val="21"/>
        </w:rPr>
        <w:t>3）隐蔽工程检查验收记录；</w:t>
      </w:r>
    </w:p>
    <w:p>
      <w:pPr>
        <w:adjustRightInd w:val="0"/>
        <w:ind w:firstLine="630" w:firstLineChars="300"/>
        <w:textAlignment w:val="baseline"/>
        <w:rPr>
          <w:rFonts w:eastAsiaTheme="minorEastAsia"/>
          <w:szCs w:val="21"/>
        </w:rPr>
      </w:pPr>
      <w:r>
        <w:rPr>
          <w:rFonts w:eastAsiaTheme="minorEastAsia"/>
          <w:szCs w:val="21"/>
        </w:rPr>
        <w:t>4）桩基工程验收记录；</w:t>
      </w:r>
    </w:p>
    <w:p>
      <w:pPr>
        <w:adjustRightInd w:val="0"/>
        <w:ind w:firstLine="630" w:firstLineChars="300"/>
        <w:textAlignment w:val="baseline"/>
        <w:rPr>
          <w:rFonts w:eastAsiaTheme="minorEastAsia"/>
          <w:szCs w:val="21"/>
        </w:rPr>
      </w:pPr>
      <w:r>
        <w:rPr>
          <w:rFonts w:eastAsiaTheme="minorEastAsia"/>
          <w:szCs w:val="21"/>
        </w:rPr>
        <w:t>5）焊接检验报告、焊条（剂）合格证汇总表。</w:t>
      </w:r>
    </w:p>
    <w:p>
      <w:pPr>
        <w:ind w:firstLineChars="200"/>
        <w:rPr>
          <w:rFonts w:eastAsiaTheme="minorEastAsia"/>
          <w:szCs w:val="21"/>
        </w:rPr>
      </w:pPr>
      <w:r>
        <w:rPr>
          <w:rFonts w:eastAsiaTheme="minorEastAsia"/>
          <w:szCs w:val="21"/>
        </w:rPr>
        <w:t xml:space="preserve">3 </w:t>
      </w:r>
      <w:r>
        <w:rPr>
          <w:rFonts w:hAnsiTheme="minorEastAsia" w:eastAsiaTheme="minorEastAsia"/>
          <w:szCs w:val="21"/>
        </w:rPr>
        <w:t>施工前现场准备：</w:t>
      </w:r>
    </w:p>
    <w:p>
      <w:pPr>
        <w:adjustRightInd w:val="0"/>
        <w:ind w:firstLine="630" w:firstLineChars="300"/>
        <w:textAlignment w:val="baseline"/>
        <w:rPr>
          <w:rFonts w:eastAsiaTheme="minorEastAsia"/>
          <w:szCs w:val="21"/>
        </w:rPr>
      </w:pPr>
      <w:r>
        <w:rPr>
          <w:rFonts w:eastAsiaTheme="minorEastAsia"/>
          <w:szCs w:val="21"/>
        </w:rPr>
        <w:t>1）验收现场“三通一平”，场地高差不宜大于20cm，尤其注意对地下管线、地下障碍物清除情况的验收；</w:t>
      </w:r>
    </w:p>
    <w:p>
      <w:pPr>
        <w:adjustRightInd w:val="0"/>
        <w:ind w:firstLine="630" w:firstLineChars="300"/>
        <w:textAlignment w:val="baseline"/>
        <w:rPr>
          <w:rFonts w:eastAsiaTheme="minorEastAsia"/>
          <w:szCs w:val="21"/>
        </w:rPr>
      </w:pPr>
      <w:r>
        <w:rPr>
          <w:rFonts w:eastAsiaTheme="minorEastAsia"/>
          <w:szCs w:val="21"/>
        </w:rPr>
        <w:t>2）平整场地，并将地面压实,以满足桩机承重和施工要求；道路应通畅，以保进场设备及材料的正常运输；</w:t>
      </w:r>
    </w:p>
    <w:p>
      <w:pPr>
        <w:adjustRightInd w:val="0"/>
        <w:ind w:firstLine="630" w:firstLineChars="300"/>
        <w:textAlignment w:val="baseline"/>
        <w:rPr>
          <w:rFonts w:eastAsiaTheme="minorEastAsia"/>
          <w:szCs w:val="21"/>
        </w:rPr>
      </w:pPr>
      <w:r>
        <w:rPr>
          <w:rFonts w:eastAsiaTheme="minorEastAsia"/>
          <w:szCs w:val="21"/>
        </w:rPr>
        <w:t>3）基桩轴线的控制点和水准点应设在不受施工影响的地方并保留相应的记录；建筑轴线应得到规划部门的验收认可，施放的桩位应经甲方或监理有关人员验收复核；</w:t>
      </w:r>
    </w:p>
    <w:p>
      <w:pPr>
        <w:adjustRightInd w:val="0"/>
        <w:ind w:firstLine="630" w:firstLineChars="300"/>
        <w:textAlignment w:val="baseline"/>
        <w:rPr>
          <w:rFonts w:eastAsiaTheme="minorEastAsia"/>
          <w:szCs w:val="21"/>
        </w:rPr>
      </w:pPr>
      <w:r>
        <w:rPr>
          <w:rFonts w:eastAsiaTheme="minorEastAsia"/>
          <w:szCs w:val="21"/>
        </w:rPr>
        <w:t>4）按设计要求的砼强度等级及工艺要求，现场对预制混凝土方桩及时进行强度检验；</w:t>
      </w:r>
    </w:p>
    <w:p>
      <w:pPr>
        <w:adjustRightInd w:val="0"/>
        <w:ind w:firstLine="630" w:firstLineChars="300"/>
        <w:textAlignment w:val="baseline"/>
        <w:rPr>
          <w:rFonts w:eastAsiaTheme="minorEastAsia"/>
          <w:szCs w:val="21"/>
        </w:rPr>
      </w:pPr>
      <w:r>
        <w:rPr>
          <w:rFonts w:eastAsiaTheme="minorEastAsia"/>
          <w:szCs w:val="21"/>
        </w:rPr>
        <w:t>5）成桩机械必须经鉴定合格方可使用，不合格机械不得使用。</w:t>
      </w:r>
    </w:p>
    <w:p>
      <w:pPr>
        <w:tabs>
          <w:tab w:val="left" w:pos="6120"/>
        </w:tabs>
        <w:adjustRightInd w:val="0"/>
        <w:snapToGrid w:val="0"/>
        <w:rPr>
          <w:rFonts w:eastAsiaTheme="minorEastAsia"/>
          <w:szCs w:val="21"/>
        </w:rPr>
      </w:pPr>
      <w:r>
        <w:rPr>
          <w:rFonts w:eastAsiaTheme="minorEastAsia"/>
          <w:b/>
          <w:szCs w:val="21"/>
        </w:rPr>
        <w:t xml:space="preserve">6.1.4 </w:t>
      </w:r>
      <w:r>
        <w:rPr>
          <w:rFonts w:hAnsiTheme="minorEastAsia" w:eastAsiaTheme="minorEastAsia"/>
          <w:szCs w:val="21"/>
        </w:rPr>
        <w:t>接桩</w:t>
      </w:r>
      <w:r>
        <w:rPr>
          <w:rFonts w:hint="eastAsia" w:hAnsiTheme="minorEastAsia" w:eastAsiaTheme="minorEastAsia"/>
          <w:szCs w:val="21"/>
        </w:rPr>
        <w:t>应符合下列规定：</w:t>
      </w:r>
    </w:p>
    <w:p>
      <w:pPr>
        <w:ind w:firstLineChars="200"/>
        <w:rPr>
          <w:rFonts w:eastAsiaTheme="minorEastAsia"/>
          <w:bCs/>
          <w:szCs w:val="21"/>
        </w:rPr>
      </w:pPr>
      <w:r>
        <w:rPr>
          <w:rFonts w:eastAsiaTheme="minorEastAsia"/>
          <w:bCs/>
          <w:szCs w:val="21"/>
        </w:rPr>
        <w:t>1</w:t>
      </w:r>
      <w:r>
        <w:rPr>
          <w:rFonts w:hAnsiTheme="minorEastAsia" w:eastAsiaTheme="minorEastAsia"/>
          <w:bCs/>
          <w:szCs w:val="21"/>
        </w:rPr>
        <w:t>桩的连接有端板焊接和机械连接两种方法；当桩需要接长时，其入土部分桩段的桩头宜高出地面</w:t>
      </w:r>
      <w:r>
        <w:rPr>
          <w:rFonts w:eastAsiaTheme="minorEastAsia"/>
          <w:bCs/>
          <w:szCs w:val="21"/>
        </w:rPr>
        <w:t>(0.5</w:t>
      </w:r>
      <w:r>
        <w:rPr>
          <w:rFonts w:hAnsiTheme="minorEastAsia" w:eastAsiaTheme="minorEastAsia"/>
          <w:bCs/>
          <w:szCs w:val="21"/>
        </w:rPr>
        <w:t>～</w:t>
      </w:r>
      <w:r>
        <w:rPr>
          <w:rFonts w:eastAsiaTheme="minorEastAsia"/>
          <w:bCs/>
          <w:szCs w:val="21"/>
        </w:rPr>
        <w:t>1.0)m</w:t>
      </w:r>
      <w:r>
        <w:rPr>
          <w:rFonts w:hAnsiTheme="minorEastAsia" w:eastAsiaTheme="minorEastAsia"/>
          <w:bCs/>
          <w:szCs w:val="21"/>
        </w:rPr>
        <w:t>；</w:t>
      </w:r>
      <w:r>
        <w:rPr>
          <w:rFonts w:eastAsiaTheme="minorEastAsia"/>
          <w:bCs/>
          <w:szCs w:val="21"/>
        </w:rPr>
        <w:t xml:space="preserve"> </w:t>
      </w:r>
    </w:p>
    <w:p>
      <w:pPr>
        <w:ind w:firstLineChars="200"/>
        <w:rPr>
          <w:rFonts w:eastAsiaTheme="minorEastAsia"/>
          <w:bCs/>
          <w:szCs w:val="21"/>
        </w:rPr>
      </w:pPr>
      <w:r>
        <w:rPr>
          <w:rFonts w:eastAsiaTheme="minorEastAsia"/>
          <w:bCs/>
          <w:szCs w:val="21"/>
        </w:rPr>
        <w:t xml:space="preserve">2 </w:t>
      </w:r>
      <w:r>
        <w:rPr>
          <w:rFonts w:hAnsiTheme="minorEastAsia" w:eastAsiaTheme="minorEastAsia"/>
          <w:bCs/>
          <w:szCs w:val="21"/>
        </w:rPr>
        <w:t>下节桩的桩头处宜设导向箍以方便上节桩就位，接桩时上下节桩段应保持顺直，错位偏差不宜大于</w:t>
      </w:r>
      <w:r>
        <w:rPr>
          <w:rFonts w:eastAsiaTheme="minorEastAsia"/>
          <w:bCs/>
          <w:szCs w:val="21"/>
        </w:rPr>
        <w:t>2mm</w:t>
      </w:r>
      <w:r>
        <w:rPr>
          <w:rFonts w:hAnsiTheme="minorEastAsia" w:eastAsiaTheme="minorEastAsia"/>
          <w:bCs/>
          <w:szCs w:val="21"/>
        </w:rPr>
        <w:t>；</w:t>
      </w:r>
    </w:p>
    <w:p>
      <w:pPr>
        <w:tabs>
          <w:tab w:val="left" w:pos="378"/>
        </w:tabs>
        <w:ind w:firstLineChars="200"/>
        <w:rPr>
          <w:rFonts w:eastAsiaTheme="minorEastAsia"/>
          <w:bCs/>
          <w:szCs w:val="21"/>
        </w:rPr>
      </w:pPr>
      <w:r>
        <w:rPr>
          <w:rFonts w:eastAsiaTheme="minorEastAsia"/>
          <w:bCs/>
          <w:szCs w:val="21"/>
        </w:rPr>
        <w:t xml:space="preserve">3 </w:t>
      </w:r>
      <w:r>
        <w:rPr>
          <w:rFonts w:hAnsiTheme="minorEastAsia" w:eastAsiaTheme="minorEastAsia"/>
          <w:bCs/>
          <w:szCs w:val="21"/>
        </w:rPr>
        <w:t>采用端板焊接法连接时，应符合下列规定：</w:t>
      </w:r>
    </w:p>
    <w:p>
      <w:pPr>
        <w:ind w:firstLine="630" w:firstLineChars="300"/>
        <w:rPr>
          <w:rFonts w:eastAsiaTheme="minorEastAsia"/>
          <w:szCs w:val="21"/>
        </w:rPr>
      </w:pPr>
      <w:r>
        <w:rPr>
          <w:rFonts w:eastAsiaTheme="minorEastAsia"/>
          <w:szCs w:val="21"/>
        </w:rPr>
        <w:t>1</w:t>
      </w:r>
      <w:r>
        <w:rPr>
          <w:rFonts w:hAnsiTheme="minorEastAsia" w:eastAsiaTheme="minorEastAsia"/>
          <w:szCs w:val="21"/>
        </w:rPr>
        <w:t>）桩对接前，上下端板表面应用铁刷子清刷干净，坡口处应刷至露出金属光泽，上下节桩之间的间隙，应用铁板填实焊牢；</w:t>
      </w:r>
    </w:p>
    <w:p>
      <w:pPr>
        <w:ind w:firstLine="630" w:firstLineChars="300"/>
        <w:rPr>
          <w:rFonts w:eastAsiaTheme="minorEastAsia"/>
          <w:szCs w:val="21"/>
        </w:rPr>
      </w:pPr>
      <w:r>
        <w:rPr>
          <w:rFonts w:eastAsiaTheme="minorEastAsia"/>
          <w:szCs w:val="21"/>
        </w:rPr>
        <w:t>2</w:t>
      </w:r>
      <w:r>
        <w:rPr>
          <w:rFonts w:hAnsiTheme="minorEastAsia" w:eastAsiaTheme="minorEastAsia"/>
          <w:szCs w:val="21"/>
        </w:rPr>
        <w:t>）接桩焊接应符合现行行业标准《钢筋焊接及验收规程》</w:t>
      </w:r>
      <w:r>
        <w:rPr>
          <w:rFonts w:eastAsiaTheme="minorEastAsia"/>
          <w:szCs w:val="21"/>
        </w:rPr>
        <w:t>(JGJ 18)</w:t>
      </w:r>
      <w:r>
        <w:rPr>
          <w:rFonts w:hAnsiTheme="minorEastAsia" w:eastAsiaTheme="minorEastAsia"/>
          <w:szCs w:val="21"/>
        </w:rPr>
        <w:t>的有关规定；</w:t>
      </w:r>
    </w:p>
    <w:p>
      <w:pPr>
        <w:ind w:left="848" w:leftChars="319" w:hanging="178" w:hangingChars="85"/>
        <w:rPr>
          <w:rFonts w:eastAsiaTheme="minorEastAsia"/>
          <w:szCs w:val="21"/>
        </w:rPr>
      </w:pPr>
      <w:r>
        <w:rPr>
          <w:rFonts w:eastAsiaTheme="minorEastAsia"/>
          <w:szCs w:val="21"/>
        </w:rPr>
        <w:t>3</w:t>
      </w:r>
      <w:r>
        <w:rPr>
          <w:rFonts w:hAnsiTheme="minorEastAsia" w:eastAsiaTheme="minorEastAsia"/>
          <w:szCs w:val="21"/>
        </w:rPr>
        <w:t>）焊接材料的型号、质量应符合设计要求并附有出厂合格证明书、复试报告；</w:t>
      </w:r>
    </w:p>
    <w:p>
      <w:pPr>
        <w:ind w:firstLine="630" w:firstLineChars="300"/>
        <w:rPr>
          <w:rFonts w:eastAsiaTheme="minorEastAsia"/>
          <w:szCs w:val="21"/>
        </w:rPr>
      </w:pPr>
      <w:r>
        <w:rPr>
          <w:rFonts w:eastAsiaTheme="minorEastAsia"/>
          <w:szCs w:val="21"/>
        </w:rPr>
        <w:t>4</w:t>
      </w:r>
      <w:r>
        <w:rPr>
          <w:rFonts w:hAnsiTheme="minorEastAsia" w:eastAsiaTheme="minorEastAsia"/>
          <w:szCs w:val="21"/>
        </w:rPr>
        <w:t>）混凝土实心方桩焊接时宜先在坡口周围上每边对称点焊</w:t>
      </w:r>
      <w:r>
        <w:rPr>
          <w:rFonts w:eastAsiaTheme="minorEastAsia"/>
          <w:szCs w:val="21"/>
        </w:rPr>
        <w:t>(2</w:t>
      </w:r>
      <w:r>
        <w:rPr>
          <w:rFonts w:hAnsiTheme="minorEastAsia" w:eastAsiaTheme="minorEastAsia"/>
          <w:szCs w:val="21"/>
        </w:rPr>
        <w:t>～</w:t>
      </w:r>
      <w:r>
        <w:rPr>
          <w:rFonts w:eastAsiaTheme="minorEastAsia"/>
          <w:szCs w:val="21"/>
        </w:rPr>
        <w:t>3)</w:t>
      </w:r>
      <w:r>
        <w:rPr>
          <w:rFonts w:hAnsiTheme="minorEastAsia" w:eastAsiaTheme="minorEastAsia"/>
          <w:szCs w:val="21"/>
        </w:rPr>
        <w:t>点，待上下桩节固定后再分层施焊，施焊应由两个焊工对角焊接；焊接层数不得少于二层，内层焊必须清理干净后方能进行施焊外一层；焊缝应饱满连续，不得有任何裂缝或缺焊等；</w:t>
      </w:r>
    </w:p>
    <w:p>
      <w:pPr>
        <w:ind w:firstLine="630" w:firstLineChars="300"/>
        <w:rPr>
          <w:rFonts w:eastAsiaTheme="minorEastAsia"/>
          <w:szCs w:val="21"/>
        </w:rPr>
      </w:pPr>
      <w:bookmarkStart w:id="125" w:name="_Toc309995215"/>
      <w:r>
        <w:rPr>
          <w:rFonts w:eastAsiaTheme="minorEastAsia"/>
          <w:szCs w:val="21"/>
        </w:rPr>
        <w:t>5</w:t>
      </w:r>
      <w:r>
        <w:rPr>
          <w:rFonts w:hAnsiTheme="minorEastAsia" w:eastAsiaTheme="minorEastAsia"/>
          <w:szCs w:val="21"/>
        </w:rPr>
        <w:t>）混凝土实心方桩焊接时采用两人对角焊接，</w:t>
      </w:r>
      <w:r>
        <w:rPr>
          <w:rFonts w:eastAsiaTheme="minorEastAsia"/>
          <w:szCs w:val="21"/>
        </w:rPr>
        <w:t>≤350mm</w:t>
      </w:r>
      <w:r>
        <w:rPr>
          <w:rFonts w:hAnsiTheme="minorEastAsia" w:eastAsiaTheme="minorEastAsia"/>
          <w:szCs w:val="21"/>
        </w:rPr>
        <w:t>的桩连接件一般采用</w:t>
      </w:r>
      <w:r>
        <w:rPr>
          <w:rFonts w:eastAsiaTheme="minorEastAsia"/>
          <w:szCs w:val="21"/>
        </w:rPr>
        <w:t>L63×6×340</w:t>
      </w:r>
      <w:r>
        <w:rPr>
          <w:rFonts w:hAnsiTheme="minorEastAsia" w:eastAsiaTheme="minorEastAsia"/>
          <w:szCs w:val="21"/>
        </w:rPr>
        <w:t>角铁</w:t>
      </w:r>
      <w:r>
        <w:rPr>
          <w:rFonts w:eastAsiaTheme="minorEastAsia"/>
          <w:szCs w:val="21"/>
        </w:rPr>
        <w:t>,&gt;350mm</w:t>
      </w:r>
      <w:r>
        <w:rPr>
          <w:rFonts w:hAnsiTheme="minorEastAsia" w:eastAsiaTheme="minorEastAsia"/>
          <w:szCs w:val="21"/>
        </w:rPr>
        <w:t>的桩连接件多采用</w:t>
      </w:r>
      <w:r>
        <w:rPr>
          <w:rFonts w:eastAsiaTheme="minorEastAsia"/>
          <w:szCs w:val="21"/>
        </w:rPr>
        <w:t>L75×6×460</w:t>
      </w:r>
      <w:r>
        <w:rPr>
          <w:rFonts w:hAnsiTheme="minorEastAsia" w:eastAsiaTheme="minorEastAsia"/>
          <w:szCs w:val="21"/>
        </w:rPr>
        <w:t>角铁；</w:t>
      </w:r>
    </w:p>
    <w:p>
      <w:pPr>
        <w:ind w:firstLine="630" w:firstLineChars="300"/>
        <w:rPr>
          <w:rFonts w:eastAsiaTheme="minorEastAsia"/>
          <w:szCs w:val="21"/>
        </w:rPr>
      </w:pPr>
      <w:r>
        <w:rPr>
          <w:rFonts w:eastAsiaTheme="minorEastAsia"/>
          <w:szCs w:val="21"/>
        </w:rPr>
        <w:t>6</w:t>
      </w:r>
      <w:r>
        <w:rPr>
          <w:rFonts w:hAnsiTheme="minorEastAsia" w:eastAsiaTheme="minorEastAsia"/>
          <w:szCs w:val="21"/>
        </w:rPr>
        <w:t>）焊接接桩应符合《混凝土结构工程施工质量验收规范》</w:t>
      </w:r>
      <w:r>
        <w:rPr>
          <w:rFonts w:eastAsiaTheme="minorEastAsia"/>
          <w:szCs w:val="21"/>
        </w:rPr>
        <w:t>GB 50204</w:t>
      </w:r>
      <w:r>
        <w:rPr>
          <w:rFonts w:hAnsiTheme="minorEastAsia" w:eastAsiaTheme="minorEastAsia"/>
          <w:szCs w:val="21"/>
        </w:rPr>
        <w:t>二级焊缝的要求</w:t>
      </w:r>
      <w:bookmarkEnd w:id="125"/>
      <w:r>
        <w:rPr>
          <w:rFonts w:hAnsiTheme="minorEastAsia" w:eastAsiaTheme="minorEastAsia"/>
          <w:szCs w:val="21"/>
        </w:rPr>
        <w:t>；</w:t>
      </w:r>
    </w:p>
    <w:p>
      <w:pPr>
        <w:ind w:firstLine="630" w:firstLineChars="300"/>
        <w:rPr>
          <w:rFonts w:eastAsiaTheme="minorEastAsia"/>
          <w:szCs w:val="21"/>
        </w:rPr>
      </w:pPr>
      <w:r>
        <w:rPr>
          <w:rFonts w:eastAsiaTheme="minorEastAsia"/>
          <w:szCs w:val="21"/>
        </w:rPr>
        <w:t>7</w:t>
      </w:r>
      <w:r>
        <w:rPr>
          <w:rFonts w:hAnsiTheme="minorEastAsia" w:eastAsiaTheme="minorEastAsia"/>
          <w:szCs w:val="21"/>
        </w:rPr>
        <w:t>）应在焊接好的接头自然冷却后才可继续沉桩，冷却时间不宜少于</w:t>
      </w:r>
      <w:r>
        <w:rPr>
          <w:rFonts w:eastAsiaTheme="minorEastAsia"/>
          <w:szCs w:val="21"/>
        </w:rPr>
        <w:t>8min</w:t>
      </w:r>
      <w:r>
        <w:rPr>
          <w:rFonts w:hAnsiTheme="minorEastAsia" w:eastAsiaTheme="minorEastAsia"/>
          <w:szCs w:val="21"/>
        </w:rPr>
        <w:t>；严禁用水冷却或焊好即沉桩施工；</w:t>
      </w:r>
    </w:p>
    <w:p>
      <w:pPr>
        <w:ind w:firstLine="630" w:firstLineChars="300"/>
        <w:rPr>
          <w:rFonts w:eastAsiaTheme="minorEastAsia"/>
          <w:szCs w:val="21"/>
        </w:rPr>
      </w:pPr>
      <w:r>
        <w:rPr>
          <w:rFonts w:eastAsiaTheme="minorEastAsia"/>
          <w:szCs w:val="21"/>
        </w:rPr>
        <w:t>8</w:t>
      </w:r>
      <w:r>
        <w:rPr>
          <w:rFonts w:hAnsiTheme="minorEastAsia" w:eastAsiaTheme="minorEastAsia"/>
          <w:szCs w:val="21"/>
        </w:rPr>
        <w:t>）接头宜采用探伤检测，同一工程检测量不得少于</w:t>
      </w:r>
      <w:r>
        <w:rPr>
          <w:rFonts w:eastAsiaTheme="minorEastAsia"/>
          <w:szCs w:val="21"/>
        </w:rPr>
        <w:t>3</w:t>
      </w:r>
      <w:r>
        <w:rPr>
          <w:rFonts w:hAnsiTheme="minorEastAsia" w:eastAsiaTheme="minorEastAsia"/>
          <w:szCs w:val="21"/>
        </w:rPr>
        <w:t>个接头；</w:t>
      </w:r>
    </w:p>
    <w:p>
      <w:pPr>
        <w:ind w:firstLine="630" w:firstLineChars="300"/>
        <w:rPr>
          <w:rFonts w:eastAsiaTheme="minorEastAsia"/>
          <w:szCs w:val="21"/>
        </w:rPr>
      </w:pPr>
      <w:r>
        <w:rPr>
          <w:rFonts w:eastAsiaTheme="minorEastAsia"/>
          <w:szCs w:val="21"/>
        </w:rPr>
        <w:t>9</w:t>
      </w:r>
      <w:r>
        <w:rPr>
          <w:rFonts w:hAnsiTheme="minorEastAsia" w:eastAsiaTheme="minorEastAsia"/>
          <w:szCs w:val="21"/>
        </w:rPr>
        <w:t>）雨天焊接时，应采取可靠的防雨措施。</w:t>
      </w:r>
    </w:p>
    <w:p>
      <w:pPr>
        <w:tabs>
          <w:tab w:val="left" w:pos="378"/>
        </w:tabs>
        <w:ind w:firstLineChars="200"/>
        <w:rPr>
          <w:rFonts w:eastAsiaTheme="minorEastAsia"/>
          <w:bCs/>
          <w:szCs w:val="21"/>
        </w:rPr>
      </w:pPr>
      <w:r>
        <w:rPr>
          <w:rFonts w:eastAsiaTheme="minorEastAsia"/>
          <w:bCs/>
          <w:szCs w:val="21"/>
        </w:rPr>
        <w:t xml:space="preserve">4 </w:t>
      </w:r>
      <w:r>
        <w:rPr>
          <w:rFonts w:hAnsiTheme="minorEastAsia" w:eastAsiaTheme="minorEastAsia"/>
          <w:bCs/>
          <w:szCs w:val="21"/>
        </w:rPr>
        <w:t>采用机械连接时，应符合下列规定：</w:t>
      </w:r>
    </w:p>
    <w:p>
      <w:pPr>
        <w:ind w:left="848" w:leftChars="319" w:hanging="178" w:hangingChars="85"/>
        <w:rPr>
          <w:rFonts w:eastAsiaTheme="minorEastAsia"/>
          <w:szCs w:val="21"/>
        </w:rPr>
      </w:pPr>
      <w:r>
        <w:rPr>
          <w:rFonts w:eastAsiaTheme="minorEastAsia"/>
          <w:szCs w:val="21"/>
        </w:rPr>
        <w:t>1</w:t>
      </w:r>
      <w:r>
        <w:rPr>
          <w:rFonts w:hAnsiTheme="minorEastAsia" w:eastAsiaTheme="minorEastAsia"/>
          <w:szCs w:val="21"/>
        </w:rPr>
        <w:t>）桩对接前应检查桩两端制作的尺寸偏差及连接件，无受损后方可起吊施工；</w:t>
      </w:r>
    </w:p>
    <w:p>
      <w:pPr>
        <w:ind w:left="848" w:leftChars="319" w:hanging="178" w:hangingChars="85"/>
        <w:rPr>
          <w:rFonts w:eastAsiaTheme="minorEastAsia"/>
          <w:szCs w:val="21"/>
        </w:rPr>
      </w:pPr>
      <w:r>
        <w:rPr>
          <w:rFonts w:eastAsiaTheme="minorEastAsia"/>
          <w:szCs w:val="21"/>
        </w:rPr>
        <w:t>2</w:t>
      </w:r>
      <w:r>
        <w:rPr>
          <w:rFonts w:hAnsiTheme="minorEastAsia" w:eastAsiaTheme="minorEastAsia"/>
          <w:szCs w:val="21"/>
        </w:rPr>
        <w:t>）接桩时，卸下上下节桩两端的保护装置后，应清理接头残物，涂上润滑脂；</w:t>
      </w:r>
    </w:p>
    <w:p>
      <w:pPr>
        <w:ind w:left="848" w:leftChars="319" w:hanging="178" w:hangingChars="85"/>
        <w:rPr>
          <w:rFonts w:eastAsiaTheme="minorEastAsia"/>
          <w:szCs w:val="21"/>
        </w:rPr>
      </w:pPr>
      <w:r>
        <w:rPr>
          <w:rFonts w:eastAsiaTheme="minorEastAsia"/>
          <w:szCs w:val="21"/>
        </w:rPr>
        <w:t>3</w:t>
      </w:r>
      <w:r>
        <w:rPr>
          <w:rFonts w:hAnsiTheme="minorEastAsia" w:eastAsiaTheme="minorEastAsia"/>
          <w:szCs w:val="21"/>
        </w:rPr>
        <w:t>）应采用专用接头锥度对中，对准上下节桩进行旋紧连接；</w:t>
      </w:r>
    </w:p>
    <w:p>
      <w:pPr>
        <w:ind w:left="848" w:leftChars="319" w:hanging="178" w:hangingChars="85"/>
        <w:rPr>
          <w:rFonts w:eastAsiaTheme="minorEastAsia"/>
          <w:szCs w:val="21"/>
        </w:rPr>
      </w:pPr>
      <w:r>
        <w:rPr>
          <w:rFonts w:eastAsiaTheme="minorEastAsia"/>
          <w:szCs w:val="21"/>
        </w:rPr>
        <w:t>4</w:t>
      </w:r>
      <w:r>
        <w:rPr>
          <w:rFonts w:hAnsiTheme="minorEastAsia" w:eastAsiaTheme="minorEastAsia"/>
          <w:szCs w:val="21"/>
        </w:rPr>
        <w:t>）可采用专用链条式扳手进行旋紧，锁紧后两端板间尚应有</w:t>
      </w:r>
      <w:r>
        <w:rPr>
          <w:rFonts w:eastAsiaTheme="minorEastAsia"/>
          <w:szCs w:val="21"/>
        </w:rPr>
        <w:t>(1</w:t>
      </w:r>
      <w:r>
        <w:rPr>
          <w:rFonts w:hAnsiTheme="minorEastAsia" w:eastAsiaTheme="minorEastAsia"/>
          <w:szCs w:val="21"/>
        </w:rPr>
        <w:t>～</w:t>
      </w:r>
      <w:r>
        <w:rPr>
          <w:rFonts w:eastAsiaTheme="minorEastAsia"/>
          <w:szCs w:val="21"/>
        </w:rPr>
        <w:t>2)mm</w:t>
      </w:r>
      <w:r>
        <w:rPr>
          <w:rFonts w:hAnsiTheme="minorEastAsia" w:eastAsiaTheme="minorEastAsia"/>
          <w:szCs w:val="21"/>
        </w:rPr>
        <w:t>的间隙。</w:t>
      </w:r>
    </w:p>
    <w:p>
      <w:pPr>
        <w:tabs>
          <w:tab w:val="left" w:pos="6120"/>
        </w:tabs>
        <w:adjustRightInd w:val="0"/>
        <w:snapToGrid w:val="0"/>
        <w:rPr>
          <w:rFonts w:eastAsiaTheme="minorEastAsia"/>
          <w:szCs w:val="21"/>
        </w:rPr>
      </w:pPr>
      <w:r>
        <w:rPr>
          <w:rFonts w:eastAsiaTheme="minorEastAsia"/>
          <w:b/>
          <w:szCs w:val="21"/>
        </w:rPr>
        <w:t>6.1.5</w:t>
      </w:r>
      <w:r>
        <w:rPr>
          <w:rFonts w:eastAsiaTheme="minorEastAsia"/>
          <w:szCs w:val="21"/>
        </w:rPr>
        <w:t xml:space="preserve"> </w:t>
      </w:r>
      <w:r>
        <w:rPr>
          <w:rFonts w:hAnsiTheme="minorEastAsia" w:eastAsiaTheme="minorEastAsia"/>
          <w:szCs w:val="21"/>
        </w:rPr>
        <w:t>端板施工</w:t>
      </w:r>
      <w:r>
        <w:rPr>
          <w:rFonts w:hint="eastAsia" w:hAnsiTheme="minorEastAsia" w:eastAsiaTheme="minorEastAsia"/>
          <w:szCs w:val="21"/>
        </w:rPr>
        <w:t>应符合下列规定：</w:t>
      </w:r>
    </w:p>
    <w:p>
      <w:pPr>
        <w:ind w:firstLineChars="200"/>
        <w:rPr>
          <w:rFonts w:eastAsiaTheme="minorEastAsia"/>
          <w:szCs w:val="21"/>
        </w:rPr>
      </w:pPr>
      <w:r>
        <w:rPr>
          <w:rFonts w:eastAsiaTheme="minorEastAsia"/>
          <w:szCs w:val="21"/>
        </w:rPr>
        <w:t>1</w:t>
      </w:r>
      <w:r>
        <w:rPr>
          <w:rFonts w:hAnsiTheme="minorEastAsia" w:eastAsiaTheme="minorEastAsia"/>
          <w:szCs w:val="21"/>
        </w:rPr>
        <w:t>预应力离心方桩的端板外形是方形的，且预应力主筋的沉孔沿端板四边、角均匀分布。端板安装前，四周需焊接厚度为</w:t>
      </w:r>
      <w:r>
        <w:rPr>
          <w:rFonts w:eastAsiaTheme="minorEastAsia"/>
          <w:szCs w:val="21"/>
        </w:rPr>
        <w:t>1.5mm</w:t>
      </w:r>
      <w:r>
        <w:rPr>
          <w:rFonts w:hAnsiTheme="minorEastAsia" w:eastAsiaTheme="minorEastAsia"/>
          <w:szCs w:val="21"/>
        </w:rPr>
        <w:t>～</w:t>
      </w:r>
      <w:r>
        <w:rPr>
          <w:rFonts w:eastAsiaTheme="minorEastAsia"/>
          <w:szCs w:val="21"/>
        </w:rPr>
        <w:t>2mm</w:t>
      </w:r>
      <w:r>
        <w:rPr>
          <w:rFonts w:hAnsiTheme="minorEastAsia" w:eastAsiaTheme="minorEastAsia"/>
          <w:szCs w:val="21"/>
        </w:rPr>
        <w:t>的薄钢板制作成的方形桩套箍；</w:t>
      </w:r>
      <w:r>
        <w:rPr>
          <w:rFonts w:eastAsiaTheme="minorEastAsia"/>
          <w:szCs w:val="21"/>
        </w:rPr>
        <w:t> </w:t>
      </w:r>
    </w:p>
    <w:p>
      <w:pPr>
        <w:ind w:firstLineChars="200"/>
        <w:rPr>
          <w:rFonts w:eastAsiaTheme="minorEastAsia"/>
          <w:szCs w:val="21"/>
        </w:rPr>
      </w:pPr>
      <w:r>
        <w:rPr>
          <w:rFonts w:eastAsiaTheme="minorEastAsia"/>
          <w:szCs w:val="21"/>
        </w:rPr>
        <w:t xml:space="preserve">2 </w:t>
      </w:r>
      <w:r>
        <w:rPr>
          <w:rFonts w:hAnsiTheme="minorEastAsia" w:eastAsiaTheme="minorEastAsia"/>
          <w:szCs w:val="21"/>
        </w:rPr>
        <w:t>端面混凝土及主筋墩头不得高出端板平面。</w:t>
      </w:r>
    </w:p>
    <w:p>
      <w:pPr>
        <w:tabs>
          <w:tab w:val="left" w:pos="6120"/>
        </w:tabs>
        <w:adjustRightInd w:val="0"/>
        <w:snapToGrid w:val="0"/>
        <w:rPr>
          <w:rFonts w:eastAsiaTheme="minorEastAsia"/>
          <w:szCs w:val="21"/>
        </w:rPr>
      </w:pPr>
      <w:r>
        <w:rPr>
          <w:rFonts w:eastAsiaTheme="minorEastAsia"/>
          <w:b/>
          <w:szCs w:val="21"/>
        </w:rPr>
        <w:t xml:space="preserve">6.1.6 </w:t>
      </w:r>
      <w:r>
        <w:rPr>
          <w:rFonts w:hAnsiTheme="minorEastAsia" w:eastAsiaTheme="minorEastAsia"/>
          <w:szCs w:val="21"/>
        </w:rPr>
        <w:t>截桩</w:t>
      </w:r>
      <w:r>
        <w:rPr>
          <w:rFonts w:hint="eastAsia" w:hAnsiTheme="minorEastAsia" w:eastAsiaTheme="minorEastAsia"/>
          <w:szCs w:val="21"/>
        </w:rPr>
        <w:t>应符合下列规定：</w:t>
      </w:r>
    </w:p>
    <w:p>
      <w:pPr>
        <w:ind w:firstLineChars="200"/>
        <w:rPr>
          <w:rFonts w:eastAsiaTheme="minorEastAsia"/>
          <w:szCs w:val="21"/>
        </w:rPr>
      </w:pPr>
      <w:r>
        <w:rPr>
          <w:rFonts w:eastAsiaTheme="minorEastAsia"/>
          <w:szCs w:val="21"/>
        </w:rPr>
        <w:t>1</w:t>
      </w:r>
      <w:r>
        <w:rPr>
          <w:rFonts w:hAnsiTheme="minorEastAsia" w:eastAsiaTheme="minorEastAsia"/>
          <w:szCs w:val="21"/>
        </w:rPr>
        <w:t>采用人工和截桩器相配合截桩，先用截桩器把多余的桩身截去，用钢筋箍紧截口下部桩身，然后沿截口处仔细剔凿混凝土，截桩过程中，应保护好主筋避免损伤，多余钢筋可用气割法、机械法切断；</w:t>
      </w:r>
    </w:p>
    <w:p>
      <w:pPr>
        <w:ind w:firstLineChars="200"/>
        <w:rPr>
          <w:rFonts w:eastAsiaTheme="minorEastAsia"/>
          <w:szCs w:val="21"/>
        </w:rPr>
      </w:pPr>
      <w:r>
        <w:rPr>
          <w:rFonts w:eastAsiaTheme="minorEastAsia"/>
          <w:szCs w:val="21"/>
        </w:rPr>
        <w:t>2</w:t>
      </w:r>
      <w:r>
        <w:rPr>
          <w:rFonts w:hAnsiTheme="minorEastAsia" w:eastAsiaTheme="minorEastAsia"/>
          <w:szCs w:val="21"/>
        </w:rPr>
        <w:t>严禁使用大锤敲击、强行扳拉等方法截桩；</w:t>
      </w:r>
    </w:p>
    <w:p>
      <w:pPr>
        <w:ind w:firstLineChars="200"/>
        <w:rPr>
          <w:rFonts w:eastAsiaTheme="minorEastAsia"/>
          <w:szCs w:val="21"/>
        </w:rPr>
      </w:pPr>
      <w:r>
        <w:rPr>
          <w:rFonts w:eastAsiaTheme="minorEastAsia"/>
          <w:szCs w:val="21"/>
        </w:rPr>
        <w:t>3</w:t>
      </w:r>
      <w:r>
        <w:rPr>
          <w:rFonts w:hAnsiTheme="minorEastAsia" w:eastAsiaTheme="minorEastAsia"/>
          <w:szCs w:val="21"/>
        </w:rPr>
        <w:t>截桩后，应调直主筋，不得有弯折。</w:t>
      </w:r>
    </w:p>
    <w:p>
      <w:pPr>
        <w:pStyle w:val="3"/>
        <w:rPr>
          <w:rFonts w:ascii="Times New Roman" w:hAnsi="Times New Roman" w:eastAsiaTheme="minorEastAsia"/>
          <w:bCs/>
        </w:rPr>
      </w:pPr>
      <w:r>
        <w:rPr>
          <w:rFonts w:ascii="Times New Roman" w:hAnsi="Times New Roman" w:eastAsiaTheme="minorEastAsia"/>
          <w:b/>
        </w:rPr>
        <w:t>6.1.7</w:t>
      </w:r>
      <w:r>
        <w:rPr>
          <w:rFonts w:hint="eastAsia" w:ascii="Times New Roman" w:hAnsi="Times New Roman" w:eastAsiaTheme="minorEastAsia"/>
        </w:rPr>
        <w:t xml:space="preserve"> </w:t>
      </w:r>
      <w:r>
        <w:rPr>
          <w:rFonts w:ascii="Times New Roman" w:hAnsiTheme="minorEastAsia" w:eastAsiaTheme="minorEastAsia"/>
        </w:rPr>
        <w:t>施工顺序</w:t>
      </w:r>
      <w:r>
        <w:rPr>
          <w:rFonts w:hint="eastAsia" w:hAnsiTheme="minorEastAsia" w:eastAsiaTheme="minorEastAsia"/>
        </w:rPr>
        <w:t>应符合下列规定</w:t>
      </w:r>
      <w:r>
        <w:rPr>
          <w:rFonts w:ascii="Times New Roman" w:hAnsiTheme="minorEastAsia" w:eastAsiaTheme="minorEastAsia"/>
        </w:rPr>
        <w:t>：</w:t>
      </w:r>
    </w:p>
    <w:p>
      <w:pPr>
        <w:ind w:firstLineChars="200"/>
        <w:rPr>
          <w:rFonts w:eastAsiaTheme="minorEastAsia"/>
          <w:szCs w:val="21"/>
        </w:rPr>
      </w:pPr>
      <w:r>
        <w:rPr>
          <w:rFonts w:eastAsiaTheme="minorEastAsia"/>
          <w:szCs w:val="21"/>
        </w:rPr>
        <w:t xml:space="preserve">1  </w:t>
      </w:r>
      <w:r>
        <w:rPr>
          <w:rFonts w:hAnsiTheme="minorEastAsia" w:eastAsiaTheme="minorEastAsia"/>
          <w:szCs w:val="21"/>
        </w:rPr>
        <w:t>对于桩的中心距小于</w:t>
      </w:r>
      <w:r>
        <w:rPr>
          <w:rFonts w:eastAsiaTheme="minorEastAsia"/>
          <w:szCs w:val="21"/>
        </w:rPr>
        <w:t>4</w:t>
      </w:r>
      <w:r>
        <w:rPr>
          <w:rFonts w:hAnsiTheme="minorEastAsia" w:eastAsiaTheme="minorEastAsia"/>
          <w:szCs w:val="21"/>
        </w:rPr>
        <w:t>倍桩外边长的群桩基础，应由中间向外或向后退打；对于在软土地区锤击法施工桩的中心距小于</w:t>
      </w:r>
      <w:r>
        <w:rPr>
          <w:rFonts w:eastAsiaTheme="minorEastAsia"/>
          <w:szCs w:val="21"/>
        </w:rPr>
        <w:t>4</w:t>
      </w:r>
      <w:r>
        <w:rPr>
          <w:rFonts w:hAnsiTheme="minorEastAsia" w:eastAsiaTheme="minorEastAsia"/>
          <w:szCs w:val="21"/>
        </w:rPr>
        <w:t>倍桩径的排桩，或群桩基础的同一承台的桩，宜采取跳打或对角线打的施工措施；</w:t>
      </w:r>
    </w:p>
    <w:p>
      <w:pPr>
        <w:ind w:firstLineChars="200"/>
        <w:rPr>
          <w:rFonts w:eastAsiaTheme="minorEastAsia"/>
          <w:szCs w:val="21"/>
        </w:rPr>
      </w:pPr>
      <w:r>
        <w:rPr>
          <w:rFonts w:eastAsiaTheme="minorEastAsia"/>
          <w:szCs w:val="21"/>
        </w:rPr>
        <w:t xml:space="preserve">2  </w:t>
      </w:r>
      <w:r>
        <w:rPr>
          <w:rFonts w:hAnsiTheme="minorEastAsia" w:eastAsiaTheme="minorEastAsia"/>
          <w:szCs w:val="21"/>
        </w:rPr>
        <w:t>多桩承台边缘的桩宜待承台内其他桩施工完并重新测定桩位后再施工；</w:t>
      </w:r>
    </w:p>
    <w:p>
      <w:pPr>
        <w:ind w:firstLineChars="200"/>
        <w:rPr>
          <w:rFonts w:eastAsiaTheme="minorEastAsia"/>
          <w:szCs w:val="21"/>
        </w:rPr>
      </w:pPr>
      <w:r>
        <w:rPr>
          <w:rFonts w:eastAsiaTheme="minorEastAsia"/>
          <w:szCs w:val="21"/>
        </w:rPr>
        <w:t xml:space="preserve">3  </w:t>
      </w:r>
      <w:r>
        <w:rPr>
          <w:rFonts w:hAnsiTheme="minorEastAsia" w:eastAsiaTheme="minorEastAsia"/>
          <w:szCs w:val="21"/>
        </w:rPr>
        <w:t>对于一侧靠近现有建</w:t>
      </w:r>
      <w:r>
        <w:rPr>
          <w:rFonts w:eastAsiaTheme="minorEastAsia"/>
          <w:szCs w:val="21"/>
        </w:rPr>
        <w:t>(</w:t>
      </w:r>
      <w:r>
        <w:rPr>
          <w:rFonts w:hAnsiTheme="minorEastAsia" w:eastAsiaTheme="minorEastAsia"/>
          <w:szCs w:val="21"/>
        </w:rPr>
        <w:t>构</w:t>
      </w:r>
      <w:r>
        <w:rPr>
          <w:rFonts w:eastAsiaTheme="minorEastAsia"/>
          <w:szCs w:val="21"/>
        </w:rPr>
        <w:t>)</w:t>
      </w:r>
      <w:r>
        <w:rPr>
          <w:rFonts w:hAnsiTheme="minorEastAsia" w:eastAsiaTheme="minorEastAsia"/>
          <w:szCs w:val="21"/>
        </w:rPr>
        <w:t>筑物的场地，宜从毗邻建</w:t>
      </w:r>
      <w:r>
        <w:rPr>
          <w:rFonts w:eastAsiaTheme="minorEastAsia"/>
          <w:szCs w:val="21"/>
        </w:rPr>
        <w:t>(</w:t>
      </w:r>
      <w:r>
        <w:rPr>
          <w:rFonts w:hAnsiTheme="minorEastAsia" w:eastAsiaTheme="minorEastAsia"/>
          <w:szCs w:val="21"/>
        </w:rPr>
        <w:t>构</w:t>
      </w:r>
      <w:r>
        <w:rPr>
          <w:rFonts w:eastAsiaTheme="minorEastAsia"/>
          <w:szCs w:val="21"/>
        </w:rPr>
        <w:t>)</w:t>
      </w:r>
      <w:r>
        <w:rPr>
          <w:rFonts w:hAnsiTheme="minorEastAsia" w:eastAsiaTheme="minorEastAsia"/>
          <w:szCs w:val="21"/>
        </w:rPr>
        <w:t>筑物的一侧开始由近至远端施工；</w:t>
      </w:r>
    </w:p>
    <w:p>
      <w:pPr>
        <w:ind w:firstLineChars="200"/>
        <w:rPr>
          <w:rFonts w:eastAsiaTheme="minorEastAsia"/>
          <w:szCs w:val="21"/>
        </w:rPr>
      </w:pPr>
      <w:r>
        <w:rPr>
          <w:rFonts w:eastAsiaTheme="minorEastAsia"/>
          <w:szCs w:val="21"/>
        </w:rPr>
        <w:t xml:space="preserve">4  </w:t>
      </w:r>
      <w:r>
        <w:rPr>
          <w:rFonts w:hAnsiTheme="minorEastAsia" w:eastAsiaTheme="minorEastAsia"/>
          <w:szCs w:val="21"/>
        </w:rPr>
        <w:t>同一场地桩长差异较大或桩边长不同时，宜遵循先长后短、先大后小的施工顺序；</w:t>
      </w:r>
    </w:p>
    <w:p>
      <w:pPr>
        <w:ind w:firstLineChars="200"/>
        <w:rPr>
          <w:rFonts w:eastAsiaTheme="minorEastAsia"/>
          <w:szCs w:val="21"/>
        </w:rPr>
      </w:pPr>
      <w:r>
        <w:rPr>
          <w:rFonts w:eastAsiaTheme="minorEastAsia"/>
          <w:szCs w:val="21"/>
        </w:rPr>
        <w:t xml:space="preserve">5  </w:t>
      </w:r>
      <w:r>
        <w:rPr>
          <w:rFonts w:hAnsiTheme="minorEastAsia" w:eastAsiaTheme="minorEastAsia"/>
          <w:szCs w:val="21"/>
        </w:rPr>
        <w:t>对于有基坑围护结构的工程，宜先施工工程桩</w:t>
      </w:r>
      <w:r>
        <w:rPr>
          <w:rFonts w:eastAsiaTheme="minorEastAsia"/>
          <w:szCs w:val="21"/>
        </w:rPr>
        <w:t>(</w:t>
      </w:r>
      <w:r>
        <w:rPr>
          <w:rFonts w:hAnsiTheme="minorEastAsia" w:eastAsiaTheme="minorEastAsia"/>
          <w:szCs w:val="21"/>
        </w:rPr>
        <w:t>实心方桩</w:t>
      </w:r>
      <w:r>
        <w:rPr>
          <w:rFonts w:eastAsiaTheme="minorEastAsia"/>
          <w:szCs w:val="21"/>
        </w:rPr>
        <w:t>)</w:t>
      </w:r>
      <w:r>
        <w:rPr>
          <w:rFonts w:hAnsiTheme="minorEastAsia" w:eastAsiaTheme="minorEastAsia"/>
          <w:szCs w:val="21"/>
        </w:rPr>
        <w:t>，后施工围护桩。</w:t>
      </w:r>
    </w:p>
    <w:p>
      <w:pPr>
        <w:tabs>
          <w:tab w:val="left" w:pos="6120"/>
        </w:tabs>
        <w:adjustRightInd w:val="0"/>
        <w:snapToGrid w:val="0"/>
        <w:rPr>
          <w:rFonts w:eastAsiaTheme="minorEastAsia"/>
          <w:bCs/>
          <w:szCs w:val="21"/>
        </w:rPr>
      </w:pPr>
      <w:r>
        <w:rPr>
          <w:rFonts w:eastAsiaTheme="minorEastAsia"/>
          <w:b/>
          <w:szCs w:val="21"/>
        </w:rPr>
        <w:t>6.1.8</w:t>
      </w:r>
      <w:r>
        <w:rPr>
          <w:rFonts w:eastAsiaTheme="minorEastAsia"/>
          <w:szCs w:val="21"/>
        </w:rPr>
        <w:t xml:space="preserve"> </w:t>
      </w:r>
      <w:r>
        <w:rPr>
          <w:rFonts w:hAnsiTheme="minorEastAsia" w:eastAsiaTheme="minorEastAsia"/>
          <w:bCs/>
          <w:szCs w:val="21"/>
        </w:rPr>
        <w:t>遇</w:t>
      </w:r>
      <w:r>
        <w:rPr>
          <w:rFonts w:hAnsiTheme="minorEastAsia" w:eastAsiaTheme="minorEastAsia"/>
          <w:szCs w:val="21"/>
        </w:rPr>
        <w:t>下列</w:t>
      </w:r>
      <w:r>
        <w:rPr>
          <w:rFonts w:hAnsiTheme="minorEastAsia" w:eastAsiaTheme="minorEastAsia"/>
          <w:bCs/>
          <w:szCs w:val="21"/>
        </w:rPr>
        <w:t>特殊情况之一应暂停打桩，并及时与设计、监理等有关人员</w:t>
      </w:r>
      <w:r>
        <w:rPr>
          <w:rFonts w:hAnsiTheme="minorEastAsia" w:eastAsiaTheme="minorEastAsia"/>
          <w:szCs w:val="21"/>
        </w:rPr>
        <w:t>分析原因，采取相应措施</w:t>
      </w:r>
      <w:r>
        <w:rPr>
          <w:rFonts w:hint="eastAsia" w:hAnsiTheme="minorEastAsia" w:eastAsiaTheme="minorEastAsia"/>
          <w:szCs w:val="21"/>
        </w:rPr>
        <w:t>：</w:t>
      </w:r>
    </w:p>
    <w:p>
      <w:pPr>
        <w:ind w:firstLineChars="200"/>
        <w:rPr>
          <w:rFonts w:eastAsiaTheme="minorEastAsia"/>
          <w:szCs w:val="21"/>
        </w:rPr>
      </w:pPr>
      <w:r>
        <w:rPr>
          <w:rFonts w:eastAsiaTheme="minorEastAsia"/>
          <w:szCs w:val="21"/>
        </w:rPr>
        <w:t xml:space="preserve">1 </w:t>
      </w:r>
      <w:r>
        <w:rPr>
          <w:rFonts w:hAnsiTheme="minorEastAsia" w:eastAsiaTheme="minorEastAsia"/>
          <w:szCs w:val="21"/>
        </w:rPr>
        <w:t>压桩力</w:t>
      </w:r>
      <w:r>
        <w:rPr>
          <w:rFonts w:eastAsiaTheme="minorEastAsia"/>
          <w:szCs w:val="21"/>
        </w:rPr>
        <w:t>(</w:t>
      </w:r>
      <w:r>
        <w:rPr>
          <w:rFonts w:hAnsiTheme="minorEastAsia" w:eastAsiaTheme="minorEastAsia"/>
          <w:szCs w:val="21"/>
        </w:rPr>
        <w:t>贯入度</w:t>
      </w:r>
      <w:r>
        <w:rPr>
          <w:rFonts w:eastAsiaTheme="minorEastAsia"/>
          <w:szCs w:val="21"/>
        </w:rPr>
        <w:t>)</w:t>
      </w:r>
      <w:r>
        <w:rPr>
          <w:rFonts w:hAnsiTheme="minorEastAsia" w:eastAsiaTheme="minorEastAsia"/>
          <w:szCs w:val="21"/>
        </w:rPr>
        <w:t>突变；</w:t>
      </w:r>
    </w:p>
    <w:p>
      <w:pPr>
        <w:adjustRightInd w:val="0"/>
        <w:ind w:firstLineChars="200"/>
        <w:textAlignment w:val="baseline"/>
        <w:rPr>
          <w:rFonts w:eastAsiaTheme="minorEastAsia"/>
          <w:szCs w:val="21"/>
        </w:rPr>
      </w:pPr>
      <w:r>
        <w:rPr>
          <w:rFonts w:eastAsiaTheme="minorEastAsia"/>
          <w:szCs w:val="21"/>
        </w:rPr>
        <w:t xml:space="preserve">2 </w:t>
      </w:r>
      <w:r>
        <w:rPr>
          <w:rFonts w:hAnsiTheme="minorEastAsia" w:eastAsiaTheme="minorEastAsia"/>
          <w:szCs w:val="21"/>
        </w:rPr>
        <w:t>沉桩入土深度或压桩力</w:t>
      </w:r>
      <w:r>
        <w:rPr>
          <w:rFonts w:eastAsiaTheme="minorEastAsia"/>
          <w:szCs w:val="21"/>
        </w:rPr>
        <w:t>(</w:t>
      </w:r>
      <w:r>
        <w:rPr>
          <w:rFonts w:hAnsiTheme="minorEastAsia" w:eastAsiaTheme="minorEastAsia"/>
          <w:szCs w:val="21"/>
        </w:rPr>
        <w:t>贯入度</w:t>
      </w:r>
      <w:r>
        <w:rPr>
          <w:rFonts w:eastAsiaTheme="minorEastAsia"/>
          <w:szCs w:val="21"/>
        </w:rPr>
        <w:t>)</w:t>
      </w:r>
      <w:r>
        <w:rPr>
          <w:rFonts w:hAnsiTheme="minorEastAsia" w:eastAsiaTheme="minorEastAsia"/>
          <w:szCs w:val="21"/>
        </w:rPr>
        <w:t>与设计要求差异较大；</w:t>
      </w:r>
    </w:p>
    <w:p>
      <w:pPr>
        <w:adjustRightInd w:val="0"/>
        <w:ind w:firstLineChars="200"/>
        <w:textAlignment w:val="baseline"/>
        <w:rPr>
          <w:rFonts w:eastAsiaTheme="minorEastAsia"/>
          <w:szCs w:val="21"/>
        </w:rPr>
      </w:pPr>
      <w:r>
        <w:rPr>
          <w:rFonts w:eastAsiaTheme="minorEastAsia"/>
          <w:szCs w:val="21"/>
        </w:rPr>
        <w:t xml:space="preserve">3 </w:t>
      </w:r>
      <w:r>
        <w:rPr>
          <w:rFonts w:hAnsiTheme="minorEastAsia" w:eastAsiaTheme="minorEastAsia"/>
          <w:szCs w:val="21"/>
        </w:rPr>
        <w:t>桩头混凝土剥落、破碎，或桩身混凝土出现裂缝或破碎；</w:t>
      </w:r>
    </w:p>
    <w:p>
      <w:pPr>
        <w:adjustRightInd w:val="0"/>
        <w:ind w:firstLineChars="200"/>
        <w:textAlignment w:val="baseline"/>
        <w:rPr>
          <w:rFonts w:eastAsiaTheme="minorEastAsia"/>
          <w:szCs w:val="21"/>
        </w:rPr>
      </w:pPr>
      <w:r>
        <w:rPr>
          <w:rFonts w:eastAsiaTheme="minorEastAsia"/>
          <w:szCs w:val="21"/>
        </w:rPr>
        <w:t xml:space="preserve">4 </w:t>
      </w:r>
      <w:r>
        <w:rPr>
          <w:rFonts w:hAnsiTheme="minorEastAsia" w:eastAsiaTheme="minorEastAsia"/>
          <w:szCs w:val="21"/>
        </w:rPr>
        <w:t>桩身突然倾斜、跑位；</w:t>
      </w:r>
    </w:p>
    <w:p>
      <w:pPr>
        <w:adjustRightInd w:val="0"/>
        <w:ind w:firstLineChars="200"/>
        <w:textAlignment w:val="baseline"/>
        <w:rPr>
          <w:rFonts w:eastAsiaTheme="minorEastAsia"/>
          <w:szCs w:val="21"/>
        </w:rPr>
      </w:pPr>
      <w:r>
        <w:rPr>
          <w:rFonts w:eastAsiaTheme="minorEastAsia"/>
          <w:szCs w:val="21"/>
        </w:rPr>
        <w:t xml:space="preserve">5 </w:t>
      </w:r>
      <w:r>
        <w:rPr>
          <w:rFonts w:hAnsiTheme="minorEastAsia" w:eastAsiaTheme="minorEastAsia"/>
          <w:szCs w:val="21"/>
        </w:rPr>
        <w:t>地面明显隆起、邻桩上浮或位移过大；</w:t>
      </w:r>
    </w:p>
    <w:p>
      <w:pPr>
        <w:adjustRightInd w:val="0"/>
        <w:ind w:firstLineChars="200"/>
        <w:textAlignment w:val="baseline"/>
        <w:rPr>
          <w:rFonts w:eastAsiaTheme="minorEastAsia"/>
          <w:szCs w:val="21"/>
        </w:rPr>
      </w:pPr>
      <w:r>
        <w:rPr>
          <w:rFonts w:eastAsiaTheme="minorEastAsia"/>
          <w:szCs w:val="21"/>
        </w:rPr>
        <w:t xml:space="preserve">6 </w:t>
      </w:r>
      <w:r>
        <w:rPr>
          <w:rFonts w:hAnsiTheme="minorEastAsia" w:eastAsiaTheme="minorEastAsia"/>
          <w:szCs w:val="21"/>
        </w:rPr>
        <w:t>压桩不到位，或总锤击数超过规定值。</w:t>
      </w:r>
    </w:p>
    <w:p>
      <w:pPr>
        <w:tabs>
          <w:tab w:val="left" w:pos="4320"/>
        </w:tabs>
        <w:rPr>
          <w:rFonts w:eastAsiaTheme="minorEastAsia"/>
          <w:szCs w:val="21"/>
        </w:rPr>
      </w:pPr>
      <w:r>
        <w:rPr>
          <w:rStyle w:val="286"/>
          <w:rFonts w:eastAsiaTheme="minorEastAsia"/>
          <w:color w:val="000000"/>
          <w:szCs w:val="21"/>
          <w:shd w:val="clear" w:color="auto" w:fill="FFFFFF"/>
        </w:rPr>
        <w:t> </w:t>
      </w:r>
      <w:bookmarkStart w:id="126" w:name="para3"/>
      <w:bookmarkEnd w:id="126"/>
      <w:bookmarkStart w:id="127" w:name="para5"/>
      <w:bookmarkEnd w:id="127"/>
      <w:r>
        <w:rPr>
          <w:rFonts w:eastAsiaTheme="minorEastAsia"/>
          <w:b/>
          <w:szCs w:val="21"/>
        </w:rPr>
        <w:t xml:space="preserve">6.1.9  </w:t>
      </w:r>
      <w:r>
        <w:rPr>
          <w:rFonts w:hAnsiTheme="minorEastAsia" w:eastAsiaTheme="minorEastAsia"/>
          <w:szCs w:val="21"/>
        </w:rPr>
        <w:t>沉桩完成后应对桩头高出地表部分进行妥善保护，并应及时将孔洞填平。</w:t>
      </w:r>
    </w:p>
    <w:p>
      <w:pPr>
        <w:jc w:val="center"/>
        <w:outlineLvl w:val="1"/>
        <w:rPr>
          <w:b/>
          <w:color w:val="000000" w:themeColor="text1"/>
          <w14:textFill>
            <w14:solidFill>
              <w14:schemeClr w14:val="tx1"/>
            </w14:solidFill>
          </w14:textFill>
        </w:rPr>
      </w:pPr>
      <w:bookmarkStart w:id="128" w:name="_Toc25770"/>
      <w:bookmarkStart w:id="129" w:name="_Toc13041"/>
      <w:r>
        <w:rPr>
          <w:b/>
          <w:color w:val="000000" w:themeColor="text1"/>
          <w14:textFill>
            <w14:solidFill>
              <w14:schemeClr w14:val="tx1"/>
            </w14:solidFill>
          </w14:textFill>
        </w:rPr>
        <w:t>6.2吊运及堆放</w:t>
      </w:r>
      <w:bookmarkEnd w:id="128"/>
      <w:bookmarkEnd w:id="129"/>
    </w:p>
    <w:p>
      <w:pPr>
        <w:tabs>
          <w:tab w:val="left" w:pos="6120"/>
        </w:tabs>
        <w:adjustRightInd w:val="0"/>
        <w:snapToGrid w:val="0"/>
        <w:rPr>
          <w:rFonts w:eastAsiaTheme="minorEastAsia"/>
          <w:szCs w:val="21"/>
        </w:rPr>
      </w:pPr>
      <w:r>
        <w:rPr>
          <w:rFonts w:eastAsiaTheme="minorEastAsia"/>
          <w:b/>
          <w:szCs w:val="21"/>
        </w:rPr>
        <w:t xml:space="preserve">6.2.1 </w:t>
      </w:r>
      <w:r>
        <w:rPr>
          <w:rFonts w:hAnsiTheme="minorEastAsia" w:eastAsiaTheme="minorEastAsia"/>
          <w:szCs w:val="21"/>
        </w:rPr>
        <w:t>吊装</w:t>
      </w:r>
      <w:r>
        <w:rPr>
          <w:rFonts w:hint="eastAsia" w:hAnsiTheme="minorEastAsia" w:eastAsiaTheme="minorEastAsia"/>
          <w:szCs w:val="21"/>
        </w:rPr>
        <w:t>应符合下列规定</w:t>
      </w:r>
      <w:r>
        <w:rPr>
          <w:rFonts w:hAnsiTheme="minorEastAsia" w:eastAsiaTheme="minorEastAsia"/>
          <w:szCs w:val="21"/>
        </w:rPr>
        <w:t>：</w:t>
      </w:r>
    </w:p>
    <w:p>
      <w:pPr>
        <w:ind w:firstLineChars="200"/>
        <w:rPr>
          <w:rFonts w:eastAsiaTheme="minorEastAsia"/>
          <w:szCs w:val="21"/>
        </w:rPr>
      </w:pPr>
      <w:r>
        <w:rPr>
          <w:rFonts w:eastAsiaTheme="minorEastAsia"/>
          <w:szCs w:val="21"/>
        </w:rPr>
        <w:t xml:space="preserve">1 </w:t>
      </w:r>
      <w:r>
        <w:rPr>
          <w:rFonts w:hAnsiTheme="minorEastAsia" w:eastAsiaTheme="minorEastAsia"/>
          <w:szCs w:val="21"/>
        </w:rPr>
        <w:t>桩出厂前应作出厂检查，其规格、批号、制作日期应符合所属的验收批号内容；</w:t>
      </w:r>
    </w:p>
    <w:p>
      <w:pPr>
        <w:ind w:firstLineChars="200"/>
        <w:rPr>
          <w:rFonts w:eastAsiaTheme="minorEastAsia"/>
          <w:szCs w:val="21"/>
        </w:rPr>
      </w:pPr>
      <w:r>
        <w:rPr>
          <w:rFonts w:eastAsiaTheme="minorEastAsia"/>
          <w:szCs w:val="21"/>
        </w:rPr>
        <w:t xml:space="preserve">2 </w:t>
      </w:r>
      <w:r>
        <w:rPr>
          <w:rFonts w:hAnsiTheme="minorEastAsia" w:eastAsiaTheme="minorEastAsia"/>
          <w:szCs w:val="21"/>
        </w:rPr>
        <w:t>混凝土强度达到设计强度</w:t>
      </w:r>
      <w:r>
        <w:rPr>
          <w:rFonts w:eastAsiaTheme="minorEastAsia"/>
          <w:szCs w:val="21"/>
        </w:rPr>
        <w:t>7</w:t>
      </w:r>
      <w:r>
        <w:rPr>
          <w:rFonts w:hint="eastAsia" w:eastAsiaTheme="minorEastAsia"/>
          <w:szCs w:val="21"/>
        </w:rPr>
        <w:t>5</w:t>
      </w:r>
      <w:r>
        <w:rPr>
          <w:rFonts w:eastAsiaTheme="minorEastAsia"/>
          <w:szCs w:val="21"/>
        </w:rPr>
        <w:t>%</w:t>
      </w:r>
      <w:r>
        <w:rPr>
          <w:rFonts w:hAnsiTheme="minorEastAsia" w:eastAsiaTheme="minorEastAsia"/>
          <w:szCs w:val="21"/>
        </w:rPr>
        <w:t>及以上方可起吊；</w:t>
      </w:r>
    </w:p>
    <w:p>
      <w:pPr>
        <w:ind w:firstLineChars="200"/>
        <w:rPr>
          <w:rFonts w:eastAsiaTheme="minorEastAsia"/>
          <w:szCs w:val="21"/>
        </w:rPr>
      </w:pPr>
      <w:r>
        <w:rPr>
          <w:rFonts w:eastAsiaTheme="minorEastAsia"/>
          <w:szCs w:val="21"/>
        </w:rPr>
        <w:t xml:space="preserve">3 </w:t>
      </w:r>
      <w:r>
        <w:rPr>
          <w:rFonts w:hAnsiTheme="minorEastAsia" w:eastAsiaTheme="minorEastAsia"/>
          <w:szCs w:val="21"/>
        </w:rPr>
        <w:t>方桩起吊时应轻吊轻放，保持平稳，避免剧烈碰撞、滚落。现场水平运输时，采用两点吊法，吊点位于桩端</w:t>
      </w:r>
      <w:r>
        <w:rPr>
          <w:rFonts w:eastAsiaTheme="minorEastAsia"/>
          <w:szCs w:val="21"/>
        </w:rPr>
        <w:t>0.207L</w:t>
      </w:r>
      <w:r>
        <w:rPr>
          <w:rFonts w:hAnsiTheme="minorEastAsia" w:eastAsiaTheme="minorEastAsia"/>
          <w:szCs w:val="21"/>
        </w:rPr>
        <w:t>处，喂桩时桩机吊车起吊，采用一点吊法，吊点位于桩端</w:t>
      </w:r>
      <w:r>
        <w:rPr>
          <w:rFonts w:eastAsiaTheme="minorEastAsia"/>
          <w:szCs w:val="21"/>
        </w:rPr>
        <w:t>0.293L</w:t>
      </w:r>
      <w:r>
        <w:rPr>
          <w:rFonts w:hAnsiTheme="minorEastAsia" w:eastAsiaTheme="minorEastAsia"/>
          <w:szCs w:val="21"/>
        </w:rPr>
        <w:t>处，严禁勾住一个吊环起吊；</w:t>
      </w:r>
    </w:p>
    <w:p>
      <w:pPr>
        <w:ind w:firstLineChars="200"/>
        <w:rPr>
          <w:rFonts w:eastAsiaTheme="minorEastAsia"/>
          <w:szCs w:val="21"/>
        </w:rPr>
      </w:pPr>
      <w:r>
        <w:rPr>
          <w:rFonts w:eastAsiaTheme="minorEastAsia"/>
          <w:szCs w:val="21"/>
        </w:rPr>
        <w:t xml:space="preserve">4 </w:t>
      </w:r>
      <w:r>
        <w:rPr>
          <w:rFonts w:hAnsiTheme="minorEastAsia" w:eastAsiaTheme="minorEastAsia"/>
          <w:szCs w:val="21"/>
        </w:rPr>
        <w:t>桩不宜在施工现场多次倒运，以免引起桩的破损；</w:t>
      </w:r>
    </w:p>
    <w:p>
      <w:pPr>
        <w:ind w:firstLineChars="200"/>
        <w:rPr>
          <w:rFonts w:eastAsiaTheme="minorEastAsia"/>
          <w:szCs w:val="21"/>
        </w:rPr>
      </w:pPr>
      <w:r>
        <w:rPr>
          <w:rFonts w:eastAsiaTheme="minorEastAsia"/>
          <w:szCs w:val="21"/>
        </w:rPr>
        <w:t xml:space="preserve">5 </w:t>
      </w:r>
      <w:r>
        <w:rPr>
          <w:rFonts w:hAnsiTheme="minorEastAsia" w:eastAsiaTheme="minorEastAsia"/>
          <w:szCs w:val="21"/>
        </w:rPr>
        <w:t>严禁使用质量不合格及在吊运过程中产生裂缝的桩。</w:t>
      </w:r>
    </w:p>
    <w:p>
      <w:pPr>
        <w:tabs>
          <w:tab w:val="left" w:pos="6120"/>
        </w:tabs>
        <w:adjustRightInd w:val="0"/>
        <w:snapToGrid w:val="0"/>
        <w:rPr>
          <w:rFonts w:eastAsiaTheme="minorEastAsia"/>
          <w:szCs w:val="21"/>
        </w:rPr>
      </w:pPr>
      <w:r>
        <w:rPr>
          <w:rFonts w:eastAsiaTheme="minorEastAsia"/>
          <w:b/>
          <w:szCs w:val="21"/>
        </w:rPr>
        <w:t>6.2.2</w:t>
      </w:r>
      <w:r>
        <w:rPr>
          <w:rFonts w:eastAsiaTheme="minorEastAsia"/>
          <w:szCs w:val="21"/>
        </w:rPr>
        <w:t xml:space="preserve"> </w:t>
      </w:r>
      <w:r>
        <w:rPr>
          <w:rFonts w:hAnsiTheme="minorEastAsia" w:eastAsiaTheme="minorEastAsia"/>
          <w:szCs w:val="21"/>
        </w:rPr>
        <w:t>运输</w:t>
      </w:r>
      <w:r>
        <w:rPr>
          <w:rFonts w:hint="eastAsia" w:hAnsiTheme="minorEastAsia" w:eastAsiaTheme="minorEastAsia"/>
          <w:szCs w:val="21"/>
        </w:rPr>
        <w:t>应符合下列规定</w:t>
      </w:r>
      <w:r>
        <w:rPr>
          <w:rFonts w:hAnsiTheme="minorEastAsia" w:eastAsiaTheme="minorEastAsia"/>
          <w:szCs w:val="21"/>
        </w:rPr>
        <w:t>：</w:t>
      </w:r>
    </w:p>
    <w:p>
      <w:pPr>
        <w:ind w:firstLineChars="200"/>
        <w:rPr>
          <w:rFonts w:eastAsiaTheme="minorEastAsia"/>
          <w:szCs w:val="21"/>
        </w:rPr>
      </w:pPr>
      <w:r>
        <w:rPr>
          <w:rFonts w:eastAsiaTheme="minorEastAsia"/>
          <w:szCs w:val="21"/>
        </w:rPr>
        <w:t xml:space="preserve">1 </w:t>
      </w:r>
      <w:r>
        <w:rPr>
          <w:rFonts w:hAnsiTheme="minorEastAsia" w:eastAsiaTheme="minorEastAsia"/>
          <w:szCs w:val="21"/>
        </w:rPr>
        <w:t>桩在装卸起吊时应采取相应措施，并符合</w:t>
      </w:r>
      <w:r>
        <w:rPr>
          <w:rFonts w:eastAsiaTheme="minorEastAsia"/>
          <w:szCs w:val="21"/>
        </w:rPr>
        <w:t>6.2.1</w:t>
      </w:r>
      <w:r>
        <w:rPr>
          <w:rFonts w:hAnsiTheme="minorEastAsia" w:eastAsiaTheme="minorEastAsia"/>
          <w:szCs w:val="21"/>
        </w:rPr>
        <w:t>条要求；</w:t>
      </w:r>
      <w:r>
        <w:rPr>
          <w:rFonts w:eastAsiaTheme="minorEastAsia"/>
          <w:szCs w:val="21"/>
        </w:rPr>
        <w:t xml:space="preserve"> </w:t>
      </w:r>
    </w:p>
    <w:p>
      <w:pPr>
        <w:ind w:firstLineChars="200"/>
        <w:rPr>
          <w:rFonts w:eastAsiaTheme="minorEastAsia"/>
          <w:szCs w:val="21"/>
        </w:rPr>
      </w:pPr>
      <w:r>
        <w:rPr>
          <w:rFonts w:eastAsiaTheme="minorEastAsia"/>
          <w:szCs w:val="21"/>
        </w:rPr>
        <w:t xml:space="preserve">2 </w:t>
      </w:r>
      <w:r>
        <w:rPr>
          <w:rFonts w:hAnsiTheme="minorEastAsia" w:eastAsiaTheme="minorEastAsia"/>
          <w:szCs w:val="21"/>
        </w:rPr>
        <w:t>混凝土强度达到设计强度</w:t>
      </w:r>
      <w:r>
        <w:rPr>
          <w:rFonts w:eastAsiaTheme="minorEastAsia"/>
          <w:szCs w:val="21"/>
        </w:rPr>
        <w:t>100%</w:t>
      </w:r>
      <w:r>
        <w:rPr>
          <w:rFonts w:hAnsiTheme="minorEastAsia" w:eastAsiaTheme="minorEastAsia"/>
          <w:szCs w:val="21"/>
        </w:rPr>
        <w:t>方可运输；</w:t>
      </w:r>
    </w:p>
    <w:p>
      <w:pPr>
        <w:ind w:firstLineChars="200"/>
        <w:rPr>
          <w:rFonts w:eastAsiaTheme="minorEastAsia"/>
          <w:szCs w:val="21"/>
        </w:rPr>
      </w:pPr>
      <w:r>
        <w:rPr>
          <w:rFonts w:eastAsiaTheme="minorEastAsia"/>
          <w:szCs w:val="21"/>
        </w:rPr>
        <w:t xml:space="preserve">3 </w:t>
      </w:r>
      <w:r>
        <w:rPr>
          <w:rFonts w:hAnsiTheme="minorEastAsia" w:eastAsiaTheme="minorEastAsia"/>
          <w:szCs w:val="21"/>
        </w:rPr>
        <w:t>桩身应平稳放置，防止侧滑、滚动；</w:t>
      </w:r>
    </w:p>
    <w:p>
      <w:pPr>
        <w:ind w:firstLineChars="200"/>
        <w:rPr>
          <w:rFonts w:eastAsiaTheme="minorEastAsia"/>
          <w:szCs w:val="21"/>
        </w:rPr>
      </w:pPr>
      <w:r>
        <w:rPr>
          <w:rFonts w:eastAsiaTheme="minorEastAsia"/>
          <w:szCs w:val="21"/>
        </w:rPr>
        <w:t xml:space="preserve">4 </w:t>
      </w:r>
      <w:r>
        <w:rPr>
          <w:rFonts w:hAnsiTheme="minorEastAsia" w:eastAsiaTheme="minorEastAsia"/>
          <w:szCs w:val="21"/>
        </w:rPr>
        <w:t>水平运输时，应保证安全平稳，保护桩身质量，严禁在现场以直接拖拉桩体方式运桩；</w:t>
      </w:r>
      <w:r>
        <w:rPr>
          <w:rFonts w:eastAsiaTheme="minorEastAsia"/>
          <w:szCs w:val="21"/>
        </w:rPr>
        <w:t xml:space="preserve"> </w:t>
      </w:r>
    </w:p>
    <w:p>
      <w:pPr>
        <w:ind w:firstLineChars="200"/>
        <w:rPr>
          <w:rFonts w:eastAsiaTheme="minorEastAsia"/>
          <w:szCs w:val="21"/>
        </w:rPr>
      </w:pPr>
      <w:r>
        <w:rPr>
          <w:rFonts w:eastAsiaTheme="minorEastAsia"/>
          <w:szCs w:val="21"/>
        </w:rPr>
        <w:t xml:space="preserve">5 </w:t>
      </w:r>
      <w:r>
        <w:rPr>
          <w:rFonts w:hAnsiTheme="minorEastAsia" w:eastAsiaTheme="minorEastAsia"/>
          <w:szCs w:val="21"/>
        </w:rPr>
        <w:t>运至施工现场时应进行检查验收，严禁使用质量不合格及在吊运过程中产生裂缝的桩。</w:t>
      </w:r>
    </w:p>
    <w:p>
      <w:pPr>
        <w:tabs>
          <w:tab w:val="left" w:pos="6120"/>
        </w:tabs>
        <w:adjustRightInd w:val="0"/>
        <w:snapToGrid w:val="0"/>
        <w:rPr>
          <w:rFonts w:eastAsiaTheme="minorEastAsia"/>
          <w:szCs w:val="21"/>
        </w:rPr>
      </w:pPr>
      <w:r>
        <w:rPr>
          <w:rFonts w:eastAsiaTheme="minorEastAsia"/>
          <w:b/>
          <w:szCs w:val="21"/>
        </w:rPr>
        <w:t>6.2.3</w:t>
      </w:r>
      <w:r>
        <w:rPr>
          <w:rFonts w:eastAsiaTheme="minorEastAsia"/>
          <w:szCs w:val="21"/>
        </w:rPr>
        <w:t xml:space="preserve"> </w:t>
      </w:r>
      <w:r>
        <w:rPr>
          <w:rFonts w:hAnsiTheme="minorEastAsia" w:eastAsiaTheme="minorEastAsia"/>
          <w:szCs w:val="21"/>
        </w:rPr>
        <w:t>堆放</w:t>
      </w:r>
      <w:r>
        <w:rPr>
          <w:rFonts w:hint="eastAsia" w:hAnsiTheme="minorEastAsia" w:eastAsiaTheme="minorEastAsia"/>
          <w:szCs w:val="21"/>
        </w:rPr>
        <w:t>应符合下列规定</w:t>
      </w:r>
      <w:r>
        <w:rPr>
          <w:rFonts w:hAnsiTheme="minorEastAsia" w:eastAsiaTheme="minorEastAsia"/>
          <w:szCs w:val="21"/>
        </w:rPr>
        <w:t>：</w:t>
      </w:r>
    </w:p>
    <w:p>
      <w:pPr>
        <w:ind w:firstLineChars="200"/>
        <w:rPr>
          <w:rFonts w:eastAsiaTheme="minorEastAsia"/>
          <w:szCs w:val="21"/>
        </w:rPr>
      </w:pPr>
      <w:r>
        <w:rPr>
          <w:rFonts w:eastAsiaTheme="minorEastAsia"/>
          <w:szCs w:val="21"/>
        </w:rPr>
        <w:t xml:space="preserve">1 </w:t>
      </w:r>
      <w:r>
        <w:rPr>
          <w:rFonts w:hAnsiTheme="minorEastAsia" w:eastAsiaTheme="minorEastAsia"/>
          <w:szCs w:val="21"/>
        </w:rPr>
        <w:t>堆放场地应平整坚实，最下层与地面接触的垫木应有足够的宽度和高度。堆放时桩应稳固；</w:t>
      </w:r>
      <w:r>
        <w:rPr>
          <w:rFonts w:eastAsiaTheme="minorEastAsia"/>
          <w:szCs w:val="21"/>
        </w:rPr>
        <w:t xml:space="preserve"> </w:t>
      </w:r>
    </w:p>
    <w:p>
      <w:pPr>
        <w:ind w:firstLineChars="200"/>
        <w:rPr>
          <w:rFonts w:eastAsiaTheme="minorEastAsia"/>
          <w:szCs w:val="21"/>
        </w:rPr>
      </w:pPr>
      <w:r>
        <w:rPr>
          <w:rFonts w:hint="eastAsia" w:eastAsiaTheme="minorEastAsia"/>
          <w:szCs w:val="21"/>
        </w:rPr>
        <w:t>2</w:t>
      </w:r>
      <w:r>
        <w:rPr>
          <w:rFonts w:eastAsiaTheme="minorEastAsia"/>
          <w:szCs w:val="21"/>
        </w:rPr>
        <w:t xml:space="preserve"> </w:t>
      </w:r>
      <w:r>
        <w:rPr>
          <w:rFonts w:hAnsiTheme="minorEastAsia" w:eastAsiaTheme="minorEastAsia"/>
          <w:szCs w:val="21"/>
        </w:rPr>
        <w:t>场地条件许可时，宜单层堆放；叠层堆放时，不宜超过</w:t>
      </w:r>
      <w:r>
        <w:rPr>
          <w:rFonts w:eastAsiaTheme="minorEastAsia"/>
          <w:szCs w:val="21"/>
        </w:rPr>
        <w:t>4</w:t>
      </w:r>
      <w:r>
        <w:rPr>
          <w:rFonts w:hAnsiTheme="minorEastAsia" w:eastAsiaTheme="minorEastAsia"/>
          <w:szCs w:val="21"/>
        </w:rPr>
        <w:t>层；桩叠层堆放超过</w:t>
      </w:r>
      <w:r>
        <w:rPr>
          <w:rFonts w:eastAsiaTheme="minorEastAsia"/>
          <w:szCs w:val="21"/>
        </w:rPr>
        <w:t>2</w:t>
      </w:r>
      <w:r>
        <w:rPr>
          <w:rFonts w:hAnsiTheme="minorEastAsia" w:eastAsiaTheme="minorEastAsia"/>
          <w:szCs w:val="21"/>
        </w:rPr>
        <w:t>层时，应用吊车取桩，严禁拖拉取桩；</w:t>
      </w:r>
    </w:p>
    <w:p>
      <w:pPr>
        <w:jc w:val="center"/>
        <w:outlineLvl w:val="1"/>
        <w:rPr>
          <w:b/>
          <w:color w:val="000000" w:themeColor="text1"/>
          <w14:textFill>
            <w14:solidFill>
              <w14:schemeClr w14:val="tx1"/>
            </w14:solidFill>
          </w14:textFill>
        </w:rPr>
      </w:pPr>
      <w:bookmarkStart w:id="130" w:name="_Toc10789"/>
      <w:bookmarkStart w:id="131" w:name="_Toc300"/>
      <w:r>
        <w:rPr>
          <w:b/>
          <w:color w:val="000000" w:themeColor="text1"/>
          <w14:textFill>
            <w14:solidFill>
              <w14:schemeClr w14:val="tx1"/>
            </w14:solidFill>
          </w14:textFill>
        </w:rPr>
        <w:t>6.3沉桩</w:t>
      </w:r>
      <w:bookmarkEnd w:id="130"/>
      <w:bookmarkEnd w:id="131"/>
    </w:p>
    <w:p>
      <w:pPr>
        <w:tabs>
          <w:tab w:val="left" w:pos="6120"/>
        </w:tabs>
        <w:adjustRightInd w:val="0"/>
        <w:snapToGrid w:val="0"/>
        <w:rPr>
          <w:rFonts w:eastAsiaTheme="minorEastAsia"/>
          <w:szCs w:val="21"/>
        </w:rPr>
      </w:pPr>
      <w:r>
        <w:rPr>
          <w:rFonts w:eastAsiaTheme="minorEastAsia"/>
          <w:b/>
          <w:szCs w:val="21"/>
        </w:rPr>
        <w:t xml:space="preserve">6.3.1 </w:t>
      </w:r>
      <w:r>
        <w:rPr>
          <w:rFonts w:hAnsiTheme="minorEastAsia" w:eastAsiaTheme="minorEastAsia"/>
          <w:szCs w:val="21"/>
        </w:rPr>
        <w:t>沉桩</w:t>
      </w:r>
      <w:r>
        <w:rPr>
          <w:rFonts w:hint="eastAsia" w:hAnsiTheme="minorEastAsia" w:eastAsiaTheme="minorEastAsia"/>
          <w:szCs w:val="21"/>
        </w:rPr>
        <w:t>应符合下列规定</w:t>
      </w:r>
      <w:r>
        <w:rPr>
          <w:rFonts w:hAnsiTheme="minorEastAsia" w:eastAsiaTheme="minorEastAsia"/>
          <w:szCs w:val="21"/>
        </w:rPr>
        <w:t>：</w:t>
      </w:r>
    </w:p>
    <w:p>
      <w:pPr>
        <w:ind w:firstLineChars="200"/>
        <w:rPr>
          <w:rFonts w:eastAsiaTheme="minorEastAsia"/>
          <w:szCs w:val="21"/>
        </w:rPr>
      </w:pPr>
      <w:r>
        <w:rPr>
          <w:rFonts w:eastAsiaTheme="minorEastAsia"/>
          <w:kern w:val="0"/>
          <w:szCs w:val="21"/>
        </w:rPr>
        <w:t>1</w:t>
      </w:r>
      <w:r>
        <w:rPr>
          <w:rFonts w:eastAsiaTheme="minorEastAsia"/>
          <w:b/>
          <w:kern w:val="0"/>
          <w:szCs w:val="21"/>
        </w:rPr>
        <w:t xml:space="preserve"> </w:t>
      </w:r>
      <w:r>
        <w:rPr>
          <w:rFonts w:hAnsiTheme="minorEastAsia" w:eastAsiaTheme="minorEastAsia"/>
          <w:szCs w:val="21"/>
        </w:rPr>
        <w:t>预制桩可采用静压法、植桩法和锤击法等方法沉桩，应结合场地周围环境、场地地质条件、单桩承载力要求、对垂直度要求等综合确定；</w:t>
      </w:r>
    </w:p>
    <w:p>
      <w:pPr>
        <w:pStyle w:val="3"/>
        <w:ind w:firstLineChars="200"/>
        <w:rPr>
          <w:rFonts w:ascii="Times New Roman" w:hAnsi="Times New Roman" w:eastAsiaTheme="minorEastAsia"/>
          <w:bCs/>
        </w:rPr>
      </w:pPr>
      <w:r>
        <w:rPr>
          <w:rFonts w:ascii="Times New Roman" w:hAnsi="Times New Roman" w:eastAsiaTheme="minorEastAsia"/>
        </w:rPr>
        <w:t>2</w:t>
      </w:r>
      <w:r>
        <w:rPr>
          <w:rFonts w:ascii="Times New Roman" w:hAnsi="Times New Roman" w:eastAsiaTheme="minorEastAsia"/>
          <w:color w:val="00B050"/>
        </w:rPr>
        <w:t xml:space="preserve"> </w:t>
      </w:r>
      <w:r>
        <w:rPr>
          <w:rFonts w:ascii="Times New Roman" w:hAnsiTheme="minorEastAsia" w:eastAsiaTheme="minorEastAsia"/>
          <w:bCs/>
        </w:rPr>
        <w:t>桩尖有普通桩尖和钢靴桩尖，具体选用应根据地质条件和沉桩情况等综合确定。</w:t>
      </w:r>
    </w:p>
    <w:p>
      <w:pPr>
        <w:pStyle w:val="3"/>
        <w:ind w:firstLineChars="200"/>
        <w:rPr>
          <w:rFonts w:ascii="Times New Roman" w:hAnsi="Times New Roman" w:eastAsiaTheme="minorEastAsia"/>
        </w:rPr>
      </w:pPr>
      <w:r>
        <w:rPr>
          <w:rFonts w:ascii="Times New Roman" w:hAnsi="Times New Roman" w:eastAsiaTheme="minorEastAsia"/>
        </w:rPr>
        <w:t>3</w:t>
      </w:r>
      <w:r>
        <w:rPr>
          <w:rFonts w:ascii="Times New Roman" w:hAnsiTheme="minorEastAsia" w:eastAsiaTheme="minorEastAsia"/>
        </w:rPr>
        <w:t>打桩时桩帽和桩锤之间、桩帽与桩头之间、送桩器与桩头之间必须设置桩垫，桩垫宜选用胶皮垫、布轮、棕绳等弹性较好的材料，其厚度宜取</w:t>
      </w:r>
      <w:r>
        <w:rPr>
          <w:rFonts w:ascii="Times New Roman" w:hAnsi="Times New Roman" w:eastAsiaTheme="minorEastAsia"/>
        </w:rPr>
        <w:t>(150</w:t>
      </w:r>
      <w:r>
        <w:rPr>
          <w:rFonts w:ascii="Times New Roman" w:hAnsiTheme="minorEastAsia" w:eastAsiaTheme="minorEastAsia"/>
        </w:rPr>
        <w:t>～</w:t>
      </w:r>
      <w:r>
        <w:rPr>
          <w:rFonts w:ascii="Times New Roman" w:hAnsi="Times New Roman" w:eastAsiaTheme="minorEastAsia"/>
        </w:rPr>
        <w:t>200)mm</w:t>
      </w:r>
      <w:r>
        <w:rPr>
          <w:rFonts w:ascii="Times New Roman" w:hAnsiTheme="minorEastAsia" w:eastAsiaTheme="minorEastAsia"/>
        </w:rPr>
        <w:t>。在打桩期间应经常检查，及时更换或补充。</w:t>
      </w:r>
    </w:p>
    <w:p>
      <w:pPr>
        <w:ind w:left="1" w:firstLineChars="200"/>
        <w:rPr>
          <w:rFonts w:eastAsiaTheme="minorEastAsia"/>
          <w:szCs w:val="21"/>
        </w:rPr>
      </w:pPr>
      <w:r>
        <w:rPr>
          <w:rFonts w:eastAsiaTheme="minorEastAsia"/>
          <w:szCs w:val="21"/>
        </w:rPr>
        <w:t>4</w:t>
      </w:r>
      <w:r>
        <w:rPr>
          <w:rFonts w:hAnsiTheme="minorEastAsia" w:eastAsiaTheme="minorEastAsia"/>
          <w:szCs w:val="21"/>
        </w:rPr>
        <w:t>施工现场应配备必要的电气焊、铅坠、水准仪、经纬仪等施工用具。</w:t>
      </w:r>
    </w:p>
    <w:p>
      <w:pPr>
        <w:tabs>
          <w:tab w:val="left" w:pos="6120"/>
        </w:tabs>
        <w:adjustRightInd w:val="0"/>
        <w:snapToGrid w:val="0"/>
        <w:rPr>
          <w:rFonts w:eastAsiaTheme="minorEastAsia"/>
          <w:szCs w:val="21"/>
        </w:rPr>
      </w:pPr>
      <w:r>
        <w:rPr>
          <w:rFonts w:eastAsiaTheme="minorEastAsia"/>
          <w:b/>
          <w:szCs w:val="21"/>
        </w:rPr>
        <w:t>6.3.2</w:t>
      </w:r>
      <w:r>
        <w:rPr>
          <w:rFonts w:eastAsiaTheme="minorEastAsia"/>
          <w:szCs w:val="21"/>
        </w:rPr>
        <w:t xml:space="preserve"> </w:t>
      </w:r>
      <w:r>
        <w:rPr>
          <w:rFonts w:hAnsiTheme="minorEastAsia" w:eastAsiaTheme="minorEastAsia"/>
          <w:szCs w:val="21"/>
        </w:rPr>
        <w:t>静压施工</w:t>
      </w:r>
      <w:r>
        <w:rPr>
          <w:rFonts w:hint="eastAsia" w:hAnsiTheme="minorEastAsia" w:eastAsiaTheme="minorEastAsia"/>
          <w:szCs w:val="21"/>
        </w:rPr>
        <w:t>应符合下列规定</w:t>
      </w:r>
      <w:r>
        <w:rPr>
          <w:rFonts w:hAnsiTheme="minorEastAsia" w:eastAsiaTheme="minorEastAsia"/>
          <w:szCs w:val="21"/>
        </w:rPr>
        <w:t>：</w:t>
      </w:r>
    </w:p>
    <w:p>
      <w:pPr>
        <w:ind w:firstLineChars="200"/>
        <w:rPr>
          <w:rFonts w:eastAsiaTheme="minorEastAsia"/>
          <w:bCs/>
          <w:kern w:val="10"/>
          <w:szCs w:val="21"/>
        </w:rPr>
      </w:pPr>
      <w:r>
        <w:rPr>
          <w:rFonts w:eastAsiaTheme="minorEastAsia"/>
          <w:bCs/>
          <w:kern w:val="10"/>
          <w:szCs w:val="21"/>
        </w:rPr>
        <w:t xml:space="preserve">1 </w:t>
      </w:r>
      <w:r>
        <w:rPr>
          <w:rFonts w:hAnsiTheme="minorEastAsia" w:eastAsiaTheme="minorEastAsia"/>
          <w:bCs/>
          <w:kern w:val="10"/>
          <w:szCs w:val="21"/>
        </w:rPr>
        <w:t>桩机就位</w:t>
      </w:r>
    </w:p>
    <w:p>
      <w:pPr>
        <w:ind w:left="848" w:leftChars="319" w:hanging="178" w:hangingChars="85"/>
        <w:rPr>
          <w:rFonts w:eastAsiaTheme="minorEastAsia"/>
          <w:szCs w:val="21"/>
        </w:rPr>
      </w:pPr>
      <w:r>
        <w:rPr>
          <w:rFonts w:eastAsiaTheme="minorEastAsia"/>
          <w:szCs w:val="21"/>
        </w:rPr>
        <w:t>1)</w:t>
      </w:r>
      <w:r>
        <w:rPr>
          <w:rFonts w:hAnsiTheme="minorEastAsia" w:eastAsiaTheme="minorEastAsia"/>
          <w:szCs w:val="21"/>
        </w:rPr>
        <w:t>在桩位复核无误后，桩机按照规定的打桩顺序就位；</w:t>
      </w:r>
    </w:p>
    <w:p>
      <w:pPr>
        <w:ind w:left="848" w:leftChars="319" w:hanging="178" w:hangingChars="85"/>
        <w:rPr>
          <w:rFonts w:eastAsiaTheme="minorEastAsia"/>
          <w:szCs w:val="21"/>
        </w:rPr>
      </w:pPr>
      <w:r>
        <w:rPr>
          <w:rFonts w:eastAsiaTheme="minorEastAsia"/>
          <w:szCs w:val="21"/>
        </w:rPr>
        <w:t>2)</w:t>
      </w:r>
      <w:r>
        <w:rPr>
          <w:rFonts w:hAnsiTheme="minorEastAsia" w:eastAsiaTheme="minorEastAsia"/>
          <w:szCs w:val="21"/>
        </w:rPr>
        <w:t>如果施工现场地基较软，应考虑进行处理或采用路基箱，以保证就位桩机的平稳。</w:t>
      </w:r>
    </w:p>
    <w:p>
      <w:pPr>
        <w:ind w:firstLineChars="200"/>
        <w:rPr>
          <w:rFonts w:eastAsiaTheme="minorEastAsia"/>
          <w:bCs/>
          <w:kern w:val="10"/>
          <w:szCs w:val="21"/>
        </w:rPr>
      </w:pPr>
      <w:r>
        <w:rPr>
          <w:rFonts w:eastAsiaTheme="minorEastAsia"/>
          <w:bCs/>
          <w:kern w:val="10"/>
          <w:szCs w:val="21"/>
        </w:rPr>
        <w:t xml:space="preserve">2 </w:t>
      </w:r>
      <w:r>
        <w:rPr>
          <w:rFonts w:hAnsiTheme="minorEastAsia" w:eastAsiaTheme="minorEastAsia"/>
          <w:bCs/>
          <w:kern w:val="10"/>
          <w:szCs w:val="21"/>
        </w:rPr>
        <w:t>喂桩</w:t>
      </w:r>
    </w:p>
    <w:p>
      <w:pPr>
        <w:ind w:left="848" w:leftChars="319" w:hanging="178" w:hangingChars="85"/>
        <w:rPr>
          <w:rFonts w:eastAsiaTheme="minorEastAsia"/>
          <w:szCs w:val="21"/>
        </w:rPr>
      </w:pPr>
      <w:r>
        <w:rPr>
          <w:rFonts w:eastAsiaTheme="minorEastAsia"/>
          <w:szCs w:val="21"/>
        </w:rPr>
        <w:t>1)</w:t>
      </w:r>
      <w:r>
        <w:rPr>
          <w:rFonts w:hAnsiTheme="minorEastAsia" w:eastAsiaTheme="minorEastAsia"/>
          <w:szCs w:val="21"/>
        </w:rPr>
        <w:t>选用吊车将桩送至距桩机距离的适当位置，摆放平顺，保证桩机起吊方便；</w:t>
      </w:r>
    </w:p>
    <w:p>
      <w:pPr>
        <w:ind w:left="848" w:leftChars="319" w:hanging="178" w:hangingChars="85"/>
        <w:rPr>
          <w:rFonts w:eastAsiaTheme="minorEastAsia"/>
          <w:szCs w:val="21"/>
        </w:rPr>
      </w:pPr>
      <w:r>
        <w:rPr>
          <w:rFonts w:eastAsiaTheme="minorEastAsia"/>
          <w:szCs w:val="21"/>
        </w:rPr>
        <w:t>2)</w:t>
      </w:r>
      <w:r>
        <w:rPr>
          <w:rFonts w:hAnsiTheme="minorEastAsia" w:eastAsiaTheme="minorEastAsia"/>
          <w:szCs w:val="21"/>
        </w:rPr>
        <w:t>在喂桩过程中，确保安全、平稳，防止桩体磕碰损伤、伤人和伤机；</w:t>
      </w:r>
    </w:p>
    <w:p>
      <w:pPr>
        <w:ind w:left="848" w:leftChars="319" w:hanging="178" w:hangingChars="85"/>
        <w:rPr>
          <w:rFonts w:eastAsiaTheme="minorEastAsia"/>
          <w:szCs w:val="21"/>
        </w:rPr>
      </w:pPr>
      <w:r>
        <w:rPr>
          <w:rFonts w:eastAsiaTheme="minorEastAsia"/>
          <w:szCs w:val="21"/>
        </w:rPr>
        <w:t>3)</w:t>
      </w:r>
      <w:r>
        <w:rPr>
          <w:rFonts w:hAnsiTheme="minorEastAsia" w:eastAsiaTheme="minorEastAsia"/>
          <w:szCs w:val="21"/>
        </w:rPr>
        <w:t>喂桩前，要仔细检查，确保所使用桩的质量、型号准确无误。</w:t>
      </w:r>
    </w:p>
    <w:p>
      <w:pPr>
        <w:ind w:firstLineChars="200"/>
        <w:rPr>
          <w:rFonts w:eastAsiaTheme="minorEastAsia"/>
          <w:bCs/>
          <w:kern w:val="10"/>
          <w:szCs w:val="21"/>
        </w:rPr>
      </w:pPr>
      <w:r>
        <w:rPr>
          <w:rFonts w:eastAsiaTheme="minorEastAsia"/>
          <w:bCs/>
          <w:kern w:val="10"/>
          <w:szCs w:val="21"/>
        </w:rPr>
        <w:t xml:space="preserve">3 </w:t>
      </w:r>
      <w:r>
        <w:rPr>
          <w:rFonts w:hAnsiTheme="minorEastAsia" w:eastAsiaTheme="minorEastAsia"/>
          <w:bCs/>
          <w:kern w:val="10"/>
          <w:szCs w:val="21"/>
        </w:rPr>
        <w:t>桩对位、调直</w:t>
      </w:r>
    </w:p>
    <w:p>
      <w:pPr>
        <w:ind w:firstLine="630" w:firstLineChars="300"/>
        <w:rPr>
          <w:rFonts w:eastAsiaTheme="minorEastAsia"/>
          <w:szCs w:val="21"/>
        </w:rPr>
      </w:pPr>
      <w:r>
        <w:rPr>
          <w:rFonts w:eastAsiaTheme="minorEastAsia"/>
          <w:szCs w:val="21"/>
        </w:rPr>
        <w:t>1)</w:t>
      </w:r>
      <w:r>
        <w:rPr>
          <w:rFonts w:hAnsiTheme="minorEastAsia" w:eastAsiaTheme="minorEastAsia"/>
          <w:szCs w:val="21"/>
        </w:rPr>
        <w:t>直接将桩吊入井口，用夹持器将桩抱紧。将桩尖对准桩位插入，第一节桩起吊就位插入地面时的垂直度偏差不得大于</w:t>
      </w:r>
      <w:r>
        <w:rPr>
          <w:rFonts w:eastAsiaTheme="minorEastAsia"/>
          <w:szCs w:val="21"/>
        </w:rPr>
        <w:t>0.5%</w:t>
      </w:r>
      <w:r>
        <w:rPr>
          <w:rFonts w:hAnsiTheme="minorEastAsia" w:eastAsiaTheme="minorEastAsia"/>
          <w:szCs w:val="21"/>
        </w:rPr>
        <w:t>，必要时宜拔出重插；</w:t>
      </w:r>
    </w:p>
    <w:p>
      <w:pPr>
        <w:ind w:firstLine="630" w:firstLineChars="300"/>
        <w:rPr>
          <w:rFonts w:eastAsiaTheme="minorEastAsia"/>
          <w:szCs w:val="21"/>
        </w:rPr>
      </w:pPr>
      <w:r>
        <w:rPr>
          <w:rFonts w:eastAsiaTheme="minorEastAsia"/>
          <w:szCs w:val="21"/>
        </w:rPr>
        <w:t>2)</w:t>
      </w:r>
      <w:r>
        <w:rPr>
          <w:rFonts w:hAnsiTheme="minorEastAsia" w:eastAsiaTheme="minorEastAsia"/>
          <w:szCs w:val="21"/>
        </w:rPr>
        <w:t>应采用经纬仪或线坠等方法观测桩体的垂直度，并在压桩过程中跟踪观察，随时调整垂直度偏差。</w:t>
      </w:r>
    </w:p>
    <w:p>
      <w:pPr>
        <w:ind w:firstLineChars="200"/>
        <w:rPr>
          <w:rFonts w:eastAsiaTheme="minorEastAsia"/>
          <w:bCs/>
          <w:kern w:val="10"/>
          <w:szCs w:val="21"/>
        </w:rPr>
      </w:pPr>
      <w:r>
        <w:rPr>
          <w:rFonts w:eastAsiaTheme="minorEastAsia"/>
          <w:bCs/>
          <w:kern w:val="10"/>
          <w:szCs w:val="21"/>
        </w:rPr>
        <w:t xml:space="preserve">4 </w:t>
      </w:r>
      <w:r>
        <w:rPr>
          <w:rFonts w:hAnsiTheme="minorEastAsia" w:eastAsiaTheme="minorEastAsia"/>
          <w:bCs/>
          <w:kern w:val="10"/>
          <w:szCs w:val="21"/>
        </w:rPr>
        <w:t>压桩</w:t>
      </w:r>
    </w:p>
    <w:p>
      <w:pPr>
        <w:ind w:firstLine="630" w:firstLineChars="300"/>
        <w:rPr>
          <w:rFonts w:eastAsiaTheme="minorEastAsia"/>
          <w:szCs w:val="21"/>
        </w:rPr>
      </w:pPr>
      <w:r>
        <w:rPr>
          <w:rFonts w:eastAsiaTheme="minorEastAsia"/>
          <w:szCs w:val="21"/>
        </w:rPr>
        <w:t>1)</w:t>
      </w:r>
      <w:r>
        <w:rPr>
          <w:rFonts w:hAnsiTheme="minorEastAsia" w:eastAsiaTheme="minorEastAsia"/>
          <w:szCs w:val="21"/>
        </w:rPr>
        <w:t>在确认桩位准确无误后，方可加压使桩体连续下沉，软土层中的沉桩速率不宜超过</w:t>
      </w:r>
      <w:r>
        <w:rPr>
          <w:rFonts w:eastAsiaTheme="minorEastAsia"/>
          <w:szCs w:val="21"/>
        </w:rPr>
        <w:t>3.0m/min,</w:t>
      </w:r>
      <w:r>
        <w:rPr>
          <w:rFonts w:hAnsiTheme="minorEastAsia" w:eastAsiaTheme="minorEastAsia"/>
          <w:szCs w:val="21"/>
        </w:rPr>
        <w:t>硬土层中的沉桩速率不宜超过</w:t>
      </w:r>
      <w:r>
        <w:rPr>
          <w:rFonts w:eastAsiaTheme="minorEastAsia"/>
          <w:szCs w:val="21"/>
        </w:rPr>
        <w:t>1.5m/min</w:t>
      </w:r>
      <w:r>
        <w:rPr>
          <w:rFonts w:hAnsiTheme="minorEastAsia" w:eastAsiaTheme="minorEastAsia"/>
          <w:szCs w:val="21"/>
        </w:rPr>
        <w:t>；</w:t>
      </w:r>
    </w:p>
    <w:p>
      <w:pPr>
        <w:ind w:firstLine="630" w:firstLineChars="300"/>
        <w:rPr>
          <w:rFonts w:eastAsiaTheme="minorEastAsia"/>
          <w:szCs w:val="21"/>
        </w:rPr>
      </w:pPr>
      <w:r>
        <w:rPr>
          <w:rFonts w:eastAsiaTheme="minorEastAsia"/>
          <w:szCs w:val="21"/>
        </w:rPr>
        <w:t>2)</w:t>
      </w:r>
      <w:r>
        <w:rPr>
          <w:rFonts w:hAnsiTheme="minorEastAsia" w:eastAsiaTheme="minorEastAsia"/>
          <w:szCs w:val="21"/>
        </w:rPr>
        <w:t>在压桩过程中，当遇到压力值急剧增加，桩体突然发生倾斜、移位，桩顶或桩体出现严重裂缝、破碎等情况时，应暂停压桩，并分析原因，采取相应措施；</w:t>
      </w:r>
    </w:p>
    <w:p>
      <w:pPr>
        <w:ind w:firstLine="630" w:firstLineChars="300"/>
        <w:rPr>
          <w:rFonts w:eastAsiaTheme="minorEastAsia"/>
          <w:szCs w:val="21"/>
        </w:rPr>
      </w:pPr>
      <w:r>
        <w:rPr>
          <w:rFonts w:eastAsiaTheme="minorEastAsia"/>
          <w:szCs w:val="21"/>
        </w:rPr>
        <w:t>3)</w:t>
      </w:r>
      <w:r>
        <w:rPr>
          <w:rFonts w:hAnsiTheme="minorEastAsia" w:eastAsiaTheme="minorEastAsia"/>
          <w:szCs w:val="21"/>
        </w:rPr>
        <w:t>在压桩过程中准确记录沉桩过程中的各种情况和变化，详细记录沉桩的压力读数、压桩时间和桩位编号及桩的质量情况；</w:t>
      </w:r>
    </w:p>
    <w:p>
      <w:pPr>
        <w:ind w:left="848" w:leftChars="319" w:hanging="178" w:hangingChars="85"/>
        <w:rPr>
          <w:rFonts w:eastAsiaTheme="minorEastAsia"/>
          <w:szCs w:val="21"/>
        </w:rPr>
      </w:pPr>
      <w:r>
        <w:rPr>
          <w:rFonts w:eastAsiaTheme="minorEastAsia"/>
          <w:szCs w:val="21"/>
        </w:rPr>
        <w:t>4)</w:t>
      </w:r>
      <w:r>
        <w:rPr>
          <w:rFonts w:hAnsiTheme="minorEastAsia" w:eastAsiaTheme="minorEastAsia"/>
          <w:szCs w:val="21"/>
        </w:rPr>
        <w:t>用送桩器将桩送到设计标高；</w:t>
      </w:r>
    </w:p>
    <w:p>
      <w:pPr>
        <w:ind w:left="848" w:leftChars="319" w:hanging="178" w:hangingChars="85"/>
        <w:rPr>
          <w:rFonts w:eastAsiaTheme="minorEastAsia"/>
          <w:szCs w:val="21"/>
        </w:rPr>
      </w:pPr>
      <w:r>
        <w:rPr>
          <w:rFonts w:eastAsiaTheme="minorEastAsia"/>
          <w:szCs w:val="21"/>
        </w:rPr>
        <w:t>5)</w:t>
      </w:r>
      <w:r>
        <w:rPr>
          <w:rFonts w:hAnsiTheme="minorEastAsia" w:eastAsiaTheme="minorEastAsia"/>
          <w:szCs w:val="21"/>
        </w:rPr>
        <w:t>详细记录每一行程的压力值。</w:t>
      </w:r>
    </w:p>
    <w:p>
      <w:pPr>
        <w:ind w:firstLineChars="200"/>
        <w:rPr>
          <w:rFonts w:eastAsiaTheme="minorEastAsia"/>
          <w:bCs/>
          <w:kern w:val="10"/>
          <w:szCs w:val="21"/>
        </w:rPr>
      </w:pPr>
      <w:r>
        <w:rPr>
          <w:rFonts w:eastAsiaTheme="minorEastAsia"/>
          <w:bCs/>
          <w:kern w:val="10"/>
          <w:szCs w:val="21"/>
        </w:rPr>
        <w:t xml:space="preserve">5 </w:t>
      </w:r>
      <w:r>
        <w:rPr>
          <w:rFonts w:hAnsiTheme="minorEastAsia" w:eastAsiaTheme="minorEastAsia"/>
          <w:bCs/>
          <w:kern w:val="10"/>
          <w:szCs w:val="21"/>
        </w:rPr>
        <w:t>压桩结束后，将桩机移到下一桩位处，目测观察桩的平面位置偏差。</w:t>
      </w:r>
    </w:p>
    <w:p>
      <w:pPr>
        <w:ind w:firstLineChars="200"/>
        <w:rPr>
          <w:rFonts w:eastAsiaTheme="minorEastAsia"/>
          <w:bCs/>
          <w:szCs w:val="21"/>
        </w:rPr>
      </w:pPr>
      <w:r>
        <w:rPr>
          <w:rFonts w:eastAsiaTheme="minorEastAsia"/>
          <w:szCs w:val="21"/>
        </w:rPr>
        <w:t xml:space="preserve">6 </w:t>
      </w:r>
      <w:r>
        <w:rPr>
          <w:rFonts w:hAnsiTheme="minorEastAsia" w:eastAsiaTheme="minorEastAsia"/>
          <w:szCs w:val="21"/>
        </w:rPr>
        <w:t>最大压桩力可由现场试验确定；桩进</w:t>
      </w:r>
      <w:r>
        <w:rPr>
          <w:rFonts w:hAnsiTheme="minorEastAsia" w:eastAsiaTheme="minorEastAsia"/>
          <w:bCs/>
          <w:szCs w:val="21"/>
        </w:rPr>
        <w:t>入持力层但不能达到设计标高时，可根据设计要求或试桩情况按最终压桩力进行控制。</w:t>
      </w:r>
    </w:p>
    <w:p>
      <w:pPr>
        <w:ind w:firstLineChars="200"/>
        <w:rPr>
          <w:rFonts w:eastAsiaTheme="minorEastAsia"/>
          <w:szCs w:val="21"/>
        </w:rPr>
      </w:pPr>
      <w:r>
        <w:rPr>
          <w:rFonts w:eastAsiaTheme="minorEastAsia"/>
          <w:szCs w:val="21"/>
        </w:rPr>
        <w:t xml:space="preserve">7 </w:t>
      </w:r>
      <w:r>
        <w:rPr>
          <w:rFonts w:hAnsiTheme="minorEastAsia" w:eastAsiaTheme="minorEastAsia"/>
          <w:szCs w:val="21"/>
        </w:rPr>
        <w:t>压桩过程中应测量桩身的垂直度。当桩身垂直度偏差大于</w:t>
      </w:r>
      <w:r>
        <w:rPr>
          <w:rFonts w:eastAsiaTheme="minorEastAsia"/>
          <w:szCs w:val="21"/>
        </w:rPr>
        <w:t>1</w:t>
      </w:r>
      <w:r>
        <w:rPr>
          <w:rFonts w:hAnsiTheme="minorEastAsia" w:eastAsiaTheme="minorEastAsia"/>
          <w:szCs w:val="21"/>
        </w:rPr>
        <w:t>％的时，应找出原因并设法纠正；当桩尖进入较硬土层后，严禁用移动机架等方法强行纠偏。</w:t>
      </w:r>
    </w:p>
    <w:p>
      <w:pPr>
        <w:ind w:firstLineChars="200"/>
        <w:rPr>
          <w:rFonts w:eastAsiaTheme="minorEastAsia"/>
          <w:szCs w:val="21"/>
        </w:rPr>
      </w:pPr>
      <w:r>
        <w:rPr>
          <w:rFonts w:eastAsiaTheme="minorEastAsia"/>
          <w:szCs w:val="21"/>
        </w:rPr>
        <w:t xml:space="preserve">8 </w:t>
      </w:r>
      <w:r>
        <w:rPr>
          <w:rFonts w:hAnsiTheme="minorEastAsia" w:eastAsiaTheme="minorEastAsia"/>
          <w:szCs w:val="21"/>
        </w:rPr>
        <w:t>当边桩空位不能满足中置式压桩机施压条件时，宜利用压边桩机构或选用前置式液压压桩机进行压桩，但此时应估计最大压桩能力减少造成的影响。</w:t>
      </w:r>
    </w:p>
    <w:p>
      <w:pPr>
        <w:tabs>
          <w:tab w:val="left" w:pos="6120"/>
        </w:tabs>
        <w:adjustRightInd w:val="0"/>
        <w:snapToGrid w:val="0"/>
        <w:rPr>
          <w:rFonts w:eastAsiaTheme="minorEastAsia"/>
          <w:szCs w:val="21"/>
        </w:rPr>
      </w:pPr>
      <w:r>
        <w:rPr>
          <w:rFonts w:eastAsiaTheme="minorEastAsia"/>
          <w:b/>
          <w:szCs w:val="21"/>
        </w:rPr>
        <w:t>6.3.3</w:t>
      </w:r>
      <w:r>
        <w:rPr>
          <w:rFonts w:hAnsiTheme="minorEastAsia" w:eastAsiaTheme="minorEastAsia"/>
          <w:szCs w:val="21"/>
        </w:rPr>
        <w:t>植桩施工</w:t>
      </w:r>
      <w:r>
        <w:rPr>
          <w:rFonts w:hint="eastAsia" w:hAnsiTheme="minorEastAsia" w:eastAsiaTheme="minorEastAsia"/>
          <w:szCs w:val="21"/>
        </w:rPr>
        <w:t>应符合下列规定</w:t>
      </w:r>
      <w:r>
        <w:rPr>
          <w:rFonts w:hAnsiTheme="minorEastAsia" w:eastAsiaTheme="minorEastAsia"/>
          <w:szCs w:val="21"/>
        </w:rPr>
        <w:t>：</w:t>
      </w:r>
    </w:p>
    <w:p>
      <w:pPr>
        <w:ind w:firstLineChars="200"/>
        <w:rPr>
          <w:rFonts w:eastAsiaTheme="minorEastAsia"/>
          <w:szCs w:val="21"/>
        </w:rPr>
      </w:pPr>
      <w:r>
        <w:rPr>
          <w:rFonts w:eastAsiaTheme="minorEastAsia"/>
          <w:kern w:val="0"/>
          <w:szCs w:val="21"/>
        </w:rPr>
        <w:t>1</w:t>
      </w:r>
      <w:r>
        <w:rPr>
          <w:rFonts w:hAnsiTheme="minorEastAsia" w:eastAsiaTheme="minorEastAsia"/>
          <w:kern w:val="0"/>
          <w:szCs w:val="21"/>
        </w:rPr>
        <w:t>当静压沉桩不能满足设计沉桩要求且场地不具备使用锤击法沉桩条件时，</w:t>
      </w:r>
      <w:r>
        <w:rPr>
          <w:rFonts w:hAnsiTheme="minorEastAsia" w:eastAsiaTheme="minorEastAsia"/>
          <w:szCs w:val="21"/>
        </w:rPr>
        <w:t>预制桩可采用植桩法施工，确保沉桩施工满足设计要求。</w:t>
      </w:r>
    </w:p>
    <w:p>
      <w:pPr>
        <w:ind w:firstLineChars="200"/>
        <w:rPr>
          <w:rFonts w:eastAsiaTheme="minorEastAsia"/>
          <w:szCs w:val="21"/>
        </w:rPr>
      </w:pPr>
      <w:r>
        <w:rPr>
          <w:rFonts w:eastAsiaTheme="minorEastAsia"/>
          <w:szCs w:val="21"/>
        </w:rPr>
        <w:t xml:space="preserve">2 </w:t>
      </w:r>
      <w:r>
        <w:rPr>
          <w:rFonts w:hAnsiTheme="minorEastAsia" w:eastAsiaTheme="minorEastAsia"/>
          <w:szCs w:val="21"/>
        </w:rPr>
        <w:t>引孔植桩可采用高压旋喷法、螺旋钻干作业法或单轴搅拌桩预搅成孔法。</w:t>
      </w:r>
    </w:p>
    <w:p>
      <w:pPr>
        <w:ind w:firstLine="630" w:firstLineChars="300"/>
        <w:rPr>
          <w:rFonts w:eastAsiaTheme="minorEastAsia"/>
          <w:szCs w:val="21"/>
        </w:rPr>
      </w:pPr>
      <w:r>
        <w:rPr>
          <w:rFonts w:eastAsiaTheme="minorEastAsia"/>
          <w:szCs w:val="21"/>
        </w:rPr>
        <w:t>1</w:t>
      </w:r>
      <w:r>
        <w:rPr>
          <w:rFonts w:hAnsiTheme="minorEastAsia" w:eastAsiaTheme="minorEastAsia"/>
          <w:szCs w:val="21"/>
        </w:rPr>
        <w:t>）高压旋喷法可对粉土、砂土等硬土层段采用高压旋喷喷射清水或水泥浆引孔，再沉入预制桩；</w:t>
      </w:r>
    </w:p>
    <w:p>
      <w:pPr>
        <w:ind w:firstLine="630" w:firstLineChars="300"/>
        <w:rPr>
          <w:rFonts w:eastAsiaTheme="minorEastAsia"/>
          <w:szCs w:val="21"/>
        </w:rPr>
      </w:pPr>
      <w:r>
        <w:rPr>
          <w:rFonts w:eastAsiaTheme="minorEastAsia"/>
          <w:szCs w:val="21"/>
        </w:rPr>
        <w:t>2</w:t>
      </w:r>
      <w:r>
        <w:rPr>
          <w:rFonts w:hAnsiTheme="minorEastAsia" w:eastAsiaTheme="minorEastAsia"/>
          <w:szCs w:val="21"/>
        </w:rPr>
        <w:t>）螺旋钻干作业法应穿透粉土、砂土等硬土层段，再沉入预制桩；螺旋钻引孔的孔径应小于实心方桩对角线至少</w:t>
      </w:r>
      <w:r>
        <w:rPr>
          <w:rFonts w:eastAsiaTheme="minorEastAsia"/>
          <w:szCs w:val="21"/>
        </w:rPr>
        <w:t>100 mm</w:t>
      </w:r>
      <w:r>
        <w:rPr>
          <w:rFonts w:hAnsiTheme="minorEastAsia" w:eastAsiaTheme="minorEastAsia"/>
          <w:szCs w:val="21"/>
        </w:rPr>
        <w:t>；</w:t>
      </w:r>
    </w:p>
    <w:p>
      <w:pPr>
        <w:ind w:firstLine="630" w:firstLineChars="300"/>
        <w:rPr>
          <w:rFonts w:eastAsiaTheme="minorEastAsia"/>
          <w:szCs w:val="21"/>
        </w:rPr>
      </w:pPr>
      <w:r>
        <w:rPr>
          <w:rFonts w:eastAsiaTheme="minorEastAsia"/>
          <w:szCs w:val="21"/>
        </w:rPr>
        <w:t>3</w:t>
      </w:r>
      <w:r>
        <w:rPr>
          <w:rFonts w:hAnsiTheme="minorEastAsia" w:eastAsiaTheme="minorEastAsia"/>
          <w:szCs w:val="21"/>
        </w:rPr>
        <w:t>）单轴搅拌桩预搅成孔并喷入一定量的水泥浆，搅拌桩可在桩顶部、桩端部或桩中部硬土层及桩接头部位通过液压或机械方式扩搅，再沉入预制桩。</w:t>
      </w:r>
    </w:p>
    <w:p>
      <w:pPr>
        <w:ind w:firstLineChars="200"/>
        <w:rPr>
          <w:rFonts w:eastAsiaTheme="minorEastAsia"/>
          <w:szCs w:val="21"/>
        </w:rPr>
      </w:pPr>
      <w:r>
        <w:rPr>
          <w:rFonts w:eastAsiaTheme="minorEastAsia"/>
          <w:szCs w:val="21"/>
        </w:rPr>
        <w:t xml:space="preserve">3 </w:t>
      </w:r>
      <w:r>
        <w:rPr>
          <w:rFonts w:hAnsiTheme="minorEastAsia" w:eastAsiaTheme="minorEastAsia"/>
          <w:szCs w:val="21"/>
        </w:rPr>
        <w:t>植桩法需进行工艺试桩和场外承载力试验后方可进行工程桩的施工。</w:t>
      </w:r>
    </w:p>
    <w:p>
      <w:pPr>
        <w:ind w:left="420"/>
        <w:rPr>
          <w:rFonts w:eastAsiaTheme="minorEastAsia"/>
          <w:szCs w:val="21"/>
        </w:rPr>
      </w:pPr>
      <w:r>
        <w:rPr>
          <w:rFonts w:eastAsiaTheme="minorEastAsia"/>
          <w:szCs w:val="21"/>
        </w:rPr>
        <w:t>4</w:t>
      </w:r>
      <w:r>
        <w:rPr>
          <w:rFonts w:hAnsiTheme="minorEastAsia" w:eastAsiaTheme="minorEastAsia"/>
          <w:szCs w:val="21"/>
        </w:rPr>
        <w:t>引孔的垂直度偏差不宜大于</w:t>
      </w:r>
      <w:r>
        <w:rPr>
          <w:rFonts w:eastAsiaTheme="minorEastAsia"/>
          <w:szCs w:val="21"/>
        </w:rPr>
        <w:t>0.5%</w:t>
      </w:r>
      <w:r>
        <w:rPr>
          <w:rFonts w:hAnsiTheme="minorEastAsia" w:eastAsiaTheme="minorEastAsia"/>
          <w:szCs w:val="21"/>
        </w:rPr>
        <w:t>；</w:t>
      </w:r>
    </w:p>
    <w:p>
      <w:pPr>
        <w:ind w:firstLineChars="200"/>
        <w:rPr>
          <w:rFonts w:eastAsiaTheme="minorEastAsia"/>
          <w:szCs w:val="21"/>
        </w:rPr>
      </w:pPr>
      <w:r>
        <w:rPr>
          <w:rFonts w:eastAsiaTheme="minorEastAsia"/>
          <w:szCs w:val="21"/>
        </w:rPr>
        <w:t>5</w:t>
      </w:r>
      <w:r>
        <w:rPr>
          <w:rFonts w:hAnsiTheme="minorEastAsia" w:eastAsiaTheme="minorEastAsia"/>
          <w:szCs w:val="21"/>
        </w:rPr>
        <w:t>引孔作业和植桩作业应连续进行，间隔时间不宜大于</w:t>
      </w:r>
      <w:r>
        <w:rPr>
          <w:rFonts w:eastAsiaTheme="minorEastAsia"/>
          <w:szCs w:val="21"/>
        </w:rPr>
        <w:t>12h</w:t>
      </w:r>
      <w:r>
        <w:rPr>
          <w:rFonts w:hAnsiTheme="minorEastAsia" w:eastAsiaTheme="minorEastAsia"/>
          <w:szCs w:val="21"/>
        </w:rPr>
        <w:t>：</w:t>
      </w:r>
    </w:p>
    <w:p>
      <w:pPr>
        <w:ind w:firstLineChars="200"/>
        <w:rPr>
          <w:rFonts w:eastAsiaTheme="minorEastAsia"/>
          <w:szCs w:val="21"/>
        </w:rPr>
      </w:pPr>
      <w:r>
        <w:rPr>
          <w:rFonts w:eastAsiaTheme="minorEastAsia"/>
          <w:szCs w:val="21"/>
        </w:rPr>
        <w:t>6</w:t>
      </w:r>
      <w:r>
        <w:rPr>
          <w:rFonts w:hAnsiTheme="minorEastAsia" w:eastAsiaTheme="minorEastAsia"/>
          <w:szCs w:val="21"/>
        </w:rPr>
        <w:t>引孔深度最深至桩端设计标高以上</w:t>
      </w:r>
      <w:r>
        <w:rPr>
          <w:rFonts w:eastAsiaTheme="minorEastAsia"/>
          <w:szCs w:val="21"/>
        </w:rPr>
        <w:t>1</w:t>
      </w:r>
      <w:r>
        <w:rPr>
          <w:rFonts w:hAnsiTheme="minorEastAsia" w:eastAsiaTheme="minorEastAsia"/>
          <w:szCs w:val="21"/>
        </w:rPr>
        <w:t>～</w:t>
      </w:r>
      <w:r>
        <w:rPr>
          <w:rFonts w:eastAsiaTheme="minorEastAsia"/>
          <w:szCs w:val="21"/>
        </w:rPr>
        <w:t>2m</w:t>
      </w:r>
      <w:r>
        <w:rPr>
          <w:rFonts w:hAnsiTheme="minorEastAsia" w:eastAsiaTheme="minorEastAsia"/>
          <w:szCs w:val="21"/>
        </w:rPr>
        <w:t>，然后采用静压法或锤击法沉桩至设计标高；</w:t>
      </w:r>
    </w:p>
    <w:p>
      <w:pPr>
        <w:ind w:firstLineChars="200"/>
        <w:rPr>
          <w:rFonts w:eastAsiaTheme="minorEastAsia"/>
          <w:szCs w:val="21"/>
        </w:rPr>
      </w:pPr>
      <w:r>
        <w:rPr>
          <w:rFonts w:eastAsiaTheme="minorEastAsia"/>
          <w:szCs w:val="21"/>
        </w:rPr>
        <w:t>7</w:t>
      </w:r>
      <w:r>
        <w:rPr>
          <w:rFonts w:hAnsiTheme="minorEastAsia" w:eastAsiaTheme="minorEastAsia"/>
          <w:szCs w:val="21"/>
        </w:rPr>
        <w:t>引孔植桩法施工的桩试桩休止期应适当延长。</w:t>
      </w:r>
    </w:p>
    <w:p>
      <w:pPr>
        <w:tabs>
          <w:tab w:val="left" w:pos="6120"/>
        </w:tabs>
        <w:adjustRightInd w:val="0"/>
        <w:snapToGrid w:val="0"/>
        <w:rPr>
          <w:rFonts w:eastAsiaTheme="minorEastAsia"/>
          <w:szCs w:val="21"/>
        </w:rPr>
      </w:pPr>
      <w:r>
        <w:rPr>
          <w:rFonts w:eastAsiaTheme="minorEastAsia"/>
          <w:b/>
          <w:szCs w:val="21"/>
        </w:rPr>
        <w:t>6.3.4</w:t>
      </w:r>
      <w:r>
        <w:rPr>
          <w:rFonts w:eastAsiaTheme="minorEastAsia"/>
          <w:szCs w:val="21"/>
        </w:rPr>
        <w:t xml:space="preserve"> </w:t>
      </w:r>
      <w:r>
        <w:rPr>
          <w:rFonts w:hAnsiTheme="minorEastAsia" w:eastAsiaTheme="minorEastAsia"/>
          <w:szCs w:val="21"/>
        </w:rPr>
        <w:t>锤击施工</w:t>
      </w:r>
      <w:r>
        <w:rPr>
          <w:rFonts w:hint="eastAsia" w:hAnsiTheme="minorEastAsia" w:eastAsiaTheme="minorEastAsia"/>
          <w:szCs w:val="21"/>
        </w:rPr>
        <w:t>应符合下列规定</w:t>
      </w:r>
      <w:r>
        <w:rPr>
          <w:rFonts w:hAnsiTheme="minorEastAsia" w:eastAsiaTheme="minorEastAsia"/>
          <w:szCs w:val="21"/>
        </w:rPr>
        <w:t>：</w:t>
      </w:r>
    </w:p>
    <w:p>
      <w:pPr>
        <w:ind w:firstLineChars="200"/>
        <w:rPr>
          <w:rFonts w:eastAsiaTheme="minorEastAsia"/>
          <w:bCs/>
          <w:kern w:val="10"/>
          <w:szCs w:val="21"/>
        </w:rPr>
      </w:pPr>
      <w:r>
        <w:rPr>
          <w:rFonts w:eastAsiaTheme="minorEastAsia"/>
          <w:bCs/>
          <w:kern w:val="10"/>
          <w:szCs w:val="21"/>
        </w:rPr>
        <w:t xml:space="preserve">1  </w:t>
      </w:r>
      <w:r>
        <w:rPr>
          <w:rFonts w:hAnsiTheme="minorEastAsia" w:eastAsiaTheme="minorEastAsia"/>
          <w:bCs/>
          <w:kern w:val="10"/>
          <w:szCs w:val="21"/>
        </w:rPr>
        <w:t>桩机就位</w:t>
      </w:r>
    </w:p>
    <w:p>
      <w:pPr>
        <w:ind w:left="848" w:leftChars="319" w:hanging="178" w:hangingChars="85"/>
        <w:rPr>
          <w:rFonts w:eastAsiaTheme="minorEastAsia"/>
          <w:szCs w:val="21"/>
        </w:rPr>
      </w:pPr>
      <w:r>
        <w:rPr>
          <w:rFonts w:eastAsiaTheme="minorEastAsia"/>
          <w:szCs w:val="21"/>
        </w:rPr>
        <w:t>1)</w:t>
      </w:r>
      <w:r>
        <w:rPr>
          <w:rFonts w:hAnsiTheme="minorEastAsia" w:eastAsiaTheme="minorEastAsia"/>
          <w:szCs w:val="21"/>
        </w:rPr>
        <w:t>在桩位复核无误后，桩机按照规定的打桩顺序就位；</w:t>
      </w:r>
    </w:p>
    <w:p>
      <w:pPr>
        <w:ind w:left="848" w:leftChars="319" w:hanging="178" w:hangingChars="85"/>
        <w:rPr>
          <w:rFonts w:eastAsiaTheme="minorEastAsia"/>
          <w:szCs w:val="21"/>
        </w:rPr>
      </w:pPr>
      <w:r>
        <w:rPr>
          <w:rFonts w:eastAsiaTheme="minorEastAsia"/>
          <w:szCs w:val="21"/>
        </w:rPr>
        <w:t>2)</w:t>
      </w:r>
      <w:r>
        <w:rPr>
          <w:rFonts w:hAnsiTheme="minorEastAsia" w:eastAsiaTheme="minorEastAsia"/>
          <w:szCs w:val="21"/>
        </w:rPr>
        <w:t>如果施工现场地基较软，应考虑进行处理或采用路基箱，以保证就位桩机的平稳。</w:t>
      </w:r>
    </w:p>
    <w:p>
      <w:pPr>
        <w:ind w:firstLineChars="200"/>
        <w:rPr>
          <w:rFonts w:eastAsiaTheme="minorEastAsia"/>
          <w:kern w:val="10"/>
          <w:szCs w:val="21"/>
        </w:rPr>
      </w:pPr>
      <w:r>
        <w:rPr>
          <w:rFonts w:eastAsiaTheme="minorEastAsia"/>
          <w:kern w:val="10"/>
          <w:szCs w:val="21"/>
        </w:rPr>
        <w:t xml:space="preserve">2  </w:t>
      </w:r>
      <w:r>
        <w:rPr>
          <w:rFonts w:hAnsiTheme="minorEastAsia" w:eastAsiaTheme="minorEastAsia"/>
          <w:kern w:val="10"/>
          <w:szCs w:val="21"/>
        </w:rPr>
        <w:t>喂桩</w:t>
      </w:r>
    </w:p>
    <w:p>
      <w:pPr>
        <w:ind w:left="848" w:leftChars="319" w:hanging="178" w:hangingChars="85"/>
        <w:rPr>
          <w:rFonts w:eastAsiaTheme="minorEastAsia"/>
          <w:szCs w:val="21"/>
        </w:rPr>
      </w:pPr>
      <w:r>
        <w:rPr>
          <w:rFonts w:eastAsiaTheme="minorEastAsia"/>
          <w:szCs w:val="21"/>
        </w:rPr>
        <w:t>1)</w:t>
      </w:r>
      <w:r>
        <w:rPr>
          <w:rFonts w:hAnsiTheme="minorEastAsia" w:eastAsiaTheme="minorEastAsia"/>
          <w:szCs w:val="21"/>
        </w:rPr>
        <w:t>选用吊车将桩送至距桩机距离的适当位置，摆放平顺，保证桩机起吊方便；</w:t>
      </w:r>
    </w:p>
    <w:p>
      <w:pPr>
        <w:ind w:left="848" w:leftChars="319" w:hanging="178" w:hangingChars="85"/>
        <w:rPr>
          <w:rFonts w:eastAsiaTheme="minorEastAsia"/>
          <w:szCs w:val="21"/>
        </w:rPr>
      </w:pPr>
      <w:r>
        <w:rPr>
          <w:rFonts w:eastAsiaTheme="minorEastAsia"/>
          <w:szCs w:val="21"/>
        </w:rPr>
        <w:t>2)</w:t>
      </w:r>
      <w:r>
        <w:rPr>
          <w:rFonts w:hAnsiTheme="minorEastAsia" w:eastAsiaTheme="minorEastAsia"/>
          <w:szCs w:val="21"/>
        </w:rPr>
        <w:t>在喂桩过程中，确保安全、平稳，防止桩体磕碰损伤、伤人和伤机；</w:t>
      </w:r>
    </w:p>
    <w:p>
      <w:pPr>
        <w:ind w:left="848" w:leftChars="319" w:hanging="178" w:hangingChars="85"/>
        <w:rPr>
          <w:rFonts w:eastAsiaTheme="minorEastAsia"/>
          <w:szCs w:val="21"/>
        </w:rPr>
      </w:pPr>
      <w:r>
        <w:rPr>
          <w:rFonts w:eastAsiaTheme="minorEastAsia"/>
          <w:szCs w:val="21"/>
        </w:rPr>
        <w:t>3)</w:t>
      </w:r>
      <w:r>
        <w:rPr>
          <w:rFonts w:hAnsiTheme="minorEastAsia" w:eastAsiaTheme="minorEastAsia"/>
          <w:szCs w:val="21"/>
        </w:rPr>
        <w:t>喂桩前，要仔细检查，确保所使用桩的质量、型号准确无误。</w:t>
      </w:r>
    </w:p>
    <w:p>
      <w:pPr>
        <w:ind w:firstLineChars="200"/>
        <w:rPr>
          <w:rFonts w:eastAsiaTheme="minorEastAsia"/>
          <w:bCs/>
          <w:kern w:val="10"/>
          <w:szCs w:val="21"/>
        </w:rPr>
      </w:pPr>
      <w:r>
        <w:rPr>
          <w:rFonts w:eastAsiaTheme="minorEastAsia"/>
          <w:bCs/>
          <w:kern w:val="10"/>
          <w:szCs w:val="21"/>
        </w:rPr>
        <w:t xml:space="preserve">3  </w:t>
      </w:r>
      <w:r>
        <w:rPr>
          <w:rFonts w:hAnsiTheme="minorEastAsia" w:eastAsiaTheme="minorEastAsia"/>
          <w:bCs/>
          <w:kern w:val="10"/>
          <w:szCs w:val="21"/>
        </w:rPr>
        <w:t>桩对位、调直</w:t>
      </w:r>
    </w:p>
    <w:p>
      <w:pPr>
        <w:ind w:firstLine="630" w:firstLineChars="300"/>
        <w:rPr>
          <w:rFonts w:eastAsiaTheme="minorEastAsia"/>
          <w:szCs w:val="21"/>
        </w:rPr>
      </w:pPr>
      <w:r>
        <w:rPr>
          <w:rFonts w:eastAsiaTheme="minorEastAsia"/>
          <w:szCs w:val="21"/>
        </w:rPr>
        <w:t>1)</w:t>
      </w:r>
      <w:r>
        <w:rPr>
          <w:rFonts w:hAnsiTheme="minorEastAsia" w:eastAsiaTheme="minorEastAsia"/>
          <w:szCs w:val="21"/>
        </w:rPr>
        <w:t>桩头送入桩帽内后，桩体连同桩帽一起吊起。将桩尖对准桩位插入，第一节桩起吊就位插入地面时的垂直度偏差不得大于</w:t>
      </w:r>
      <w:r>
        <w:rPr>
          <w:rFonts w:eastAsiaTheme="minorEastAsia"/>
          <w:szCs w:val="21"/>
        </w:rPr>
        <w:t>0.5%</w:t>
      </w:r>
      <w:r>
        <w:rPr>
          <w:rFonts w:hAnsiTheme="minorEastAsia" w:eastAsiaTheme="minorEastAsia"/>
          <w:szCs w:val="21"/>
        </w:rPr>
        <w:t>，必要时宜拔出重插；</w:t>
      </w:r>
    </w:p>
    <w:p>
      <w:pPr>
        <w:ind w:firstLine="630" w:firstLineChars="300"/>
        <w:rPr>
          <w:rFonts w:eastAsiaTheme="minorEastAsia"/>
          <w:szCs w:val="21"/>
        </w:rPr>
      </w:pPr>
      <w:r>
        <w:rPr>
          <w:rFonts w:eastAsiaTheme="minorEastAsia"/>
          <w:szCs w:val="21"/>
        </w:rPr>
        <w:t>2)</w:t>
      </w:r>
      <w:r>
        <w:rPr>
          <w:rFonts w:hAnsiTheme="minorEastAsia" w:eastAsiaTheme="minorEastAsia"/>
          <w:szCs w:val="21"/>
        </w:rPr>
        <w:t>应采用经纬仪观测桩体的垂直度，当桩身倾斜率超过</w:t>
      </w:r>
      <w:r>
        <w:rPr>
          <w:rFonts w:eastAsiaTheme="minorEastAsia"/>
          <w:szCs w:val="21"/>
        </w:rPr>
        <w:t>1.0%</w:t>
      </w:r>
      <w:r>
        <w:rPr>
          <w:rFonts w:hAnsiTheme="minorEastAsia" w:eastAsiaTheme="minorEastAsia"/>
          <w:szCs w:val="21"/>
        </w:rPr>
        <w:t>时，应找出原因并设法纠正；当桩尖进入硬土层后，严禁用移动桩架等强行回扳的方法纠偏。</w:t>
      </w:r>
    </w:p>
    <w:p>
      <w:pPr>
        <w:ind w:firstLineChars="200"/>
        <w:rPr>
          <w:rFonts w:eastAsiaTheme="minorEastAsia"/>
          <w:bCs/>
          <w:szCs w:val="21"/>
        </w:rPr>
      </w:pPr>
      <w:r>
        <w:rPr>
          <w:rFonts w:eastAsiaTheme="minorEastAsia"/>
          <w:bCs/>
          <w:kern w:val="10"/>
          <w:szCs w:val="21"/>
        </w:rPr>
        <w:t xml:space="preserve">4  </w:t>
      </w:r>
      <w:r>
        <w:rPr>
          <w:rFonts w:hAnsiTheme="minorEastAsia" w:eastAsiaTheme="minorEastAsia"/>
          <w:bCs/>
          <w:szCs w:val="21"/>
        </w:rPr>
        <w:t>锤击</w:t>
      </w:r>
      <w:r>
        <w:rPr>
          <w:rFonts w:hAnsiTheme="minorEastAsia" w:eastAsiaTheme="minorEastAsia"/>
          <w:bCs/>
          <w:kern w:val="10"/>
          <w:szCs w:val="21"/>
        </w:rPr>
        <w:t>沉桩</w:t>
      </w:r>
      <w:r>
        <w:rPr>
          <w:rFonts w:hAnsiTheme="minorEastAsia" w:eastAsiaTheme="minorEastAsia"/>
          <w:bCs/>
          <w:szCs w:val="21"/>
        </w:rPr>
        <w:t>应符合下列规定：</w:t>
      </w:r>
    </w:p>
    <w:p>
      <w:pPr>
        <w:ind w:left="848" w:leftChars="319" w:hanging="178" w:hangingChars="85"/>
        <w:rPr>
          <w:rFonts w:eastAsiaTheme="minorEastAsia"/>
          <w:szCs w:val="21"/>
        </w:rPr>
      </w:pPr>
      <w:r>
        <w:rPr>
          <w:rFonts w:eastAsiaTheme="minorEastAsia"/>
          <w:szCs w:val="21"/>
        </w:rPr>
        <w:t>1</w:t>
      </w:r>
      <w:r>
        <w:rPr>
          <w:rFonts w:hAnsiTheme="minorEastAsia" w:eastAsiaTheme="minorEastAsia"/>
          <w:szCs w:val="21"/>
        </w:rPr>
        <w:t>）应确保桩锤、桩帽</w:t>
      </w:r>
      <w:r>
        <w:rPr>
          <w:rFonts w:eastAsiaTheme="minorEastAsia"/>
          <w:szCs w:val="21"/>
        </w:rPr>
        <w:t>(</w:t>
      </w:r>
      <w:r>
        <w:rPr>
          <w:rFonts w:hAnsiTheme="minorEastAsia" w:eastAsiaTheme="minorEastAsia"/>
          <w:szCs w:val="21"/>
        </w:rPr>
        <w:t>或送桩帽</w:t>
      </w:r>
      <w:r>
        <w:rPr>
          <w:rFonts w:eastAsiaTheme="minorEastAsia"/>
          <w:szCs w:val="21"/>
        </w:rPr>
        <w:t>)</w:t>
      </w:r>
      <w:r>
        <w:rPr>
          <w:rFonts w:hAnsiTheme="minorEastAsia" w:eastAsiaTheme="minorEastAsia"/>
          <w:szCs w:val="21"/>
        </w:rPr>
        <w:t>和桩身在同一中心线上；</w:t>
      </w:r>
    </w:p>
    <w:p>
      <w:pPr>
        <w:ind w:firstLine="630" w:firstLineChars="300"/>
        <w:rPr>
          <w:rFonts w:eastAsiaTheme="minorEastAsia"/>
          <w:szCs w:val="21"/>
        </w:rPr>
      </w:pPr>
      <w:r>
        <w:rPr>
          <w:rFonts w:eastAsiaTheme="minorEastAsia"/>
          <w:szCs w:val="21"/>
        </w:rPr>
        <w:t>2</w:t>
      </w:r>
      <w:r>
        <w:rPr>
          <w:rFonts w:hAnsiTheme="minorEastAsia" w:eastAsiaTheme="minorEastAsia"/>
          <w:szCs w:val="21"/>
        </w:rPr>
        <w:t>）桩帽或送桩帽与桩周围的间隙应为</w:t>
      </w:r>
      <w:r>
        <w:rPr>
          <w:rFonts w:eastAsiaTheme="minorEastAsia"/>
          <w:szCs w:val="21"/>
        </w:rPr>
        <w:t>5</w:t>
      </w:r>
      <w:r>
        <w:rPr>
          <w:rFonts w:hAnsiTheme="minorEastAsia" w:eastAsiaTheme="minorEastAsia"/>
          <w:szCs w:val="21"/>
        </w:rPr>
        <w:t>～</w:t>
      </w:r>
      <w:r>
        <w:rPr>
          <w:rFonts w:eastAsiaTheme="minorEastAsia"/>
          <w:szCs w:val="21"/>
        </w:rPr>
        <w:t>10mm</w:t>
      </w:r>
      <w:r>
        <w:rPr>
          <w:rFonts w:hAnsiTheme="minorEastAsia" w:eastAsiaTheme="minorEastAsia"/>
          <w:szCs w:val="21"/>
        </w:rPr>
        <w:t>；锤与桩帽、桩帽与桩之间应加设硬木、麻袋、草垫等弹性衬垫；</w:t>
      </w:r>
    </w:p>
    <w:p>
      <w:pPr>
        <w:ind w:firstLine="630" w:firstLineChars="300"/>
        <w:rPr>
          <w:rFonts w:eastAsiaTheme="minorEastAsia"/>
          <w:szCs w:val="21"/>
        </w:rPr>
      </w:pPr>
      <w:r>
        <w:rPr>
          <w:rFonts w:eastAsiaTheme="minorEastAsia"/>
          <w:szCs w:val="21"/>
        </w:rPr>
        <w:t>3</w:t>
      </w:r>
      <w:r>
        <w:rPr>
          <w:rFonts w:hAnsiTheme="minorEastAsia" w:eastAsiaTheme="minorEastAsia"/>
          <w:szCs w:val="21"/>
        </w:rPr>
        <w:t>）宜重锤轻击，尽可能避免在接近设计深度或较硬土层中进行接桩；</w:t>
      </w:r>
    </w:p>
    <w:p>
      <w:pPr>
        <w:ind w:left="848" w:leftChars="319" w:hanging="178" w:hangingChars="85"/>
        <w:rPr>
          <w:rFonts w:eastAsiaTheme="minorEastAsia"/>
          <w:szCs w:val="21"/>
        </w:rPr>
      </w:pPr>
      <w:r>
        <w:rPr>
          <w:rFonts w:eastAsiaTheme="minorEastAsia"/>
          <w:szCs w:val="21"/>
        </w:rPr>
        <w:t>4</w:t>
      </w:r>
      <w:r>
        <w:rPr>
          <w:rFonts w:hAnsiTheme="minorEastAsia" w:eastAsiaTheme="minorEastAsia"/>
          <w:szCs w:val="21"/>
        </w:rPr>
        <w:t>）用送桩器将桩送到设计标高；</w:t>
      </w:r>
    </w:p>
    <w:p>
      <w:pPr>
        <w:ind w:left="848" w:leftChars="319" w:hanging="178" w:hangingChars="85"/>
        <w:rPr>
          <w:rFonts w:eastAsiaTheme="minorEastAsia"/>
          <w:szCs w:val="21"/>
        </w:rPr>
      </w:pPr>
      <w:r>
        <w:rPr>
          <w:rFonts w:eastAsiaTheme="minorEastAsia"/>
          <w:szCs w:val="21"/>
        </w:rPr>
        <w:t>5</w:t>
      </w:r>
      <w:r>
        <w:rPr>
          <w:rFonts w:hAnsiTheme="minorEastAsia" w:eastAsiaTheme="minorEastAsia"/>
          <w:szCs w:val="21"/>
        </w:rPr>
        <w:t>）应详细记录每米的锤击数；</w:t>
      </w:r>
    </w:p>
    <w:p>
      <w:pPr>
        <w:ind w:left="848" w:leftChars="319" w:hanging="178" w:hangingChars="85"/>
        <w:rPr>
          <w:rFonts w:eastAsiaTheme="minorEastAsia"/>
          <w:szCs w:val="21"/>
        </w:rPr>
      </w:pPr>
      <w:r>
        <w:rPr>
          <w:rFonts w:eastAsiaTheme="minorEastAsia"/>
          <w:szCs w:val="21"/>
        </w:rPr>
        <w:t>6</w:t>
      </w:r>
      <w:r>
        <w:rPr>
          <w:rFonts w:hAnsiTheme="minorEastAsia" w:eastAsiaTheme="minorEastAsia"/>
          <w:szCs w:val="21"/>
        </w:rPr>
        <w:t>）当桩端为密实砂土层时，宜采用</w:t>
      </w:r>
      <w:r>
        <w:rPr>
          <w:rFonts w:eastAsiaTheme="minorEastAsia"/>
          <w:szCs w:val="21"/>
        </w:rPr>
        <w:t>“</w:t>
      </w:r>
      <w:r>
        <w:rPr>
          <w:rFonts w:hAnsiTheme="minorEastAsia" w:eastAsiaTheme="minorEastAsia"/>
          <w:szCs w:val="21"/>
        </w:rPr>
        <w:t>重锤低击</w:t>
      </w:r>
      <w:r>
        <w:rPr>
          <w:rFonts w:eastAsiaTheme="minorEastAsia"/>
          <w:szCs w:val="21"/>
        </w:rPr>
        <w:t>”</w:t>
      </w:r>
      <w:r>
        <w:rPr>
          <w:rFonts w:hAnsiTheme="minorEastAsia" w:eastAsiaTheme="minorEastAsia"/>
          <w:szCs w:val="21"/>
        </w:rPr>
        <w:t>的沉桩方式。</w:t>
      </w:r>
    </w:p>
    <w:p>
      <w:pPr>
        <w:ind w:firstLineChars="200"/>
        <w:rPr>
          <w:rFonts w:eastAsiaTheme="minorEastAsia"/>
          <w:kern w:val="10"/>
          <w:szCs w:val="21"/>
        </w:rPr>
      </w:pPr>
      <w:r>
        <w:rPr>
          <w:rFonts w:eastAsiaTheme="minorEastAsia"/>
          <w:bCs/>
          <w:kern w:val="10"/>
          <w:szCs w:val="21"/>
        </w:rPr>
        <w:t xml:space="preserve">5 </w:t>
      </w:r>
      <w:r>
        <w:rPr>
          <w:rFonts w:hAnsiTheme="minorEastAsia" w:eastAsiaTheme="minorEastAsia"/>
          <w:kern w:val="10"/>
          <w:szCs w:val="21"/>
        </w:rPr>
        <w:t>锤击</w:t>
      </w:r>
      <w:r>
        <w:rPr>
          <w:rFonts w:hAnsiTheme="minorEastAsia" w:eastAsiaTheme="minorEastAsia"/>
          <w:bCs/>
          <w:kern w:val="10"/>
          <w:szCs w:val="21"/>
        </w:rPr>
        <w:t>沉</w:t>
      </w:r>
      <w:r>
        <w:rPr>
          <w:rFonts w:hAnsiTheme="minorEastAsia" w:eastAsiaTheme="minorEastAsia"/>
          <w:kern w:val="10"/>
          <w:szCs w:val="21"/>
        </w:rPr>
        <w:t>桩结束后，将桩机移到下一桩位处，目测观察桩的平面位置偏差。</w:t>
      </w:r>
    </w:p>
    <w:p>
      <w:pPr>
        <w:ind w:firstLineChars="200"/>
        <w:rPr>
          <w:rFonts w:eastAsiaTheme="minorEastAsia"/>
          <w:szCs w:val="21"/>
        </w:rPr>
      </w:pPr>
      <w:r>
        <w:rPr>
          <w:rFonts w:eastAsiaTheme="minorEastAsia"/>
          <w:szCs w:val="21"/>
        </w:rPr>
        <w:t>6</w:t>
      </w:r>
      <w:r>
        <w:rPr>
          <w:rFonts w:hAnsiTheme="minorEastAsia" w:eastAsiaTheme="minorEastAsia"/>
          <w:szCs w:val="21"/>
        </w:rPr>
        <w:t>当遇到贯入度剧变，桩身突然发生倾斜、位移或有严重回弹、桩顶或桩身出现严重裂缝、破碎等情况时，应暂停打桩，并分析原因，采取相应措施。</w:t>
      </w:r>
    </w:p>
    <w:p>
      <w:pPr>
        <w:tabs>
          <w:tab w:val="left" w:pos="6120"/>
        </w:tabs>
        <w:adjustRightInd w:val="0"/>
        <w:snapToGrid w:val="0"/>
        <w:rPr>
          <w:rFonts w:eastAsiaTheme="minorEastAsia"/>
          <w:szCs w:val="21"/>
        </w:rPr>
      </w:pPr>
      <w:r>
        <w:rPr>
          <w:rFonts w:eastAsiaTheme="minorEastAsia"/>
          <w:b/>
          <w:szCs w:val="21"/>
        </w:rPr>
        <w:t>6.3.5</w:t>
      </w:r>
      <w:r>
        <w:rPr>
          <w:rFonts w:eastAsiaTheme="minorEastAsia"/>
          <w:szCs w:val="21"/>
        </w:rPr>
        <w:t xml:space="preserve"> </w:t>
      </w:r>
      <w:r>
        <w:rPr>
          <w:rFonts w:hAnsiTheme="minorEastAsia" w:eastAsiaTheme="minorEastAsia"/>
          <w:szCs w:val="21"/>
        </w:rPr>
        <w:t>施工质量控制</w:t>
      </w:r>
      <w:r>
        <w:rPr>
          <w:rFonts w:hint="eastAsia" w:hAnsiTheme="minorEastAsia" w:eastAsiaTheme="minorEastAsia"/>
          <w:szCs w:val="21"/>
        </w:rPr>
        <w:t>应符合下列规定</w:t>
      </w:r>
      <w:r>
        <w:rPr>
          <w:rFonts w:hAnsiTheme="minorEastAsia" w:eastAsiaTheme="minorEastAsia"/>
          <w:szCs w:val="21"/>
        </w:rPr>
        <w:t>：</w:t>
      </w:r>
    </w:p>
    <w:p>
      <w:pPr>
        <w:pStyle w:val="3"/>
        <w:ind w:firstLineChars="200"/>
        <w:rPr>
          <w:rFonts w:ascii="Times New Roman" w:hAnsi="Times New Roman" w:eastAsiaTheme="minorEastAsia"/>
          <w:bCs/>
        </w:rPr>
      </w:pPr>
      <w:r>
        <w:rPr>
          <w:rFonts w:ascii="Times New Roman" w:hAnsi="Times New Roman" w:eastAsiaTheme="minorEastAsia"/>
          <w:bCs/>
        </w:rPr>
        <w:t xml:space="preserve">1 </w:t>
      </w:r>
      <w:r>
        <w:rPr>
          <w:rFonts w:ascii="Times New Roman" w:hAnsiTheme="minorEastAsia" w:eastAsiaTheme="minorEastAsia"/>
          <w:bCs/>
        </w:rPr>
        <w:t>桩位控制</w:t>
      </w:r>
      <w:r>
        <w:rPr>
          <w:rFonts w:ascii="Times New Roman" w:hAnsiTheme="minorEastAsia" w:eastAsiaTheme="minorEastAsia"/>
        </w:rPr>
        <w:t>应符合下列规定：</w:t>
      </w:r>
    </w:p>
    <w:p>
      <w:pPr>
        <w:ind w:firstLine="630" w:firstLineChars="300"/>
        <w:rPr>
          <w:rFonts w:eastAsiaTheme="minorEastAsia"/>
          <w:bCs/>
          <w:szCs w:val="21"/>
        </w:rPr>
      </w:pPr>
      <w:r>
        <w:rPr>
          <w:rFonts w:eastAsiaTheme="minorEastAsia"/>
          <w:bCs/>
          <w:szCs w:val="21"/>
        </w:rPr>
        <w:t>1</w:t>
      </w:r>
      <w:r>
        <w:rPr>
          <w:rFonts w:hAnsiTheme="minorEastAsia" w:eastAsiaTheme="minorEastAsia"/>
          <w:bCs/>
          <w:szCs w:val="21"/>
        </w:rPr>
        <w:t>）桩点施放应根据桩位平面图、建筑红线和主要基轴线，用经纬仪定向、钢尺量距确定各桩位点，或采用全站仪定向及确距。点位误差精度：群桩小于</w:t>
      </w:r>
      <w:r>
        <w:rPr>
          <w:rFonts w:eastAsiaTheme="minorEastAsia"/>
          <w:bCs/>
          <w:szCs w:val="21"/>
        </w:rPr>
        <w:t>20mm</w:t>
      </w:r>
      <w:r>
        <w:rPr>
          <w:rFonts w:hAnsiTheme="minorEastAsia" w:eastAsiaTheme="minorEastAsia"/>
          <w:bCs/>
          <w:szCs w:val="21"/>
        </w:rPr>
        <w:t>，单排桩小于</w:t>
      </w:r>
      <w:r>
        <w:rPr>
          <w:rFonts w:eastAsiaTheme="minorEastAsia"/>
          <w:bCs/>
          <w:szCs w:val="21"/>
        </w:rPr>
        <w:t>10mm</w:t>
      </w:r>
      <w:r>
        <w:rPr>
          <w:rFonts w:hAnsiTheme="minorEastAsia" w:eastAsiaTheme="minorEastAsia"/>
          <w:bCs/>
          <w:szCs w:val="21"/>
        </w:rPr>
        <w:t>；</w:t>
      </w:r>
    </w:p>
    <w:p>
      <w:pPr>
        <w:ind w:firstLine="630" w:firstLineChars="300"/>
        <w:rPr>
          <w:rFonts w:eastAsiaTheme="minorEastAsia"/>
          <w:bCs/>
          <w:szCs w:val="21"/>
        </w:rPr>
      </w:pPr>
      <w:r>
        <w:rPr>
          <w:rFonts w:eastAsiaTheme="minorEastAsia"/>
          <w:bCs/>
          <w:szCs w:val="21"/>
        </w:rPr>
        <w:t>2</w:t>
      </w:r>
      <w:r>
        <w:rPr>
          <w:rFonts w:hAnsiTheme="minorEastAsia" w:eastAsiaTheme="minorEastAsia"/>
          <w:bCs/>
          <w:szCs w:val="21"/>
        </w:rPr>
        <w:t>）沉桩时桩机定位应准确、水平、稳固，确保在施工中不发生倾斜、移动。</w:t>
      </w:r>
      <w:r>
        <w:rPr>
          <w:rFonts w:eastAsiaTheme="minorEastAsia"/>
          <w:bCs/>
          <w:szCs w:val="21"/>
        </w:rPr>
        <w:t xml:space="preserve"> </w:t>
      </w:r>
    </w:p>
    <w:p>
      <w:pPr>
        <w:ind w:firstLineChars="200"/>
        <w:rPr>
          <w:rFonts w:eastAsiaTheme="minorEastAsia"/>
          <w:szCs w:val="21"/>
        </w:rPr>
      </w:pPr>
      <w:r>
        <w:rPr>
          <w:rFonts w:eastAsiaTheme="minorEastAsia"/>
          <w:szCs w:val="21"/>
        </w:rPr>
        <w:t xml:space="preserve">2 </w:t>
      </w:r>
      <w:r>
        <w:rPr>
          <w:rFonts w:hAnsiTheme="minorEastAsia" w:eastAsiaTheme="minorEastAsia"/>
          <w:szCs w:val="21"/>
        </w:rPr>
        <w:t>沉桩终止施工标准</w:t>
      </w:r>
    </w:p>
    <w:p>
      <w:pPr>
        <w:ind w:firstLine="630" w:firstLineChars="300"/>
        <w:rPr>
          <w:rFonts w:eastAsiaTheme="minorEastAsia"/>
          <w:szCs w:val="21"/>
        </w:rPr>
      </w:pPr>
      <w:r>
        <w:rPr>
          <w:rFonts w:eastAsiaTheme="minorEastAsia"/>
          <w:szCs w:val="21"/>
        </w:rPr>
        <w:t>1</w:t>
      </w:r>
      <w:r>
        <w:rPr>
          <w:rFonts w:hAnsiTheme="minorEastAsia" w:eastAsiaTheme="minorEastAsia"/>
          <w:szCs w:val="21"/>
        </w:rPr>
        <w:t>）沉桩的控制深度应根据地质条件、贯入度</w:t>
      </w:r>
      <w:r>
        <w:rPr>
          <w:rFonts w:eastAsiaTheme="minorEastAsia"/>
          <w:szCs w:val="21"/>
        </w:rPr>
        <w:t>(</w:t>
      </w:r>
      <w:r>
        <w:rPr>
          <w:rFonts w:hAnsiTheme="minorEastAsia" w:eastAsiaTheme="minorEastAsia"/>
          <w:szCs w:val="21"/>
        </w:rPr>
        <w:t>压桩力</w:t>
      </w:r>
      <w:r>
        <w:rPr>
          <w:rFonts w:eastAsiaTheme="minorEastAsia"/>
          <w:szCs w:val="21"/>
        </w:rPr>
        <w:t>)</w:t>
      </w:r>
      <w:r>
        <w:rPr>
          <w:rFonts w:hAnsiTheme="minorEastAsia" w:eastAsiaTheme="minorEastAsia"/>
          <w:szCs w:val="21"/>
        </w:rPr>
        <w:t>和设计桩长</w:t>
      </w:r>
      <w:r>
        <w:rPr>
          <w:rFonts w:eastAsiaTheme="minorEastAsia"/>
          <w:szCs w:val="21"/>
        </w:rPr>
        <w:t>(</w:t>
      </w:r>
      <w:r>
        <w:rPr>
          <w:rFonts w:hAnsiTheme="minorEastAsia" w:eastAsiaTheme="minorEastAsia"/>
          <w:szCs w:val="21"/>
        </w:rPr>
        <w:t>标高</w:t>
      </w:r>
      <w:r>
        <w:rPr>
          <w:rFonts w:eastAsiaTheme="minorEastAsia"/>
          <w:szCs w:val="21"/>
        </w:rPr>
        <w:t>)</w:t>
      </w:r>
      <w:r>
        <w:rPr>
          <w:rFonts w:hAnsiTheme="minorEastAsia" w:eastAsiaTheme="minorEastAsia"/>
          <w:szCs w:val="21"/>
        </w:rPr>
        <w:t>等因素综合确定。当桩端持力层为黏性土时，应以标高控制为主，贯入度</w:t>
      </w:r>
      <w:r>
        <w:rPr>
          <w:rFonts w:eastAsiaTheme="minorEastAsia"/>
          <w:szCs w:val="21"/>
        </w:rPr>
        <w:t>(</w:t>
      </w:r>
      <w:r>
        <w:rPr>
          <w:rFonts w:hAnsiTheme="minorEastAsia" w:eastAsiaTheme="minorEastAsia"/>
          <w:szCs w:val="21"/>
        </w:rPr>
        <w:t>压桩力</w:t>
      </w:r>
      <w:r>
        <w:rPr>
          <w:rFonts w:eastAsiaTheme="minorEastAsia"/>
          <w:szCs w:val="21"/>
        </w:rPr>
        <w:t>)</w:t>
      </w:r>
      <w:r>
        <w:rPr>
          <w:rFonts w:hAnsiTheme="minorEastAsia" w:eastAsiaTheme="minorEastAsia"/>
          <w:szCs w:val="21"/>
        </w:rPr>
        <w:t>控制为辅；当桩端持力层为密实砂性土时，应以贯入度</w:t>
      </w:r>
      <w:r>
        <w:rPr>
          <w:rFonts w:eastAsiaTheme="minorEastAsia"/>
          <w:szCs w:val="21"/>
        </w:rPr>
        <w:t>(</w:t>
      </w:r>
      <w:r>
        <w:rPr>
          <w:rFonts w:hAnsiTheme="minorEastAsia" w:eastAsiaTheme="minorEastAsia"/>
          <w:szCs w:val="21"/>
        </w:rPr>
        <w:t>压桩力</w:t>
      </w:r>
      <w:r>
        <w:rPr>
          <w:rFonts w:eastAsiaTheme="minorEastAsia"/>
          <w:szCs w:val="21"/>
        </w:rPr>
        <w:t>)</w:t>
      </w:r>
      <w:r>
        <w:rPr>
          <w:rFonts w:hAnsiTheme="minorEastAsia" w:eastAsiaTheme="minorEastAsia"/>
          <w:szCs w:val="21"/>
        </w:rPr>
        <w:t>控制为主，标高控制为辅；</w:t>
      </w:r>
    </w:p>
    <w:p>
      <w:pPr>
        <w:ind w:firstLine="630" w:firstLineChars="300"/>
        <w:rPr>
          <w:rFonts w:eastAsiaTheme="minorEastAsia"/>
          <w:szCs w:val="21"/>
        </w:rPr>
      </w:pPr>
      <w:r>
        <w:rPr>
          <w:rFonts w:eastAsiaTheme="minorEastAsia"/>
          <w:szCs w:val="21"/>
        </w:rPr>
        <w:t>2</w:t>
      </w:r>
      <w:r>
        <w:rPr>
          <w:rFonts w:hAnsiTheme="minorEastAsia" w:eastAsiaTheme="minorEastAsia"/>
          <w:szCs w:val="21"/>
        </w:rPr>
        <w:t>）除设计明确规定以桩端标高控制的摩擦桩应保证设计桩长外，其它桩应按设计、质检、施工等单位共同确认压桩力（贯入度）终止施工；</w:t>
      </w:r>
    </w:p>
    <w:p>
      <w:pPr>
        <w:ind w:firstLine="630" w:firstLineChars="300"/>
        <w:rPr>
          <w:rFonts w:eastAsiaTheme="minorEastAsia"/>
          <w:bCs/>
          <w:szCs w:val="21"/>
        </w:rPr>
      </w:pPr>
      <w:r>
        <w:rPr>
          <w:rFonts w:eastAsiaTheme="minorEastAsia"/>
          <w:szCs w:val="21"/>
        </w:rPr>
        <w:t>3</w:t>
      </w:r>
      <w:r>
        <w:rPr>
          <w:rFonts w:hAnsiTheme="minorEastAsia" w:eastAsiaTheme="minorEastAsia"/>
          <w:szCs w:val="21"/>
        </w:rPr>
        <w:t>）锤击施工时，收锤标准应根据场地工程地质条件、单桩承载力设计值、桩的规格和长短、锤的大小和落距（冲程）等因素，综合考虑最后贯入度、桩入土深度、总锤击数、每米沉桩锤击数及最后</w:t>
      </w:r>
      <w:r>
        <w:rPr>
          <w:rFonts w:eastAsiaTheme="minorEastAsia"/>
          <w:szCs w:val="21"/>
        </w:rPr>
        <w:t>1m</w:t>
      </w:r>
      <w:r>
        <w:rPr>
          <w:rFonts w:hAnsiTheme="minorEastAsia" w:eastAsiaTheme="minorEastAsia"/>
          <w:szCs w:val="21"/>
        </w:rPr>
        <w:t>沉桩锤击数、桩端持力层的岩土类别以及桩尖进入持力层深度等指标后给出；</w:t>
      </w:r>
    </w:p>
    <w:p>
      <w:pPr>
        <w:ind w:firstLine="630" w:firstLineChars="300"/>
        <w:rPr>
          <w:rFonts w:eastAsiaTheme="minorEastAsia"/>
          <w:szCs w:val="21"/>
        </w:rPr>
      </w:pPr>
      <w:r>
        <w:rPr>
          <w:rFonts w:eastAsiaTheme="minorEastAsia"/>
          <w:szCs w:val="21"/>
        </w:rPr>
        <w:t>4</w:t>
      </w:r>
      <w:r>
        <w:rPr>
          <w:rFonts w:hAnsiTheme="minorEastAsia" w:eastAsiaTheme="minorEastAsia"/>
          <w:szCs w:val="21"/>
        </w:rPr>
        <w:t>）贯入度必须严格按设计要求控制，连续三阵的每阵</w:t>
      </w:r>
      <w:r>
        <w:rPr>
          <w:rFonts w:eastAsiaTheme="minorEastAsia"/>
          <w:szCs w:val="21"/>
        </w:rPr>
        <w:t>(10</w:t>
      </w:r>
      <w:r>
        <w:rPr>
          <w:rFonts w:hAnsiTheme="minorEastAsia" w:eastAsiaTheme="minorEastAsia"/>
          <w:szCs w:val="21"/>
        </w:rPr>
        <w:t>击</w:t>
      </w:r>
      <w:r>
        <w:rPr>
          <w:rFonts w:eastAsiaTheme="minorEastAsia"/>
          <w:szCs w:val="21"/>
        </w:rPr>
        <w:t>)</w:t>
      </w:r>
      <w:r>
        <w:rPr>
          <w:rFonts w:hAnsiTheme="minorEastAsia" w:eastAsiaTheme="minorEastAsia"/>
          <w:szCs w:val="21"/>
        </w:rPr>
        <w:t>贯入深度不宜大于</w:t>
      </w:r>
      <w:r>
        <w:rPr>
          <w:rFonts w:eastAsiaTheme="minorEastAsia"/>
          <w:szCs w:val="21"/>
        </w:rPr>
        <w:t>20mm</w:t>
      </w:r>
      <w:r>
        <w:rPr>
          <w:rFonts w:hAnsiTheme="minorEastAsia" w:eastAsiaTheme="minorEastAsia"/>
          <w:szCs w:val="21"/>
        </w:rPr>
        <w:t>；或根据试桩时的确定值执行。</w:t>
      </w:r>
    </w:p>
    <w:p>
      <w:pPr>
        <w:ind w:firstLineChars="200"/>
        <w:rPr>
          <w:rFonts w:eastAsiaTheme="minorEastAsia"/>
          <w:szCs w:val="21"/>
        </w:rPr>
      </w:pPr>
      <w:r>
        <w:rPr>
          <w:rFonts w:eastAsiaTheme="minorEastAsia"/>
          <w:szCs w:val="21"/>
        </w:rPr>
        <w:t xml:space="preserve">3 </w:t>
      </w:r>
      <w:r>
        <w:rPr>
          <w:rFonts w:hAnsiTheme="minorEastAsia" w:eastAsiaTheme="minorEastAsia"/>
          <w:szCs w:val="21"/>
        </w:rPr>
        <w:t>静压送桩的质量控制应符合下列规定：</w:t>
      </w:r>
    </w:p>
    <w:p>
      <w:pPr>
        <w:ind w:left="630" w:leftChars="300"/>
        <w:rPr>
          <w:rFonts w:eastAsiaTheme="minorEastAsia"/>
          <w:szCs w:val="21"/>
        </w:rPr>
      </w:pPr>
      <w:r>
        <w:rPr>
          <w:rFonts w:eastAsiaTheme="minorEastAsia"/>
          <w:szCs w:val="21"/>
        </w:rPr>
        <w:t>1</w:t>
      </w:r>
      <w:r>
        <w:rPr>
          <w:rFonts w:hAnsiTheme="minorEastAsia" w:eastAsiaTheme="minorEastAsia"/>
          <w:szCs w:val="21"/>
        </w:rPr>
        <w:t>）测量桩的垂直度并检查桩头质量，合格后方可送桩，压、送作业应连续进行；</w:t>
      </w:r>
    </w:p>
    <w:p>
      <w:pPr>
        <w:ind w:left="630" w:leftChars="300"/>
        <w:rPr>
          <w:rFonts w:eastAsiaTheme="minorEastAsia"/>
          <w:szCs w:val="21"/>
        </w:rPr>
      </w:pPr>
      <w:r>
        <w:rPr>
          <w:rFonts w:eastAsiaTheme="minorEastAsia"/>
          <w:szCs w:val="21"/>
        </w:rPr>
        <w:t>2</w:t>
      </w:r>
      <w:r>
        <w:rPr>
          <w:rFonts w:hAnsiTheme="minorEastAsia" w:eastAsiaTheme="minorEastAsia"/>
          <w:szCs w:val="21"/>
        </w:rPr>
        <w:t>）送桩应采用专制钢质送桩器，不得将工程桩用作送桩器；</w:t>
      </w:r>
    </w:p>
    <w:p>
      <w:pPr>
        <w:ind w:left="1" w:firstLine="630" w:firstLineChars="300"/>
        <w:rPr>
          <w:rFonts w:eastAsiaTheme="minorEastAsia"/>
          <w:szCs w:val="21"/>
        </w:rPr>
      </w:pPr>
      <w:r>
        <w:rPr>
          <w:rFonts w:eastAsiaTheme="minorEastAsia"/>
          <w:szCs w:val="21"/>
        </w:rPr>
        <w:t>3</w:t>
      </w:r>
      <w:r>
        <w:rPr>
          <w:rFonts w:hAnsiTheme="minorEastAsia" w:eastAsiaTheme="minorEastAsia"/>
          <w:szCs w:val="21"/>
        </w:rPr>
        <w:t>）送桩的最大压桩力不宜超过桩身允许抱压压桩力的</w:t>
      </w:r>
      <w:r>
        <w:rPr>
          <w:rFonts w:eastAsiaTheme="minorEastAsia"/>
          <w:szCs w:val="21"/>
        </w:rPr>
        <w:t>1.1</w:t>
      </w:r>
      <w:r>
        <w:rPr>
          <w:rFonts w:hAnsiTheme="minorEastAsia" w:eastAsiaTheme="minorEastAsia"/>
          <w:szCs w:val="21"/>
        </w:rPr>
        <w:t>倍。</w:t>
      </w:r>
    </w:p>
    <w:p>
      <w:pPr>
        <w:ind w:firstLineChars="200"/>
        <w:rPr>
          <w:rFonts w:eastAsiaTheme="minorEastAsia"/>
          <w:szCs w:val="21"/>
        </w:rPr>
      </w:pPr>
      <w:r>
        <w:rPr>
          <w:rFonts w:eastAsiaTheme="minorEastAsia"/>
          <w:szCs w:val="21"/>
        </w:rPr>
        <w:t xml:space="preserve">4 </w:t>
      </w:r>
      <w:r>
        <w:rPr>
          <w:rFonts w:hAnsiTheme="minorEastAsia" w:eastAsiaTheme="minorEastAsia"/>
          <w:szCs w:val="21"/>
        </w:rPr>
        <w:t>当桩较</w:t>
      </w:r>
      <w:r>
        <w:rPr>
          <w:rFonts w:hAnsiTheme="minorEastAsia" w:eastAsiaTheme="minorEastAsia"/>
          <w:bCs/>
          <w:szCs w:val="21"/>
        </w:rPr>
        <w:t>密集</w:t>
      </w:r>
      <w:r>
        <w:rPr>
          <w:rFonts w:hAnsiTheme="minorEastAsia" w:eastAsiaTheme="minorEastAsia"/>
          <w:szCs w:val="21"/>
        </w:rPr>
        <w:t>或土层为厚层饱和淤泥质土时，沉桩施工过程应对桩设置上浮和水平偏位观测点，定时监测桩的上浮量及桩顶偏位值。</w:t>
      </w:r>
    </w:p>
    <w:p>
      <w:pPr>
        <w:pStyle w:val="3"/>
        <w:ind w:firstLineChars="200"/>
        <w:rPr>
          <w:rFonts w:ascii="Times New Roman" w:hAnsi="Times New Roman" w:eastAsiaTheme="minorEastAsia"/>
        </w:rPr>
      </w:pPr>
      <w:r>
        <w:rPr>
          <w:rFonts w:ascii="Times New Roman" w:hAnsi="Times New Roman" w:eastAsiaTheme="minorEastAsia"/>
        </w:rPr>
        <w:t xml:space="preserve">5 </w:t>
      </w:r>
      <w:r>
        <w:rPr>
          <w:rFonts w:ascii="Times New Roman" w:hAnsiTheme="minorEastAsia" w:eastAsiaTheme="minorEastAsia"/>
        </w:rPr>
        <w:t>桩工程的基坑开挖应符合下列规定：</w:t>
      </w:r>
    </w:p>
    <w:p>
      <w:pPr>
        <w:ind w:left="-6" w:leftChars="-3" w:firstLineChars="200"/>
        <w:rPr>
          <w:rFonts w:eastAsiaTheme="minorEastAsia"/>
          <w:szCs w:val="21"/>
        </w:rPr>
      </w:pPr>
      <w:r>
        <w:rPr>
          <w:rFonts w:eastAsiaTheme="minorEastAsia"/>
          <w:szCs w:val="21"/>
        </w:rPr>
        <w:t>1</w:t>
      </w:r>
      <w:r>
        <w:rPr>
          <w:rFonts w:hAnsiTheme="minorEastAsia" w:eastAsiaTheme="minorEastAsia"/>
          <w:szCs w:val="21"/>
        </w:rPr>
        <w:t>）应制定合理的基坑开挖方案和施工顺序，注意保持基坑围护结构或边坡土体的稳定；</w:t>
      </w:r>
    </w:p>
    <w:p>
      <w:pPr>
        <w:ind w:left="-6" w:leftChars="-3" w:firstLineChars="200"/>
        <w:rPr>
          <w:rFonts w:eastAsiaTheme="minorEastAsia"/>
          <w:szCs w:val="21"/>
        </w:rPr>
      </w:pPr>
      <w:r>
        <w:rPr>
          <w:rFonts w:eastAsiaTheme="minorEastAsia"/>
          <w:szCs w:val="21"/>
        </w:rPr>
        <w:t>2</w:t>
      </w:r>
      <w:r>
        <w:rPr>
          <w:rFonts w:hAnsiTheme="minorEastAsia" w:eastAsiaTheme="minorEastAsia"/>
          <w:szCs w:val="21"/>
        </w:rPr>
        <w:t>）开挖基坑时，应采取有效措施分层、分片对称开挖，防止开挖和岸边堆土造成桩侧移、倾斜和挤断桩；</w:t>
      </w:r>
    </w:p>
    <w:p>
      <w:pPr>
        <w:ind w:left="-6" w:leftChars="-3" w:firstLineChars="200"/>
        <w:rPr>
          <w:rFonts w:eastAsiaTheme="minorEastAsia"/>
          <w:szCs w:val="21"/>
        </w:rPr>
      </w:pPr>
      <w:r>
        <w:rPr>
          <w:rFonts w:eastAsiaTheme="minorEastAsia"/>
          <w:szCs w:val="21"/>
        </w:rPr>
        <w:t>3</w:t>
      </w:r>
      <w:r>
        <w:rPr>
          <w:rFonts w:hAnsiTheme="minorEastAsia" w:eastAsiaTheme="minorEastAsia"/>
          <w:szCs w:val="21"/>
        </w:rPr>
        <w:t>）有效桩顶标高以上至少</w:t>
      </w:r>
      <w:r>
        <w:rPr>
          <w:rFonts w:eastAsiaTheme="minorEastAsia"/>
          <w:szCs w:val="21"/>
        </w:rPr>
        <w:t>0.3m</w:t>
      </w:r>
      <w:r>
        <w:rPr>
          <w:rFonts w:hAnsiTheme="minorEastAsia" w:eastAsiaTheme="minorEastAsia"/>
          <w:szCs w:val="21"/>
        </w:rPr>
        <w:t>严禁用机械开挖，必须采用人工开挖，严禁扰动桩间地基土及碰桩头。</w:t>
      </w:r>
    </w:p>
    <w:p>
      <w:pPr>
        <w:tabs>
          <w:tab w:val="left" w:pos="6120"/>
        </w:tabs>
        <w:adjustRightInd w:val="0"/>
        <w:snapToGrid w:val="0"/>
        <w:rPr>
          <w:rFonts w:eastAsiaTheme="minorEastAsia"/>
          <w:szCs w:val="21"/>
        </w:rPr>
      </w:pPr>
      <w:r>
        <w:rPr>
          <w:rFonts w:eastAsiaTheme="minorEastAsia"/>
          <w:b/>
          <w:szCs w:val="21"/>
        </w:rPr>
        <w:t xml:space="preserve">6.3.6 </w:t>
      </w:r>
      <w:r>
        <w:rPr>
          <w:rFonts w:hAnsiTheme="minorEastAsia" w:eastAsiaTheme="minorEastAsia"/>
          <w:szCs w:val="21"/>
        </w:rPr>
        <w:t>施工遇到问题</w:t>
      </w:r>
      <w:r>
        <w:rPr>
          <w:rFonts w:hint="eastAsia" w:hAnsiTheme="minorEastAsia" w:eastAsiaTheme="minorEastAsia"/>
          <w:szCs w:val="21"/>
        </w:rPr>
        <w:t>应按下列方法处理：</w:t>
      </w:r>
    </w:p>
    <w:p>
      <w:pPr>
        <w:ind w:right="145" w:rightChars="69" w:firstLineChars="200"/>
        <w:rPr>
          <w:rFonts w:eastAsiaTheme="minorEastAsia"/>
          <w:szCs w:val="21"/>
        </w:rPr>
      </w:pPr>
      <w:r>
        <w:rPr>
          <w:rFonts w:eastAsiaTheme="minorEastAsia"/>
          <w:szCs w:val="21"/>
        </w:rPr>
        <w:t>1</w:t>
      </w:r>
      <w:r>
        <w:rPr>
          <w:rFonts w:hAnsiTheme="minorEastAsia" w:eastAsiaTheme="minorEastAsia"/>
          <w:szCs w:val="21"/>
        </w:rPr>
        <w:t>断桩问题</w:t>
      </w:r>
      <w:r>
        <w:rPr>
          <w:rFonts w:eastAsiaTheme="minorEastAsia"/>
          <w:szCs w:val="21"/>
        </w:rPr>
        <w:br w:type="textWrapping"/>
      </w:r>
      <w:r>
        <w:rPr>
          <w:rFonts w:eastAsiaTheme="minorEastAsia"/>
          <w:szCs w:val="21"/>
        </w:rPr>
        <w:t xml:space="preserve">    </w:t>
      </w:r>
      <w:r>
        <w:rPr>
          <w:rFonts w:hAnsiTheme="minorEastAsia" w:eastAsiaTheme="minorEastAsia"/>
          <w:szCs w:val="21"/>
        </w:rPr>
        <w:t>对沉桩过程中遇到的桩身断裂、桩顶</w:t>
      </w:r>
      <w:r>
        <w:rPr>
          <w:rFonts w:eastAsiaTheme="minorEastAsia"/>
          <w:szCs w:val="21"/>
        </w:rPr>
        <w:t>(</w:t>
      </w:r>
      <w:r>
        <w:rPr>
          <w:rFonts w:hAnsiTheme="minorEastAsia" w:eastAsiaTheme="minorEastAsia"/>
          <w:szCs w:val="21"/>
        </w:rPr>
        <w:t>底</w:t>
      </w:r>
      <w:r>
        <w:rPr>
          <w:rFonts w:eastAsiaTheme="minorEastAsia"/>
          <w:szCs w:val="21"/>
        </w:rPr>
        <w:t>)</w:t>
      </w:r>
      <w:r>
        <w:rPr>
          <w:rFonts w:hAnsiTheme="minorEastAsia" w:eastAsiaTheme="minorEastAsia"/>
          <w:szCs w:val="21"/>
        </w:rPr>
        <w:t>开裂、接桩处开裂等断桩现象，主要采取的防治措施如下：</w:t>
      </w:r>
    </w:p>
    <w:p>
      <w:pPr>
        <w:ind w:right="145" w:rightChars="69" w:firstLine="630" w:firstLineChars="300"/>
        <w:rPr>
          <w:rFonts w:eastAsiaTheme="minorEastAsia"/>
          <w:szCs w:val="21"/>
        </w:rPr>
      </w:pPr>
      <w:r>
        <w:rPr>
          <w:rFonts w:eastAsiaTheme="minorEastAsia"/>
          <w:szCs w:val="21"/>
        </w:rPr>
        <w:t xml:space="preserve">1) </w:t>
      </w:r>
      <w:r>
        <w:rPr>
          <w:rFonts w:hAnsiTheme="minorEastAsia" w:eastAsiaTheme="minorEastAsia"/>
          <w:szCs w:val="21"/>
        </w:rPr>
        <w:t>施工前，应清除地下障碍物，对浅层障碍物采用挖土机挖除；</w:t>
      </w:r>
    </w:p>
    <w:p>
      <w:pPr>
        <w:ind w:right="145" w:rightChars="69" w:firstLine="630" w:firstLineChars="300"/>
        <w:rPr>
          <w:rFonts w:eastAsiaTheme="minorEastAsia"/>
          <w:szCs w:val="21"/>
        </w:rPr>
      </w:pPr>
      <w:r>
        <w:rPr>
          <w:rFonts w:eastAsiaTheme="minorEastAsia"/>
          <w:szCs w:val="21"/>
        </w:rPr>
        <w:t>2</w:t>
      </w:r>
      <w:r>
        <w:rPr>
          <w:rFonts w:hAnsiTheme="minorEastAsia" w:eastAsiaTheme="minorEastAsia"/>
          <w:szCs w:val="21"/>
        </w:rPr>
        <w:t>）选用的桩机能量大小应与设计要求、桩径、桩长及地质条件相匹配，即桩机选型、配重应符合施工要求；</w:t>
      </w:r>
    </w:p>
    <w:p>
      <w:pPr>
        <w:ind w:right="145" w:rightChars="69" w:firstLine="630" w:firstLineChars="300"/>
        <w:rPr>
          <w:rFonts w:eastAsiaTheme="minorEastAsia"/>
          <w:szCs w:val="21"/>
        </w:rPr>
      </w:pPr>
      <w:r>
        <w:rPr>
          <w:rFonts w:eastAsiaTheme="minorEastAsia"/>
          <w:szCs w:val="21"/>
        </w:rPr>
        <w:t>3</w:t>
      </w:r>
      <w:r>
        <w:rPr>
          <w:rFonts w:hAnsiTheme="minorEastAsia" w:eastAsiaTheme="minorEastAsia"/>
          <w:szCs w:val="21"/>
        </w:rPr>
        <w:t>）每节桩的细长比不宜过大，一般不超过</w:t>
      </w:r>
      <w:r>
        <w:rPr>
          <w:rFonts w:eastAsiaTheme="minorEastAsia"/>
          <w:szCs w:val="21"/>
        </w:rPr>
        <w:t>30</w:t>
      </w:r>
      <w:r>
        <w:rPr>
          <w:rFonts w:hAnsiTheme="minorEastAsia" w:eastAsiaTheme="minorEastAsia"/>
          <w:szCs w:val="21"/>
        </w:rPr>
        <w:t>；在初沉桩过程中，如发现桩不垂直应及时纠正；</w:t>
      </w:r>
    </w:p>
    <w:p>
      <w:pPr>
        <w:ind w:right="145" w:rightChars="69" w:firstLine="630" w:firstLineChars="300"/>
        <w:rPr>
          <w:rFonts w:eastAsiaTheme="minorEastAsia"/>
          <w:szCs w:val="21"/>
        </w:rPr>
      </w:pPr>
      <w:r>
        <w:rPr>
          <w:rFonts w:eastAsiaTheme="minorEastAsia"/>
          <w:szCs w:val="21"/>
        </w:rPr>
        <w:t>4</w:t>
      </w:r>
      <w:r>
        <w:rPr>
          <w:rFonts w:hAnsiTheme="minorEastAsia" w:eastAsiaTheme="minorEastAsia"/>
          <w:szCs w:val="21"/>
        </w:rPr>
        <w:t>）桩在堆放、起吊、运输过程中，应严格按照有关规定或操作规程执行；</w:t>
      </w:r>
    </w:p>
    <w:p>
      <w:pPr>
        <w:ind w:right="145" w:rightChars="69" w:firstLine="630" w:firstLineChars="300"/>
        <w:rPr>
          <w:rFonts w:eastAsiaTheme="minorEastAsia"/>
          <w:szCs w:val="21"/>
        </w:rPr>
      </w:pPr>
      <w:r>
        <w:rPr>
          <w:rFonts w:eastAsiaTheme="minorEastAsia"/>
          <w:szCs w:val="21"/>
        </w:rPr>
        <w:t>5</w:t>
      </w:r>
      <w:r>
        <w:rPr>
          <w:rFonts w:hAnsiTheme="minorEastAsia" w:eastAsiaTheme="minorEastAsia"/>
          <w:szCs w:val="21"/>
        </w:rPr>
        <w:t>）控制好桩机施工终止条件，对摩擦桩，终止条件宜以设计桩长为控制条件；对端承桩应以终压力或贯入度为控制条件；</w:t>
      </w:r>
    </w:p>
    <w:p>
      <w:pPr>
        <w:ind w:right="145" w:rightChars="69" w:firstLine="630" w:firstLineChars="300"/>
        <w:rPr>
          <w:rFonts w:eastAsiaTheme="minorEastAsia"/>
          <w:szCs w:val="21"/>
        </w:rPr>
      </w:pPr>
      <w:r>
        <w:rPr>
          <w:rFonts w:eastAsiaTheme="minorEastAsia"/>
          <w:szCs w:val="21"/>
        </w:rPr>
        <w:t>6</w:t>
      </w:r>
      <w:r>
        <w:rPr>
          <w:rFonts w:hAnsiTheme="minorEastAsia" w:eastAsiaTheme="minorEastAsia"/>
          <w:szCs w:val="21"/>
        </w:rPr>
        <w:t>）施工过程中应加强对桩身原材料的检查验收。宜采用低应变等有效的手段检测桩身情况，确定处理方法；</w:t>
      </w:r>
    </w:p>
    <w:p>
      <w:pPr>
        <w:ind w:right="145" w:rightChars="69" w:firstLine="630" w:firstLineChars="300"/>
        <w:rPr>
          <w:rFonts w:eastAsiaTheme="minorEastAsia"/>
          <w:szCs w:val="21"/>
        </w:rPr>
      </w:pPr>
      <w:r>
        <w:rPr>
          <w:rFonts w:eastAsiaTheme="minorEastAsia"/>
          <w:szCs w:val="21"/>
        </w:rPr>
        <w:t>7</w:t>
      </w:r>
      <w:r>
        <w:rPr>
          <w:rFonts w:hAnsiTheme="minorEastAsia" w:eastAsiaTheme="minorEastAsia"/>
          <w:szCs w:val="21"/>
        </w:rPr>
        <w:t>）接桩时，要保证上下两节桩在同一轴线上。</w:t>
      </w:r>
    </w:p>
    <w:p>
      <w:pPr>
        <w:ind w:right="145" w:rightChars="69" w:firstLineChars="200"/>
        <w:rPr>
          <w:rFonts w:eastAsiaTheme="minorEastAsia"/>
          <w:szCs w:val="21"/>
        </w:rPr>
      </w:pPr>
      <w:r>
        <w:rPr>
          <w:rFonts w:eastAsiaTheme="minorEastAsia"/>
          <w:szCs w:val="21"/>
        </w:rPr>
        <w:t xml:space="preserve">2 </w:t>
      </w:r>
      <w:r>
        <w:rPr>
          <w:rFonts w:hAnsiTheme="minorEastAsia" w:eastAsiaTheme="minorEastAsia"/>
          <w:szCs w:val="21"/>
        </w:rPr>
        <w:t>挤土效应及上浮问题</w:t>
      </w:r>
    </w:p>
    <w:p>
      <w:pPr>
        <w:ind w:left="105" w:leftChars="50" w:right="145" w:rightChars="69" w:firstLine="102" w:firstLineChars="49"/>
        <w:rPr>
          <w:rFonts w:eastAsiaTheme="minorEastAsia"/>
          <w:szCs w:val="21"/>
        </w:rPr>
      </w:pPr>
      <w:r>
        <w:rPr>
          <w:rFonts w:eastAsiaTheme="minorEastAsia"/>
          <w:szCs w:val="21"/>
        </w:rPr>
        <w:t> </w:t>
      </w:r>
      <w:r>
        <w:rPr>
          <w:rFonts w:hAnsiTheme="minorEastAsia" w:eastAsiaTheme="minorEastAsia"/>
          <w:szCs w:val="21"/>
        </w:rPr>
        <w:t>为防止桩挤土效应及上浮问题，可采取如下措施：</w:t>
      </w:r>
    </w:p>
    <w:p>
      <w:pPr>
        <w:ind w:right="145" w:rightChars="69" w:firstLine="630" w:firstLineChars="300"/>
        <w:rPr>
          <w:rFonts w:eastAsiaTheme="minorEastAsia"/>
          <w:szCs w:val="21"/>
        </w:rPr>
      </w:pPr>
      <w:r>
        <w:rPr>
          <w:rFonts w:eastAsiaTheme="minorEastAsia"/>
          <w:szCs w:val="21"/>
        </w:rPr>
        <w:t>1</w:t>
      </w:r>
      <w:r>
        <w:rPr>
          <w:rFonts w:hAnsiTheme="minorEastAsia" w:eastAsiaTheme="minorEastAsia"/>
          <w:szCs w:val="21"/>
        </w:rPr>
        <w:t>）控制布桩密度，对桩距较密部分的预制桩可采用预钻孔沉桩方法，孔径约比桩径小</w:t>
      </w:r>
      <w:r>
        <w:rPr>
          <w:rFonts w:eastAsiaTheme="minorEastAsia"/>
          <w:szCs w:val="21"/>
        </w:rPr>
        <w:t>50</w:t>
      </w:r>
      <w:r>
        <w:rPr>
          <w:rFonts w:hAnsiTheme="minorEastAsia" w:eastAsiaTheme="minorEastAsia"/>
          <w:szCs w:val="21"/>
        </w:rPr>
        <w:t>－</w:t>
      </w:r>
      <w:r>
        <w:rPr>
          <w:rFonts w:eastAsiaTheme="minorEastAsia"/>
          <w:szCs w:val="21"/>
        </w:rPr>
        <w:t>100mm</w:t>
      </w:r>
      <w:r>
        <w:rPr>
          <w:rFonts w:hAnsiTheme="minorEastAsia" w:eastAsiaTheme="minorEastAsia"/>
          <w:szCs w:val="21"/>
        </w:rPr>
        <w:t>，深度宜为桩长的</w:t>
      </w:r>
      <w:r>
        <w:rPr>
          <w:rFonts w:eastAsiaTheme="minorEastAsia"/>
          <w:szCs w:val="21"/>
        </w:rPr>
        <w:t>1/3</w:t>
      </w:r>
      <w:r>
        <w:rPr>
          <w:rFonts w:hAnsiTheme="minorEastAsia" w:eastAsiaTheme="minorEastAsia"/>
          <w:szCs w:val="21"/>
        </w:rPr>
        <w:t>－</w:t>
      </w:r>
      <w:r>
        <w:rPr>
          <w:rFonts w:eastAsiaTheme="minorEastAsia"/>
          <w:szCs w:val="21"/>
        </w:rPr>
        <w:t>1/2</w:t>
      </w:r>
      <w:r>
        <w:rPr>
          <w:rFonts w:hAnsiTheme="minorEastAsia" w:eastAsiaTheme="minorEastAsia"/>
          <w:szCs w:val="21"/>
        </w:rPr>
        <w:t>，施工时应随钻随打；或采用间隔跳打法，但在施工过程中严禁形成封闭桩；</w:t>
      </w:r>
    </w:p>
    <w:p>
      <w:pPr>
        <w:ind w:right="145" w:rightChars="69" w:firstLine="630" w:firstLineChars="300"/>
        <w:rPr>
          <w:rFonts w:eastAsiaTheme="minorEastAsia"/>
          <w:szCs w:val="21"/>
        </w:rPr>
      </w:pPr>
      <w:r>
        <w:rPr>
          <w:rFonts w:eastAsiaTheme="minorEastAsia"/>
          <w:szCs w:val="21"/>
        </w:rPr>
        <w:t>2</w:t>
      </w:r>
      <w:r>
        <w:rPr>
          <w:rFonts w:hAnsiTheme="minorEastAsia" w:eastAsiaTheme="minorEastAsia"/>
          <w:szCs w:val="21"/>
        </w:rPr>
        <w:t>）控制沉桩速率，一般控制在</w:t>
      </w:r>
      <w:r>
        <w:rPr>
          <w:rFonts w:eastAsiaTheme="minorEastAsia"/>
          <w:szCs w:val="21"/>
        </w:rPr>
        <w:t xml:space="preserve">1m/min </w:t>
      </w:r>
      <w:r>
        <w:rPr>
          <w:rFonts w:hAnsiTheme="minorEastAsia" w:eastAsiaTheme="minorEastAsia"/>
          <w:szCs w:val="21"/>
        </w:rPr>
        <w:t>左右；</w:t>
      </w:r>
    </w:p>
    <w:p>
      <w:pPr>
        <w:ind w:left="105" w:leftChars="50" w:right="145" w:rightChars="69" w:firstLine="102" w:firstLineChars="49"/>
        <w:rPr>
          <w:rFonts w:eastAsiaTheme="minorEastAsia"/>
          <w:szCs w:val="21"/>
        </w:rPr>
      </w:pPr>
      <w:r>
        <w:rPr>
          <w:rFonts w:eastAsiaTheme="minorEastAsia"/>
          <w:szCs w:val="21"/>
        </w:rPr>
        <w:t>  3</w:t>
      </w:r>
      <w:r>
        <w:rPr>
          <w:rFonts w:hAnsiTheme="minorEastAsia" w:eastAsiaTheme="minorEastAsia"/>
          <w:szCs w:val="21"/>
        </w:rPr>
        <w:t>）施工前合理安排压桩顺序，制定有效的沉桩流水路线；</w:t>
      </w:r>
    </w:p>
    <w:p>
      <w:pPr>
        <w:ind w:right="145" w:rightChars="69" w:firstLine="630" w:firstLineChars="300"/>
        <w:rPr>
          <w:rFonts w:eastAsiaTheme="minorEastAsia"/>
          <w:szCs w:val="21"/>
        </w:rPr>
      </w:pPr>
      <w:r>
        <w:rPr>
          <w:rFonts w:eastAsiaTheme="minorEastAsia"/>
          <w:szCs w:val="21"/>
        </w:rPr>
        <w:t>4</w:t>
      </w:r>
      <w:r>
        <w:rPr>
          <w:rFonts w:hAnsiTheme="minorEastAsia" w:eastAsiaTheme="minorEastAsia"/>
          <w:szCs w:val="21"/>
        </w:rPr>
        <w:t>）沉桩过程中应加强临近建筑物、地下管线的观测、监护，对靠近特别重要的管线及建筑物处可改其它桩型；</w:t>
      </w:r>
    </w:p>
    <w:p>
      <w:pPr>
        <w:ind w:right="145" w:rightChars="69" w:firstLine="630" w:firstLineChars="300"/>
        <w:rPr>
          <w:rFonts w:eastAsiaTheme="minorEastAsia"/>
          <w:szCs w:val="21"/>
        </w:rPr>
      </w:pPr>
      <w:r>
        <w:rPr>
          <w:rFonts w:eastAsiaTheme="minorEastAsia"/>
          <w:szCs w:val="21"/>
        </w:rPr>
        <w:t>5</w:t>
      </w:r>
      <w:r>
        <w:rPr>
          <w:rFonts w:hAnsiTheme="minorEastAsia" w:eastAsiaTheme="minorEastAsia"/>
          <w:szCs w:val="21"/>
        </w:rPr>
        <w:t>）控制施工过程中停歇时间，避免由于停歇时间过程，摩阻力增大影响桩机施工，造成沉桩困难。</w:t>
      </w:r>
    </w:p>
    <w:p>
      <w:pPr>
        <w:ind w:right="145" w:rightChars="69" w:firstLineChars="200"/>
        <w:rPr>
          <w:rFonts w:eastAsiaTheme="minorEastAsia"/>
          <w:szCs w:val="21"/>
        </w:rPr>
      </w:pPr>
      <w:r>
        <w:rPr>
          <w:rFonts w:eastAsiaTheme="minorEastAsia"/>
          <w:szCs w:val="21"/>
        </w:rPr>
        <w:t xml:space="preserve">3 </w:t>
      </w:r>
      <w:r>
        <w:rPr>
          <w:rFonts w:hAnsiTheme="minorEastAsia" w:eastAsiaTheme="minorEastAsia"/>
          <w:szCs w:val="21"/>
        </w:rPr>
        <w:t>沉桩达不到设计要求</w:t>
      </w:r>
    </w:p>
    <w:p>
      <w:pPr>
        <w:ind w:right="145" w:rightChars="69" w:firstLineChars="200"/>
        <w:rPr>
          <w:rFonts w:eastAsiaTheme="minorEastAsia"/>
          <w:szCs w:val="21"/>
        </w:rPr>
      </w:pPr>
      <w:r>
        <w:rPr>
          <w:rFonts w:hAnsiTheme="minorEastAsia" w:eastAsiaTheme="minorEastAsia"/>
          <w:szCs w:val="21"/>
        </w:rPr>
        <w:t>桩设计时是以最终压力值和最终标高作为施工的最终控制，施工过程中如发生沉桩达不到设计的最终控制要求，可采取如下措施：</w:t>
      </w:r>
    </w:p>
    <w:p>
      <w:pPr>
        <w:ind w:left="105" w:leftChars="50" w:right="145" w:rightChars="69" w:firstLine="518" w:firstLineChars="247"/>
        <w:rPr>
          <w:rFonts w:eastAsiaTheme="minorEastAsia"/>
          <w:szCs w:val="21"/>
        </w:rPr>
      </w:pPr>
      <w:r>
        <w:rPr>
          <w:rFonts w:eastAsiaTheme="minorEastAsia"/>
          <w:szCs w:val="21"/>
        </w:rPr>
        <w:t>1</w:t>
      </w:r>
      <w:r>
        <w:rPr>
          <w:rFonts w:hAnsiTheme="minorEastAsia" w:eastAsiaTheme="minorEastAsia"/>
          <w:szCs w:val="21"/>
        </w:rPr>
        <w:t>）查明工程地质条件，必要时应作补勘，正确选择持力层或标高；</w:t>
      </w:r>
    </w:p>
    <w:p>
      <w:pPr>
        <w:ind w:left="105" w:leftChars="50" w:right="145" w:rightChars="69" w:firstLine="518" w:firstLineChars="247"/>
        <w:rPr>
          <w:rFonts w:eastAsiaTheme="minorEastAsia"/>
          <w:szCs w:val="21"/>
        </w:rPr>
      </w:pPr>
      <w:r>
        <w:rPr>
          <w:rFonts w:eastAsiaTheme="minorEastAsia"/>
          <w:szCs w:val="21"/>
        </w:rPr>
        <w:t>2</w:t>
      </w:r>
      <w:r>
        <w:rPr>
          <w:rFonts w:hAnsiTheme="minorEastAsia" w:eastAsiaTheme="minorEastAsia"/>
          <w:szCs w:val="21"/>
        </w:rPr>
        <w:t>）改变沉桩工艺，或采取增加桩尖等措施；</w:t>
      </w:r>
    </w:p>
    <w:p>
      <w:pPr>
        <w:ind w:left="105" w:leftChars="50" w:right="145" w:rightChars="69" w:firstLine="518" w:firstLineChars="247"/>
        <w:rPr>
          <w:rFonts w:eastAsiaTheme="minorEastAsia"/>
          <w:szCs w:val="21"/>
        </w:rPr>
      </w:pPr>
      <w:r>
        <w:rPr>
          <w:rFonts w:eastAsiaTheme="minorEastAsia"/>
          <w:szCs w:val="21"/>
        </w:rPr>
        <w:t>3</w:t>
      </w:r>
      <w:r>
        <w:rPr>
          <w:rFonts w:hAnsiTheme="minorEastAsia" w:eastAsiaTheme="minorEastAsia"/>
          <w:szCs w:val="21"/>
        </w:rPr>
        <w:t>）采用引孔植桩的工艺。</w:t>
      </w:r>
    </w:p>
    <w:p>
      <w:pPr>
        <w:ind w:right="145" w:rightChars="69" w:firstLineChars="200"/>
        <w:rPr>
          <w:rFonts w:eastAsiaTheme="minorEastAsia"/>
          <w:szCs w:val="21"/>
        </w:rPr>
      </w:pPr>
      <w:r>
        <w:rPr>
          <w:rFonts w:eastAsiaTheme="minorEastAsia"/>
          <w:szCs w:val="21"/>
        </w:rPr>
        <w:t xml:space="preserve">4 </w:t>
      </w:r>
      <w:r>
        <w:rPr>
          <w:rFonts w:hAnsiTheme="minorEastAsia" w:eastAsiaTheme="minorEastAsia"/>
          <w:szCs w:val="21"/>
        </w:rPr>
        <w:t>桩身倾斜问题</w:t>
      </w:r>
    </w:p>
    <w:p>
      <w:pPr>
        <w:tabs>
          <w:tab w:val="left" w:pos="6835"/>
        </w:tabs>
        <w:ind w:firstLineChars="200"/>
        <w:rPr>
          <w:rFonts w:eastAsiaTheme="minorEastAsia"/>
          <w:color w:val="000000" w:themeColor="text1"/>
          <w:szCs w:val="21"/>
          <w14:textFill>
            <w14:solidFill>
              <w14:schemeClr w14:val="tx1"/>
            </w14:solidFill>
          </w14:textFill>
        </w:rPr>
      </w:pPr>
      <w:r>
        <w:rPr>
          <w:rFonts w:hAnsiTheme="minorEastAsia" w:eastAsiaTheme="minorEastAsia"/>
          <w:color w:val="000000" w:themeColor="text1"/>
          <w:szCs w:val="21"/>
          <w14:textFill>
            <w14:solidFill>
              <w14:schemeClr w14:val="tx1"/>
            </w14:solidFill>
          </w14:textFill>
        </w:rPr>
        <w:t>场地不平、桩机本身倾斜、稳桩时桩不垂直、送桩器及桩不在同一条直线上等情况均有可能造成桩身倾斜。预防措施也相对较简单，只要保证场地条件、施工操作严格按规范执行即可。</w:t>
      </w:r>
    </w:p>
    <w:p>
      <w:pPr>
        <w:spacing w:line="360" w:lineRule="exact"/>
        <w:rPr>
          <w:rFonts w:eastAsiaTheme="minorEastAsia"/>
          <w:b/>
          <w:bCs/>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br w:type="page"/>
      </w:r>
    </w:p>
    <w:p>
      <w:pPr>
        <w:pStyle w:val="2"/>
        <w:numPr>
          <w:ilvl w:val="0"/>
          <w:numId w:val="0"/>
        </w:numPr>
        <w:rPr>
          <w:rFonts w:ascii="Times New Roman" w:hAnsi="Times New Roman"/>
          <w:color w:val="000000" w:themeColor="text1"/>
          <w:szCs w:val="28"/>
          <w14:textFill>
            <w14:solidFill>
              <w14:schemeClr w14:val="tx1"/>
            </w14:solidFill>
          </w14:textFill>
        </w:rPr>
      </w:pPr>
      <w:bookmarkStart w:id="132" w:name="_Toc14162"/>
      <w:bookmarkStart w:id="133" w:name="_Toc27066"/>
      <w:r>
        <w:rPr>
          <w:rFonts w:hint="eastAsia" w:ascii="Times New Roman" w:hAnsi="Times New Roman"/>
          <w:color w:val="000000" w:themeColor="text1"/>
          <w:szCs w:val="28"/>
          <w14:textFill>
            <w14:solidFill>
              <w14:schemeClr w14:val="tx1"/>
            </w14:solidFill>
          </w14:textFill>
        </w:rPr>
        <w:t>7 质量检测和工程验收</w:t>
      </w:r>
      <w:bookmarkEnd w:id="132"/>
      <w:bookmarkEnd w:id="133"/>
    </w:p>
    <w:p>
      <w:pPr>
        <w:jc w:val="center"/>
        <w:outlineLvl w:val="1"/>
        <w:rPr>
          <w:b/>
          <w:color w:val="000000" w:themeColor="text1"/>
          <w14:textFill>
            <w14:solidFill>
              <w14:schemeClr w14:val="tx1"/>
            </w14:solidFill>
          </w14:textFill>
        </w:rPr>
      </w:pPr>
      <w:bookmarkStart w:id="134" w:name="_Toc25757"/>
      <w:bookmarkStart w:id="135" w:name="_Toc28609"/>
      <w:r>
        <w:rPr>
          <w:rFonts w:hint="eastAsia"/>
          <w:b/>
          <w:color w:val="000000" w:themeColor="text1"/>
          <w14:textFill>
            <w14:solidFill>
              <w14:schemeClr w14:val="tx1"/>
            </w14:solidFill>
          </w14:textFill>
        </w:rPr>
        <w:t>7.1 出厂检验</w:t>
      </w:r>
      <w:bookmarkEnd w:id="134"/>
      <w:bookmarkEnd w:id="135"/>
    </w:p>
    <w:p>
      <w:pPr>
        <w:rPr>
          <w:kern w:val="0"/>
          <w:szCs w:val="21"/>
        </w:rPr>
      </w:pPr>
      <w:r>
        <w:rPr>
          <w:b/>
          <w:kern w:val="0"/>
          <w:szCs w:val="21"/>
        </w:rPr>
        <w:t>7.1.1</w:t>
      </w:r>
      <w:r>
        <w:rPr>
          <w:rFonts w:hint="eastAsia"/>
          <w:kern w:val="0"/>
          <w:szCs w:val="21"/>
        </w:rPr>
        <w:t xml:space="preserve"> </w:t>
      </w:r>
      <w:r>
        <w:rPr>
          <w:kern w:val="0"/>
          <w:szCs w:val="21"/>
        </w:rPr>
        <w:t>耐腐蚀方桩出厂前应标注型号，具备出厂检测报告和合格证。</w:t>
      </w:r>
    </w:p>
    <w:p>
      <w:pPr>
        <w:rPr>
          <w:rFonts w:hAnsiTheme="minorEastAsia" w:eastAsiaTheme="minorEastAsia"/>
          <w:kern w:val="0"/>
          <w:szCs w:val="21"/>
        </w:rPr>
      </w:pPr>
      <w:r>
        <w:rPr>
          <w:b/>
          <w:kern w:val="0"/>
          <w:szCs w:val="21"/>
        </w:rPr>
        <w:t>7.1.2</w:t>
      </w:r>
      <w:r>
        <w:rPr>
          <w:rFonts w:hint="eastAsia"/>
          <w:b/>
          <w:kern w:val="0"/>
          <w:szCs w:val="21"/>
        </w:rPr>
        <w:t xml:space="preserve"> </w:t>
      </w:r>
      <w:r>
        <w:rPr>
          <w:rFonts w:hAnsi="宋体"/>
          <w:kern w:val="0"/>
          <w:szCs w:val="21"/>
        </w:rPr>
        <w:t>出厂检测报告应包含混凝土抗压强度、外观质量、尺寸允许偏差、抗裂性能及耐久性能等内容。</w:t>
      </w:r>
    </w:p>
    <w:p>
      <w:pPr>
        <w:rPr>
          <w:kern w:val="0"/>
          <w:szCs w:val="21"/>
        </w:rPr>
      </w:pPr>
      <w:r>
        <w:rPr>
          <w:b/>
          <w:kern w:val="0"/>
          <w:szCs w:val="21"/>
        </w:rPr>
        <w:t>7.1.3</w:t>
      </w:r>
      <w:r>
        <w:rPr>
          <w:rFonts w:hint="eastAsia"/>
          <w:b/>
          <w:kern w:val="0"/>
          <w:szCs w:val="21"/>
        </w:rPr>
        <w:t xml:space="preserve"> </w:t>
      </w:r>
      <w:r>
        <w:rPr>
          <w:rFonts w:hAnsi="宋体"/>
          <w:kern w:val="0"/>
          <w:szCs w:val="21"/>
        </w:rPr>
        <w:t>混凝土抗压强度检测批量和抽样应按现行国家标准《混凝土强度检验评定标准》</w:t>
      </w:r>
      <w:r>
        <w:rPr>
          <w:kern w:val="0"/>
          <w:szCs w:val="21"/>
        </w:rPr>
        <w:t>GB/T50107</w:t>
      </w:r>
      <w:r>
        <w:rPr>
          <w:rFonts w:hAnsi="宋体"/>
          <w:kern w:val="0"/>
          <w:szCs w:val="21"/>
        </w:rPr>
        <w:t>的有关规定执行。</w:t>
      </w:r>
    </w:p>
    <w:p>
      <w:pPr>
        <w:rPr>
          <w:kern w:val="0"/>
          <w:szCs w:val="21"/>
        </w:rPr>
      </w:pPr>
      <w:r>
        <w:rPr>
          <w:b/>
          <w:kern w:val="0"/>
          <w:szCs w:val="21"/>
        </w:rPr>
        <w:t xml:space="preserve">7.1.4 </w:t>
      </w:r>
      <w:r>
        <w:rPr>
          <w:rFonts w:hAnsi="宋体"/>
          <w:kern w:val="0"/>
          <w:szCs w:val="21"/>
        </w:rPr>
        <w:t>外观质量和尺寸允许偏差应以同品种、同规格、同型号的方桩连续生产</w:t>
      </w:r>
      <w:r>
        <w:rPr>
          <w:kern w:val="0"/>
          <w:szCs w:val="21"/>
        </w:rPr>
        <w:t>300000m</w:t>
      </w:r>
      <w:r>
        <w:rPr>
          <w:rFonts w:hAnsi="宋体"/>
          <w:kern w:val="0"/>
          <w:szCs w:val="21"/>
        </w:rPr>
        <w:t>为一批，但在三个月内生产总数不足</w:t>
      </w:r>
      <w:r>
        <w:rPr>
          <w:kern w:val="0"/>
          <w:szCs w:val="21"/>
        </w:rPr>
        <w:t>300000m</w:t>
      </w:r>
      <w:r>
        <w:rPr>
          <w:rFonts w:hAnsi="宋体"/>
          <w:kern w:val="0"/>
          <w:szCs w:val="21"/>
        </w:rPr>
        <w:t>时仍作为一批，应随机抽取</w:t>
      </w:r>
      <w:r>
        <w:rPr>
          <w:kern w:val="0"/>
          <w:szCs w:val="21"/>
        </w:rPr>
        <w:t>10</w:t>
      </w:r>
      <w:r>
        <w:rPr>
          <w:rFonts w:hAnsi="宋体"/>
          <w:kern w:val="0"/>
          <w:szCs w:val="21"/>
        </w:rPr>
        <w:t>根进行检验。</w:t>
      </w:r>
    </w:p>
    <w:p>
      <w:pPr>
        <w:rPr>
          <w:rFonts w:hAnsiTheme="minorEastAsia" w:eastAsiaTheme="minorEastAsia"/>
          <w:kern w:val="0"/>
          <w:szCs w:val="21"/>
        </w:rPr>
      </w:pPr>
      <w:r>
        <w:rPr>
          <w:b/>
          <w:kern w:val="0"/>
          <w:szCs w:val="21"/>
        </w:rPr>
        <w:t xml:space="preserve">7.1.5 </w:t>
      </w:r>
      <w:r>
        <w:rPr>
          <w:rFonts w:hAnsi="宋体"/>
          <w:kern w:val="0"/>
          <w:szCs w:val="21"/>
        </w:rPr>
        <w:t>应在外观质量和尺寸允许偏差检验合格的产品中随机抽取二根进行抗裂性能的检验。</w:t>
      </w:r>
    </w:p>
    <w:p>
      <w:pPr>
        <w:rPr>
          <w:kern w:val="0"/>
          <w:szCs w:val="21"/>
        </w:rPr>
      </w:pPr>
      <w:r>
        <w:rPr>
          <w:b/>
          <w:kern w:val="0"/>
          <w:szCs w:val="21"/>
        </w:rPr>
        <w:t>7.1.6</w:t>
      </w:r>
      <w:r>
        <w:rPr>
          <w:rFonts w:hint="eastAsia"/>
          <w:b/>
          <w:kern w:val="0"/>
          <w:szCs w:val="21"/>
        </w:rPr>
        <w:t xml:space="preserve"> </w:t>
      </w:r>
      <w:r>
        <w:rPr>
          <w:b/>
          <w:kern w:val="0"/>
          <w:szCs w:val="21"/>
        </w:rPr>
        <w:t> </w:t>
      </w:r>
      <w:r>
        <w:rPr>
          <w:rFonts w:hAnsi="宋体"/>
          <w:szCs w:val="21"/>
        </w:rPr>
        <w:t>耐久性能检测项目包括抗氯离子渗透、抗硫酸盐侵蚀检测。检测方法可按现行国家标准《普通混凝土长期性能和耐久性能试验方法标准》</w:t>
      </w:r>
      <w:r>
        <w:rPr>
          <w:szCs w:val="21"/>
        </w:rPr>
        <w:t>GB/T 50082</w:t>
      </w:r>
      <w:r>
        <w:rPr>
          <w:rFonts w:hAnsi="宋体"/>
          <w:szCs w:val="21"/>
        </w:rPr>
        <w:t>进行，评价方法可按现行行业标准《混凝土耐久性检验评定标准》</w:t>
      </w:r>
      <w:r>
        <w:rPr>
          <w:szCs w:val="21"/>
        </w:rPr>
        <w:t>JGJ/T 193</w:t>
      </w:r>
      <w:r>
        <w:rPr>
          <w:rFonts w:hAnsi="宋体"/>
          <w:szCs w:val="21"/>
        </w:rPr>
        <w:t>进行。</w:t>
      </w:r>
      <w:r>
        <w:rPr>
          <w:rFonts w:hAnsi="宋体"/>
          <w:kern w:val="0"/>
          <w:szCs w:val="21"/>
        </w:rPr>
        <w:t>对同一项工程、同一种配合比的混凝土，出厂检验批不应少于一个；同一检验批按设计要求的检验项目应至少完成一组试验。</w:t>
      </w:r>
    </w:p>
    <w:p>
      <w:r>
        <w:rPr>
          <w:b/>
          <w:kern w:val="0"/>
          <w:szCs w:val="21"/>
        </w:rPr>
        <w:t>7.1.7</w:t>
      </w:r>
      <w:r>
        <w:rPr>
          <w:rFonts w:hint="eastAsia"/>
          <w:kern w:val="0"/>
          <w:szCs w:val="21"/>
        </w:rPr>
        <w:t xml:space="preserve"> </w:t>
      </w:r>
      <w:r>
        <w:rPr>
          <w:rFonts w:hAnsi="宋体"/>
          <w:kern w:val="0"/>
          <w:szCs w:val="21"/>
        </w:rPr>
        <w:t>在混凝土抗压强度、抗裂性能及耐久性能合格的基础上，外观质量和尺寸允许偏差全部合格时，则判该批产品为合格，否则判为不合格。</w:t>
      </w:r>
    </w:p>
    <w:p>
      <w:pPr>
        <w:jc w:val="center"/>
        <w:outlineLvl w:val="1"/>
        <w:rPr>
          <w:b/>
          <w:color w:val="000000" w:themeColor="text1"/>
          <w14:textFill>
            <w14:solidFill>
              <w14:schemeClr w14:val="tx1"/>
            </w14:solidFill>
          </w14:textFill>
        </w:rPr>
      </w:pPr>
      <w:bookmarkStart w:id="136" w:name="_Toc21817"/>
      <w:bookmarkStart w:id="137" w:name="_Toc12872"/>
      <w:r>
        <w:rPr>
          <w:rFonts w:hint="eastAsia"/>
          <w:b/>
          <w:color w:val="000000" w:themeColor="text1"/>
          <w14:textFill>
            <w14:solidFill>
              <w14:schemeClr w14:val="tx1"/>
            </w14:solidFill>
          </w14:textFill>
        </w:rPr>
        <w:t>7.2 型式检验</w:t>
      </w:r>
      <w:bookmarkEnd w:id="136"/>
      <w:bookmarkEnd w:id="137"/>
    </w:p>
    <w:p>
      <w:pPr>
        <w:rPr>
          <w:b/>
          <w:kern w:val="0"/>
          <w:szCs w:val="21"/>
        </w:rPr>
      </w:pPr>
      <w:r>
        <w:rPr>
          <w:b/>
          <w:kern w:val="0"/>
          <w:szCs w:val="21"/>
        </w:rPr>
        <w:t>7.2.1</w:t>
      </w:r>
      <w:r>
        <w:rPr>
          <w:rFonts w:hint="eastAsia"/>
          <w:b/>
          <w:kern w:val="0"/>
          <w:szCs w:val="21"/>
        </w:rPr>
        <w:t xml:space="preserve"> </w:t>
      </w:r>
      <w:r>
        <w:rPr>
          <w:kern w:val="0"/>
          <w:szCs w:val="21"/>
        </w:rPr>
        <w:t>耐腐蚀方桩有下列情况之一时应进行型式检验：</w:t>
      </w:r>
    </w:p>
    <w:p>
      <w:pPr>
        <w:tabs>
          <w:tab w:val="left" w:pos="6835"/>
        </w:tabs>
        <w:ind w:firstLineChars="200"/>
        <w:rPr>
          <w:color w:val="000000" w:themeColor="text1"/>
          <w14:textFill>
            <w14:solidFill>
              <w14:schemeClr w14:val="tx1"/>
            </w14:solidFill>
          </w14:textFill>
        </w:rPr>
      </w:pPr>
      <w:r>
        <w:rPr>
          <w:color w:val="000000" w:themeColor="text1"/>
          <w14:textFill>
            <w14:solidFill>
              <w14:schemeClr w14:val="tx1"/>
            </w14:solidFill>
          </w14:textFill>
        </w:rPr>
        <w:t>1 新产品投产或老产品转厂生产的试制定型鉴定。</w:t>
      </w:r>
    </w:p>
    <w:p>
      <w:pPr>
        <w:tabs>
          <w:tab w:val="left" w:pos="6835"/>
        </w:tabs>
        <w:ind w:firstLineChars="200"/>
        <w:rPr>
          <w:color w:val="000000" w:themeColor="text1"/>
          <w14:textFill>
            <w14:solidFill>
              <w14:schemeClr w14:val="tx1"/>
            </w14:solidFill>
          </w14:textFill>
        </w:rPr>
      </w:pPr>
      <w:r>
        <w:rPr>
          <w:color w:val="000000" w:themeColor="text1"/>
          <w14:textFill>
            <w14:solidFill>
              <w14:schemeClr w14:val="tx1"/>
            </w14:solidFill>
          </w14:textFill>
        </w:rPr>
        <w:t>2 当结构、材料、工艺有较大改变时。</w:t>
      </w:r>
    </w:p>
    <w:p>
      <w:pPr>
        <w:tabs>
          <w:tab w:val="left" w:pos="6835"/>
        </w:tabs>
        <w:ind w:firstLineChars="200"/>
        <w:rPr>
          <w:color w:val="000000" w:themeColor="text1"/>
          <w14:textFill>
            <w14:solidFill>
              <w14:schemeClr w14:val="tx1"/>
            </w14:solidFill>
          </w14:textFill>
        </w:rPr>
      </w:pPr>
      <w:r>
        <w:rPr>
          <w:color w:val="000000" w:themeColor="text1"/>
          <w14:textFill>
            <w14:solidFill>
              <w14:schemeClr w14:val="tx1"/>
            </w14:solidFill>
          </w14:textFill>
        </w:rPr>
        <w:t>3 正常生产每半年进行一次。</w:t>
      </w:r>
    </w:p>
    <w:p>
      <w:pPr>
        <w:tabs>
          <w:tab w:val="left" w:pos="6835"/>
        </w:tabs>
        <w:ind w:firstLineChars="200"/>
        <w:rPr>
          <w:color w:val="000000" w:themeColor="text1"/>
          <w14:textFill>
            <w14:solidFill>
              <w14:schemeClr w14:val="tx1"/>
            </w14:solidFill>
          </w14:textFill>
        </w:rPr>
      </w:pPr>
      <w:r>
        <w:rPr>
          <w:color w:val="000000" w:themeColor="text1"/>
          <w14:textFill>
            <w14:solidFill>
              <w14:schemeClr w14:val="tx1"/>
            </w14:solidFill>
          </w14:textFill>
        </w:rPr>
        <w:t>4 停产半年以上恢复生产时。</w:t>
      </w:r>
    </w:p>
    <w:p>
      <w:pPr>
        <w:tabs>
          <w:tab w:val="left" w:pos="6835"/>
        </w:tabs>
        <w:ind w:firstLineChars="200"/>
        <w:rPr>
          <w:color w:val="000000" w:themeColor="text1"/>
          <w14:textFill>
            <w14:solidFill>
              <w14:schemeClr w14:val="tx1"/>
            </w14:solidFill>
          </w14:textFill>
        </w:rPr>
      </w:pPr>
      <w:r>
        <w:rPr>
          <w:color w:val="000000" w:themeColor="text1"/>
          <w14:textFill>
            <w14:solidFill>
              <w14:schemeClr w14:val="tx1"/>
            </w14:solidFill>
          </w14:textFill>
        </w:rPr>
        <w:t>5 出厂检验结果与上次型式检验有较大差异时。</w:t>
      </w:r>
    </w:p>
    <w:p>
      <w:pPr>
        <w:rPr>
          <w:kern w:val="0"/>
          <w:szCs w:val="21"/>
        </w:rPr>
      </w:pPr>
      <w:r>
        <w:rPr>
          <w:b/>
          <w:kern w:val="0"/>
          <w:szCs w:val="21"/>
        </w:rPr>
        <w:t>7.2.2</w:t>
      </w:r>
      <w:r>
        <w:rPr>
          <w:rFonts w:hint="eastAsia"/>
          <w:kern w:val="0"/>
          <w:szCs w:val="21"/>
        </w:rPr>
        <w:t xml:space="preserve"> </w:t>
      </w:r>
      <w:r>
        <w:rPr>
          <w:kern w:val="0"/>
          <w:szCs w:val="21"/>
        </w:rPr>
        <w:t>型式检验项目应包括混凝土抗压强度、外观质量、尺寸允许偏差、保护层厚度、抗弯性能及耐久性能。</w:t>
      </w:r>
    </w:p>
    <w:p>
      <w:pPr>
        <w:rPr>
          <w:kern w:val="0"/>
          <w:szCs w:val="21"/>
        </w:rPr>
      </w:pPr>
      <w:r>
        <w:rPr>
          <w:b/>
          <w:kern w:val="0"/>
          <w:szCs w:val="21"/>
        </w:rPr>
        <w:t>7.2.3</w:t>
      </w:r>
      <w:r>
        <w:rPr>
          <w:rFonts w:hint="eastAsia"/>
          <w:kern w:val="0"/>
          <w:szCs w:val="21"/>
        </w:rPr>
        <w:t xml:space="preserve"> </w:t>
      </w:r>
      <w:r>
        <w:rPr>
          <w:kern w:val="0"/>
          <w:szCs w:val="21"/>
        </w:rPr>
        <w:t>在同品种、同规格、同型号的出厂检验合格产品中随机抽取10根进行外观质量和尺寸允许偏差检验，10根中随机抽取2根进行抗弯性能检验。抗弯试验完成后，在2根中抽取1根，于耐腐蚀方桩中部同一断面的4处不同部位测量保护层厚度。</w:t>
      </w:r>
    </w:p>
    <w:p>
      <w:pPr>
        <w:rPr>
          <w:kern w:val="0"/>
          <w:szCs w:val="21"/>
        </w:rPr>
      </w:pPr>
      <w:r>
        <w:rPr>
          <w:b/>
          <w:kern w:val="0"/>
          <w:szCs w:val="21"/>
        </w:rPr>
        <w:t>7.2.4</w:t>
      </w:r>
      <w:r>
        <w:rPr>
          <w:rFonts w:hint="eastAsia"/>
          <w:kern w:val="0"/>
          <w:szCs w:val="21"/>
        </w:rPr>
        <w:t xml:space="preserve"> </w:t>
      </w:r>
      <w:r>
        <w:rPr>
          <w:kern w:val="0"/>
          <w:szCs w:val="21"/>
        </w:rPr>
        <w:t>耐久性能的检测应委托有资质的第三方检测机构进行。检测数量应不少于3组，每组3个试件。当混凝土配合比调整、原材料发生变更、养护条件发生变化时，应进行5组试验。</w:t>
      </w:r>
    </w:p>
    <w:p>
      <w:pPr>
        <w:rPr>
          <w:kern w:val="0"/>
          <w:szCs w:val="21"/>
        </w:rPr>
      </w:pPr>
      <w:r>
        <w:rPr>
          <w:b/>
          <w:kern w:val="0"/>
          <w:szCs w:val="21"/>
        </w:rPr>
        <w:t>7.2.5</w:t>
      </w:r>
      <w:r>
        <w:rPr>
          <w:rFonts w:hint="eastAsia"/>
          <w:b/>
          <w:kern w:val="0"/>
          <w:szCs w:val="21"/>
        </w:rPr>
        <w:t xml:space="preserve"> </w:t>
      </w:r>
      <w:r>
        <w:rPr>
          <w:kern w:val="0"/>
          <w:szCs w:val="21"/>
        </w:rPr>
        <w:t>在混凝土抗压强度、保护层厚度、抗弯性能及耐久性能合格的基础上，外观质量和尺寸允许偏差全部合格时，则判该批产品为合格，否则判为不合格。</w:t>
      </w:r>
    </w:p>
    <w:p>
      <w:pPr>
        <w:jc w:val="center"/>
        <w:outlineLvl w:val="1"/>
        <w:rPr>
          <w:b/>
          <w:color w:val="000000" w:themeColor="text1"/>
          <w14:textFill>
            <w14:solidFill>
              <w14:schemeClr w14:val="tx1"/>
            </w14:solidFill>
          </w14:textFill>
        </w:rPr>
      </w:pPr>
      <w:bookmarkStart w:id="138" w:name="_Toc29982"/>
      <w:bookmarkStart w:id="139" w:name="_Toc29133"/>
      <w:r>
        <w:rPr>
          <w:rFonts w:hint="eastAsia"/>
          <w:b/>
          <w:color w:val="000000" w:themeColor="text1"/>
          <w14:textFill>
            <w14:solidFill>
              <w14:schemeClr w14:val="tx1"/>
            </w14:solidFill>
          </w14:textFill>
        </w:rPr>
        <w:t>7.3 施工检测</w:t>
      </w:r>
      <w:bookmarkEnd w:id="138"/>
      <w:bookmarkEnd w:id="139"/>
    </w:p>
    <w:p>
      <w:pPr>
        <w:rPr>
          <w:kern w:val="0"/>
          <w:szCs w:val="21"/>
        </w:rPr>
      </w:pPr>
      <w:r>
        <w:rPr>
          <w:b/>
          <w:kern w:val="0"/>
          <w:szCs w:val="21"/>
        </w:rPr>
        <w:t>7.3.1</w:t>
      </w:r>
      <w:r>
        <w:rPr>
          <w:rFonts w:hint="eastAsia"/>
          <w:b/>
          <w:kern w:val="0"/>
          <w:szCs w:val="21"/>
        </w:rPr>
        <w:t xml:space="preserve"> </w:t>
      </w:r>
      <w:r>
        <w:rPr>
          <w:kern w:val="0"/>
          <w:szCs w:val="21"/>
        </w:rPr>
        <w:t>在强腐蚀性环境施工时，耐腐蚀方桩进场后施工前，建设单位应委托有资质的第三方检测机构现场钻芯取样检验桩身混凝土强度，每个单位工程检验数量不应少于2根桩，每根桩不少于1组、每组3块试件；耐腐蚀方桩钻芯检测方法应按现行国家标准《钻芯检测离心高强混凝土抗压强度试验方法》GB/T 19496的有关规定执行。</w:t>
      </w:r>
    </w:p>
    <w:p>
      <w:pPr>
        <w:rPr>
          <w:kern w:val="0"/>
          <w:szCs w:val="21"/>
        </w:rPr>
      </w:pPr>
      <w:r>
        <w:rPr>
          <w:b/>
          <w:kern w:val="0"/>
          <w:szCs w:val="21"/>
        </w:rPr>
        <w:t>7.3.2</w:t>
      </w:r>
      <w:r>
        <w:rPr>
          <w:rFonts w:hint="eastAsia"/>
          <w:kern w:val="0"/>
          <w:szCs w:val="21"/>
        </w:rPr>
        <w:t xml:space="preserve"> </w:t>
      </w:r>
      <w:r>
        <w:rPr>
          <w:kern w:val="0"/>
          <w:szCs w:val="21"/>
        </w:rPr>
        <w:t>在中等腐蚀及其以下等级环境中，当耐腐蚀方桩施工过程中容易出现崩裂、脆断等现象，且对桩身混凝土强度等级有争议时，也可采用钻芯法检测，钻芯不得在施打过的耐腐蚀方桩上钻取；每个单位工程检验数量不应少于2根桩，每根桩不少于1组、每组3个块试。</w:t>
      </w:r>
    </w:p>
    <w:p>
      <w:pPr>
        <w:rPr>
          <w:kern w:val="0"/>
          <w:szCs w:val="21"/>
        </w:rPr>
      </w:pPr>
      <w:r>
        <w:rPr>
          <w:b/>
          <w:kern w:val="0"/>
          <w:szCs w:val="21"/>
        </w:rPr>
        <w:t>7.3.3</w:t>
      </w:r>
      <w:r>
        <w:rPr>
          <w:rFonts w:hint="eastAsia"/>
          <w:kern w:val="0"/>
          <w:szCs w:val="21"/>
        </w:rPr>
        <w:t xml:space="preserve"> </w:t>
      </w:r>
      <w:r>
        <w:rPr>
          <w:kern w:val="0"/>
          <w:szCs w:val="21"/>
        </w:rPr>
        <w:t>耐腐蚀预制方桩的施工过程中应进行下列检验：</w:t>
      </w:r>
    </w:p>
    <w:p>
      <w:pPr>
        <w:tabs>
          <w:tab w:val="left" w:pos="6835"/>
        </w:tabs>
        <w:ind w:firstLineChars="200"/>
        <w:rPr>
          <w:color w:val="000000" w:themeColor="text1"/>
          <w14:textFill>
            <w14:solidFill>
              <w14:schemeClr w14:val="tx1"/>
            </w14:solidFill>
          </w14:textFill>
        </w:rPr>
      </w:pPr>
      <w:r>
        <w:rPr>
          <w:color w:val="000000" w:themeColor="text1"/>
          <w14:textFill>
            <w14:solidFill>
              <w14:schemeClr w14:val="tx1"/>
            </w14:solidFill>
          </w14:textFill>
        </w:rPr>
        <w:t>1 打入（静压）深度、停锤标准、静压终止压力值及桩身（架）垂直度检查；</w:t>
      </w:r>
    </w:p>
    <w:p>
      <w:pPr>
        <w:tabs>
          <w:tab w:val="left" w:pos="6835"/>
        </w:tabs>
        <w:ind w:firstLineChars="200"/>
        <w:rPr>
          <w:color w:val="000000" w:themeColor="text1"/>
          <w14:textFill>
            <w14:solidFill>
              <w14:schemeClr w14:val="tx1"/>
            </w14:solidFill>
          </w14:textFill>
        </w:rPr>
      </w:pPr>
      <w:r>
        <w:rPr>
          <w:color w:val="000000" w:themeColor="text1"/>
          <w14:textFill>
            <w14:solidFill>
              <w14:schemeClr w14:val="tx1"/>
            </w14:solidFill>
          </w14:textFill>
        </w:rPr>
        <w:t>2 接桩质量、接桩间歇时间及桩顶完整状况；</w:t>
      </w:r>
    </w:p>
    <w:p>
      <w:pPr>
        <w:tabs>
          <w:tab w:val="left" w:pos="6835"/>
        </w:tabs>
        <w:ind w:firstLineChars="200"/>
        <w:rPr>
          <w:color w:val="000000" w:themeColor="text1"/>
          <w14:textFill>
            <w14:solidFill>
              <w14:schemeClr w14:val="tx1"/>
            </w14:solidFill>
          </w14:textFill>
        </w:rPr>
      </w:pPr>
      <w:r>
        <w:rPr>
          <w:color w:val="000000" w:themeColor="text1"/>
          <w14:textFill>
            <w14:solidFill>
              <w14:schemeClr w14:val="tx1"/>
            </w14:solidFill>
          </w14:textFill>
        </w:rPr>
        <w:t>3 每米进尺锤击数、最后1.0m 锤击数、总锤击数、最后三阵贯入度及桩尖标高等。</w:t>
      </w:r>
    </w:p>
    <w:p>
      <w:pPr>
        <w:rPr>
          <w:kern w:val="0"/>
          <w:szCs w:val="21"/>
        </w:rPr>
      </w:pPr>
      <w:r>
        <w:rPr>
          <w:b/>
          <w:kern w:val="0"/>
          <w:szCs w:val="21"/>
        </w:rPr>
        <w:t>7.3.4</w:t>
      </w:r>
      <w:r>
        <w:rPr>
          <w:rFonts w:hint="eastAsia"/>
          <w:b/>
          <w:kern w:val="0"/>
          <w:szCs w:val="21"/>
        </w:rPr>
        <w:t xml:space="preserve"> </w:t>
      </w:r>
      <w:r>
        <w:rPr>
          <w:kern w:val="0"/>
          <w:szCs w:val="21"/>
        </w:rPr>
        <w:t>耐腐蚀方桩焊接接桩的焊缝质量检测，在强腐蚀性环境中，同一单位工程内探伤检测数量不应少于总桩数的5%，且不应少于5个接头；在中等腐蚀环境中，同一单位工程内探伤检测数量不应少于3根桩，且不应少于3个接头。</w:t>
      </w:r>
    </w:p>
    <w:p>
      <w:pPr>
        <w:rPr>
          <w:kern w:val="0"/>
          <w:szCs w:val="21"/>
        </w:rPr>
      </w:pPr>
      <w:r>
        <w:rPr>
          <w:b/>
          <w:kern w:val="0"/>
          <w:szCs w:val="21"/>
        </w:rPr>
        <w:t>7.3.5</w:t>
      </w:r>
      <w:r>
        <w:rPr>
          <w:rFonts w:hint="eastAsia"/>
          <w:b/>
          <w:kern w:val="0"/>
          <w:szCs w:val="21"/>
        </w:rPr>
        <w:t xml:space="preserve"> </w:t>
      </w:r>
      <w:r>
        <w:rPr>
          <w:kern w:val="0"/>
          <w:szCs w:val="21"/>
        </w:rPr>
        <w:t>在中等腐蚀环境中，采用抱压式沉桩、电焊接桩的耐腐蚀方桩施工完成后，建设单位应委托有资质的第三方检测机构，对耐腐蚀方桩空心孔内采用孔内摄像方式，检查耐腐蚀方桩接头附近的桩身混凝土竖向裂缝情况，同一工程检查数量不应少于3根，检查桩中每个接头全方位的清晰照片不应少于2张。</w:t>
      </w:r>
    </w:p>
    <w:p>
      <w:pPr>
        <w:rPr>
          <w:kern w:val="0"/>
          <w:szCs w:val="21"/>
        </w:rPr>
      </w:pPr>
      <w:r>
        <w:rPr>
          <w:b/>
          <w:kern w:val="0"/>
          <w:szCs w:val="21"/>
        </w:rPr>
        <w:t>7.3.6</w:t>
      </w:r>
      <w:r>
        <w:rPr>
          <w:rFonts w:hint="eastAsia"/>
          <w:b/>
          <w:kern w:val="0"/>
          <w:szCs w:val="21"/>
        </w:rPr>
        <w:t xml:space="preserve"> </w:t>
      </w:r>
      <w:r>
        <w:rPr>
          <w:kern w:val="0"/>
          <w:szCs w:val="21"/>
        </w:rPr>
        <w:t>焊接接头现场涂刷的防腐层和机械啮合接头中使用的沥青涂料，原材料质量取样检验数量应符合本规程的规定。</w:t>
      </w:r>
    </w:p>
    <w:p>
      <w:pPr>
        <w:rPr>
          <w:kern w:val="0"/>
          <w:szCs w:val="21"/>
        </w:rPr>
      </w:pPr>
      <w:r>
        <w:rPr>
          <w:b/>
          <w:kern w:val="0"/>
          <w:szCs w:val="21"/>
        </w:rPr>
        <w:t>7.3.7</w:t>
      </w:r>
      <w:r>
        <w:rPr>
          <w:rFonts w:hint="eastAsia"/>
          <w:b/>
          <w:kern w:val="0"/>
          <w:szCs w:val="21"/>
        </w:rPr>
        <w:t xml:space="preserve"> </w:t>
      </w:r>
      <w:r>
        <w:rPr>
          <w:kern w:val="0"/>
          <w:szCs w:val="21"/>
        </w:rPr>
        <w:t>耐腐蚀方桩基础的基层处理和面层防腐蚀材料的施工质量检验，应按国家现行国家标准《建筑防腐蚀工程施工质量验收规范》GB 50224的有关规定执行。</w:t>
      </w:r>
    </w:p>
    <w:p>
      <w:pPr>
        <w:rPr>
          <w:kern w:val="0"/>
          <w:szCs w:val="21"/>
        </w:rPr>
      </w:pPr>
      <w:r>
        <w:rPr>
          <w:b/>
          <w:kern w:val="0"/>
          <w:szCs w:val="21"/>
        </w:rPr>
        <w:t>7.3.8</w:t>
      </w:r>
      <w:r>
        <w:rPr>
          <w:rFonts w:hint="eastAsia"/>
          <w:b/>
          <w:kern w:val="0"/>
          <w:szCs w:val="21"/>
        </w:rPr>
        <w:t xml:space="preserve"> </w:t>
      </w:r>
      <w:r>
        <w:rPr>
          <w:kern w:val="0"/>
          <w:szCs w:val="21"/>
        </w:rPr>
        <w:t>耐腐蚀预制方桩挤土施工时，施工过程应对桩顶和地面土体的竖向和水平位移进行系统观测；若发现异常，应采取复打、复压、引孔、设置排水措施及调整沉桩速率等措施。</w:t>
      </w:r>
    </w:p>
    <w:p>
      <w:pPr>
        <w:jc w:val="center"/>
        <w:outlineLvl w:val="1"/>
        <w:rPr>
          <w:b/>
          <w:color w:val="000000" w:themeColor="text1"/>
          <w14:textFill>
            <w14:solidFill>
              <w14:schemeClr w14:val="tx1"/>
            </w14:solidFill>
          </w14:textFill>
        </w:rPr>
      </w:pPr>
      <w:bookmarkStart w:id="140" w:name="_Toc28341"/>
      <w:bookmarkStart w:id="141" w:name="_Toc20254"/>
      <w:r>
        <w:rPr>
          <w:rFonts w:hint="eastAsia"/>
          <w:b/>
          <w:color w:val="000000" w:themeColor="text1"/>
          <w14:textFill>
            <w14:solidFill>
              <w14:schemeClr w14:val="tx1"/>
            </w14:solidFill>
          </w14:textFill>
        </w:rPr>
        <w:t>7.4 工后检测及验收</w:t>
      </w:r>
      <w:bookmarkEnd w:id="140"/>
      <w:bookmarkEnd w:id="141"/>
    </w:p>
    <w:p>
      <w:pPr>
        <w:rPr>
          <w:kern w:val="0"/>
          <w:szCs w:val="21"/>
        </w:rPr>
      </w:pPr>
      <w:r>
        <w:rPr>
          <w:b/>
          <w:kern w:val="0"/>
          <w:szCs w:val="21"/>
        </w:rPr>
        <w:t>7.4.1</w:t>
      </w:r>
      <w:r>
        <w:rPr>
          <w:rFonts w:hint="eastAsia"/>
          <w:kern w:val="0"/>
          <w:szCs w:val="21"/>
        </w:rPr>
        <w:t xml:space="preserve"> </w:t>
      </w:r>
      <w:r>
        <w:rPr>
          <w:kern w:val="0"/>
          <w:szCs w:val="21"/>
        </w:rPr>
        <w:t>施工后应按本规程表 规定检查成桩桩位偏差。</w:t>
      </w:r>
    </w:p>
    <w:p>
      <w:pPr>
        <w:rPr>
          <w:kern w:val="0"/>
          <w:szCs w:val="21"/>
        </w:rPr>
      </w:pPr>
      <w:r>
        <w:rPr>
          <w:b/>
          <w:kern w:val="0"/>
          <w:szCs w:val="21"/>
        </w:rPr>
        <w:t>7.4.2</w:t>
      </w:r>
      <w:r>
        <w:rPr>
          <w:rFonts w:hint="eastAsia"/>
          <w:kern w:val="0"/>
          <w:szCs w:val="21"/>
        </w:rPr>
        <w:t xml:space="preserve"> </w:t>
      </w:r>
      <w:r>
        <w:rPr>
          <w:kern w:val="0"/>
          <w:szCs w:val="21"/>
        </w:rPr>
        <w:t>工程桩应进行承载力和桩身质量检验。承载力及桩身质量检测应按现行行业标准《建筑基桩检测技术规范》JGJ 106执行。</w:t>
      </w:r>
    </w:p>
    <w:p>
      <w:pPr>
        <w:rPr>
          <w:kern w:val="0"/>
          <w:szCs w:val="21"/>
        </w:rPr>
      </w:pPr>
      <w:r>
        <w:rPr>
          <w:b/>
          <w:kern w:val="0"/>
          <w:szCs w:val="21"/>
        </w:rPr>
        <w:t>7.4.3</w:t>
      </w:r>
      <w:r>
        <w:rPr>
          <w:rFonts w:hint="eastAsia"/>
          <w:kern w:val="0"/>
          <w:szCs w:val="21"/>
        </w:rPr>
        <w:t xml:space="preserve"> </w:t>
      </w:r>
      <w:r>
        <w:rPr>
          <w:kern w:val="0"/>
          <w:szCs w:val="21"/>
        </w:rPr>
        <w:t>施工质量验收及验收程序、组织应按国家现行国家标准《建筑防腐蚀工程施工质量验收规范》GB 50224的有关规定执行。</w:t>
      </w:r>
    </w:p>
    <w:p>
      <w:pPr>
        <w:rPr>
          <w:kern w:val="0"/>
          <w:szCs w:val="21"/>
        </w:rPr>
      </w:pPr>
      <w:r>
        <w:rPr>
          <w:b/>
          <w:kern w:val="0"/>
          <w:szCs w:val="21"/>
        </w:rPr>
        <w:t>7.4.4</w:t>
      </w:r>
      <w:r>
        <w:rPr>
          <w:rFonts w:hint="eastAsia"/>
          <w:kern w:val="0"/>
          <w:szCs w:val="21"/>
        </w:rPr>
        <w:t xml:space="preserve"> </w:t>
      </w:r>
      <w:r>
        <w:rPr>
          <w:kern w:val="0"/>
          <w:szCs w:val="21"/>
        </w:rPr>
        <w:t>耐腐蚀桩基工程的验收，应包含中间工序交接、隐蔽工程交接和交工验收。未经工程交接和交工验收，不得进入下一道工序的施工。</w:t>
      </w:r>
    </w:p>
    <w:p>
      <w:pPr>
        <w:spacing w:line="360" w:lineRule="exact"/>
        <w:rPr>
          <w:kern w:val="0"/>
          <w:szCs w:val="21"/>
        </w:rPr>
        <w:sectPr>
          <w:footerReference r:id="rId5" w:type="default"/>
          <w:footerReference r:id="rId6" w:type="even"/>
          <w:pgSz w:w="11907" w:h="16840"/>
          <w:pgMar w:top="1758" w:right="1418" w:bottom="1758" w:left="1418" w:header="0" w:footer="0" w:gutter="0"/>
          <w:pgNumType w:start="1"/>
          <w:cols w:space="425" w:num="1"/>
          <w:docGrid w:linePitch="291" w:charSpace="0"/>
        </w:sectPr>
      </w:pPr>
    </w:p>
    <w:bookmarkEnd w:id="100"/>
    <w:bookmarkEnd w:id="101"/>
    <w:bookmarkEnd w:id="102"/>
    <w:bookmarkEnd w:id="103"/>
    <w:bookmarkEnd w:id="104"/>
    <w:bookmarkEnd w:id="105"/>
    <w:bookmarkEnd w:id="106"/>
    <w:bookmarkEnd w:id="107"/>
    <w:bookmarkEnd w:id="108"/>
    <w:p>
      <w:pPr>
        <w:pStyle w:val="2"/>
        <w:numPr>
          <w:ilvl w:val="0"/>
          <w:numId w:val="0"/>
        </w:numPr>
        <w:rPr>
          <w:rFonts w:eastAsia="黑体"/>
          <w:color w:val="000000" w:themeColor="text1"/>
          <w:sz w:val="18"/>
          <w:szCs w:val="18"/>
          <w:lang w:val="en-GB"/>
          <w14:textFill>
            <w14:solidFill>
              <w14:schemeClr w14:val="tx1"/>
            </w14:solidFill>
          </w14:textFill>
        </w:rPr>
      </w:pPr>
      <w:bookmarkStart w:id="142" w:name="_Toc451179337"/>
      <w:bookmarkStart w:id="143" w:name="_Toc4092"/>
      <w:bookmarkStart w:id="144" w:name="_Toc10960"/>
      <w:bookmarkStart w:id="145" w:name="_Toc442345666"/>
      <w:bookmarkStart w:id="146" w:name="_Toc436477551"/>
      <w:bookmarkStart w:id="147" w:name="_Toc446075915"/>
      <w:bookmarkStart w:id="148" w:name="_Toc259176475"/>
      <w:bookmarkStart w:id="149" w:name="_Toc446075149"/>
      <w:bookmarkStart w:id="150" w:name="_Toc436477604"/>
      <w:bookmarkStart w:id="151" w:name="_Toc426098615"/>
      <w:bookmarkStart w:id="152" w:name="_Toc426098637"/>
      <w:bookmarkStart w:id="153" w:name="_Toc446075871"/>
      <w:r>
        <w:rPr>
          <w:rFonts w:hint="eastAsia" w:ascii="Times New Roman" w:hAnsi="Times New Roman"/>
          <w:color w:val="000000" w:themeColor="text1"/>
          <w14:textFill>
            <w14:solidFill>
              <w14:schemeClr w14:val="tx1"/>
            </w14:solidFill>
          </w14:textFill>
        </w:rPr>
        <w:t>附录</w:t>
      </w:r>
      <w:r>
        <w:rPr>
          <w:rFonts w:ascii="Times New Roman" w:hAnsi="Times New Roman"/>
          <w:color w:val="000000" w:themeColor="text1"/>
          <w14:textFill>
            <w14:solidFill>
              <w14:schemeClr w14:val="tx1"/>
            </w14:solidFill>
          </w14:textFill>
        </w:rPr>
        <w:t xml:space="preserve">A  </w:t>
      </w:r>
      <w:bookmarkEnd w:id="142"/>
      <w:r>
        <w:rPr>
          <w:rFonts w:hint="eastAsia" w:ascii="Times New Roman" w:hAnsi="Times New Roman"/>
          <w:color w:val="000000" w:themeColor="text1"/>
          <w14:textFill>
            <w14:solidFill>
              <w14:schemeClr w14:val="tx1"/>
            </w14:solidFill>
          </w14:textFill>
        </w:rPr>
        <w:t>低预应力</w:t>
      </w:r>
      <w:r>
        <w:rPr>
          <w:rFonts w:ascii="Times New Roman" w:hAnsi="Times New Roman"/>
          <w:color w:val="000000" w:themeColor="text1"/>
          <w14:textFill>
            <w14:solidFill>
              <w14:schemeClr w14:val="tx1"/>
            </w14:solidFill>
          </w14:textFill>
        </w:rPr>
        <w:t>耐腐蚀方桩基本尺寸</w:t>
      </w:r>
      <w:bookmarkEnd w:id="143"/>
      <w:bookmarkEnd w:id="144"/>
    </w:p>
    <w:p>
      <w:pPr>
        <w:jc w:val="center"/>
        <w:rPr>
          <w:rFonts w:asciiTheme="minorEastAsia" w:hAnsiTheme="minorEastAsia"/>
          <w:sz w:val="18"/>
          <w:szCs w:val="18"/>
        </w:rPr>
      </w:pPr>
      <w:r>
        <w:rPr>
          <w:rFonts w:eastAsia="黑体"/>
          <w:bCs/>
          <w:color w:val="000000" w:themeColor="text1"/>
          <w:sz w:val="18"/>
          <w:szCs w:val="18"/>
          <w:lang w:val="en-GB"/>
          <w14:textFill>
            <w14:solidFill>
              <w14:schemeClr w14:val="tx1"/>
            </w14:solidFill>
          </w14:textFill>
        </w:rPr>
        <w:t>表</w:t>
      </w:r>
      <w:r>
        <w:rPr>
          <w:rFonts w:hint="eastAsia" w:eastAsia="黑体"/>
          <w:bCs/>
          <w:color w:val="000000" w:themeColor="text1"/>
          <w:sz w:val="18"/>
          <w:szCs w:val="18"/>
          <w:lang w:val="en-GB"/>
          <w14:textFill>
            <w14:solidFill>
              <w14:schemeClr w14:val="tx1"/>
            </w14:solidFill>
          </w14:textFill>
        </w:rPr>
        <w:t>A.0.1</w:t>
      </w:r>
      <w:r>
        <w:rPr>
          <w:rFonts w:eastAsia="黑体"/>
          <w:bCs/>
          <w:color w:val="000000" w:themeColor="text1"/>
          <w:sz w:val="18"/>
          <w:szCs w:val="18"/>
          <w:lang w:val="en-GB"/>
          <w14:textFill>
            <w14:solidFill>
              <w14:schemeClr w14:val="tx1"/>
            </w14:solidFill>
          </w14:textFill>
        </w:rPr>
        <w:t xml:space="preserve"> </w:t>
      </w:r>
      <w:r>
        <w:rPr>
          <w:rFonts w:hint="eastAsia" w:eastAsia="黑体"/>
          <w:bCs/>
          <w:color w:val="000000" w:themeColor="text1"/>
          <w:sz w:val="18"/>
          <w:szCs w:val="18"/>
          <w:lang w:val="en-GB"/>
          <w14:textFill>
            <w14:solidFill>
              <w14:schemeClr w14:val="tx1"/>
            </w14:solidFill>
          </w14:textFill>
        </w:rPr>
        <w:t>低预应力</w:t>
      </w:r>
      <w:r>
        <w:rPr>
          <w:rFonts w:eastAsia="黑体"/>
          <w:bCs/>
          <w:color w:val="000000" w:themeColor="text1"/>
          <w:sz w:val="18"/>
          <w:szCs w:val="18"/>
          <w:lang w:val="en-GB"/>
          <w14:textFill>
            <w14:solidFill>
              <w14:schemeClr w14:val="tx1"/>
            </w14:solidFill>
          </w14:textFill>
        </w:rPr>
        <w:t>耐腐蚀方桩基本尺寸</w:t>
      </w:r>
    </w:p>
    <w:tbl>
      <w:tblPr>
        <w:tblStyle w:val="60"/>
        <w:tblW w:w="86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279"/>
        <w:gridCol w:w="1823"/>
        <w:gridCol w:w="1435"/>
        <w:gridCol w:w="1435"/>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vAlign w:val="center"/>
          </w:tcPr>
          <w:p>
            <w:pPr>
              <w:widowControl w:val="0"/>
              <w:ind w:firstLine="0"/>
              <w:jc w:val="center"/>
              <w:rPr>
                <w:sz w:val="18"/>
                <w:szCs w:val="18"/>
              </w:rPr>
            </w:pPr>
            <w:r>
              <w:rPr>
                <w:sz w:val="18"/>
                <w:szCs w:val="18"/>
              </w:rPr>
              <w:t>边长B（</w:t>
            </w:r>
            <w:r>
              <w:rPr>
                <w:rFonts w:hint="eastAsia"/>
                <w:sz w:val="18"/>
                <w:szCs w:val="18"/>
              </w:rPr>
              <w:t>m</w:t>
            </w:r>
            <w:r>
              <w:rPr>
                <w:sz w:val="18"/>
                <w:szCs w:val="18"/>
              </w:rPr>
              <w:t>m</w:t>
            </w:r>
            <w:r>
              <w:rPr>
                <w:rFonts w:hint="eastAsia"/>
                <w:sz w:val="18"/>
                <w:szCs w:val="18"/>
              </w:rPr>
              <w:t>）</w:t>
            </w:r>
          </w:p>
        </w:tc>
        <w:tc>
          <w:tcPr>
            <w:tcW w:w="1279" w:type="dxa"/>
            <w:vAlign w:val="center"/>
          </w:tcPr>
          <w:p>
            <w:pPr>
              <w:widowControl w:val="0"/>
              <w:ind w:firstLine="0"/>
              <w:jc w:val="center"/>
              <w:rPr>
                <w:sz w:val="18"/>
                <w:szCs w:val="18"/>
              </w:rPr>
            </w:pPr>
            <w:r>
              <w:rPr>
                <w:sz w:val="18"/>
                <w:szCs w:val="18"/>
              </w:rPr>
              <w:t>配筋N</w:t>
            </w:r>
            <w:r>
              <w:rPr>
                <w:rFonts w:hint="eastAsia" w:ascii="宋体" w:hAnsi="宋体"/>
                <w:sz w:val="18"/>
                <w:szCs w:val="18"/>
              </w:rPr>
              <w:t>Φ</w:t>
            </w:r>
          </w:p>
        </w:tc>
        <w:tc>
          <w:tcPr>
            <w:tcW w:w="1823" w:type="dxa"/>
            <w:vAlign w:val="center"/>
          </w:tcPr>
          <w:p>
            <w:pPr>
              <w:widowControl w:val="0"/>
              <w:ind w:firstLine="0"/>
              <w:jc w:val="center"/>
              <w:rPr>
                <w:sz w:val="18"/>
                <w:szCs w:val="18"/>
              </w:rPr>
            </w:pPr>
            <w:r>
              <w:rPr>
                <w:sz w:val="18"/>
                <w:szCs w:val="18"/>
              </w:rPr>
              <w:t>钢筋布置呈正方形的边长B</w:t>
            </w:r>
            <w:r>
              <w:rPr>
                <w:sz w:val="18"/>
                <w:szCs w:val="18"/>
                <w:vertAlign w:val="subscript"/>
              </w:rPr>
              <w:t>p</w:t>
            </w:r>
            <w:r>
              <w:rPr>
                <w:sz w:val="18"/>
                <w:szCs w:val="18"/>
              </w:rPr>
              <w:t>（</w:t>
            </w:r>
            <w:r>
              <w:rPr>
                <w:rFonts w:hint="eastAsia"/>
                <w:sz w:val="18"/>
                <w:szCs w:val="18"/>
              </w:rPr>
              <w:t>m</w:t>
            </w:r>
            <w:r>
              <w:rPr>
                <w:sz w:val="18"/>
                <w:szCs w:val="18"/>
              </w:rPr>
              <w:t>m</w:t>
            </w:r>
            <w:r>
              <w:rPr>
                <w:rFonts w:hint="eastAsia"/>
                <w:sz w:val="18"/>
                <w:szCs w:val="18"/>
              </w:rPr>
              <w:t>）</w:t>
            </w:r>
          </w:p>
        </w:tc>
        <w:tc>
          <w:tcPr>
            <w:tcW w:w="1435" w:type="dxa"/>
            <w:vAlign w:val="center"/>
          </w:tcPr>
          <w:p>
            <w:pPr>
              <w:widowControl w:val="0"/>
              <w:ind w:firstLine="0"/>
              <w:jc w:val="center"/>
              <w:rPr>
                <w:sz w:val="18"/>
                <w:szCs w:val="18"/>
              </w:rPr>
            </w:pPr>
            <w:r>
              <w:rPr>
                <w:sz w:val="18"/>
                <w:szCs w:val="18"/>
              </w:rPr>
              <w:t>配筋率（%）</w:t>
            </w:r>
          </w:p>
        </w:tc>
        <w:tc>
          <w:tcPr>
            <w:tcW w:w="1435" w:type="dxa"/>
            <w:vAlign w:val="center"/>
          </w:tcPr>
          <w:p>
            <w:pPr>
              <w:widowControl w:val="0"/>
              <w:ind w:firstLine="0"/>
              <w:jc w:val="center"/>
              <w:rPr>
                <w:sz w:val="18"/>
                <w:szCs w:val="18"/>
              </w:rPr>
            </w:pPr>
            <w:r>
              <w:rPr>
                <w:sz w:val="18"/>
                <w:szCs w:val="18"/>
              </w:rPr>
              <w:t>单节桩长L（</w:t>
            </w:r>
            <w:r>
              <w:rPr>
                <w:rFonts w:hint="eastAsia"/>
                <w:sz w:val="18"/>
                <w:szCs w:val="18"/>
              </w:rPr>
              <w:t>m）</w:t>
            </w:r>
          </w:p>
        </w:tc>
        <w:tc>
          <w:tcPr>
            <w:tcW w:w="1435" w:type="dxa"/>
            <w:vAlign w:val="center"/>
          </w:tcPr>
          <w:p>
            <w:pPr>
              <w:widowControl w:val="0"/>
              <w:ind w:firstLine="0"/>
              <w:jc w:val="center"/>
              <w:rPr>
                <w:sz w:val="18"/>
                <w:szCs w:val="18"/>
              </w:rPr>
            </w:pPr>
            <w:r>
              <w:rPr>
                <w:sz w:val="18"/>
                <w:szCs w:val="18"/>
              </w:rPr>
              <w:t>理论重量（</w:t>
            </w:r>
            <w:r>
              <w:rPr>
                <w:rFonts w:hint="eastAsia"/>
                <w:sz w:val="18"/>
                <w:szCs w:val="18"/>
              </w:rPr>
              <w:t>k</w:t>
            </w:r>
            <w:r>
              <w:rPr>
                <w:sz w:val="18"/>
                <w:szCs w:val="18"/>
              </w:rPr>
              <w:t>g/m）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vAlign w:val="center"/>
          </w:tcPr>
          <w:p>
            <w:pPr>
              <w:widowControl w:val="0"/>
              <w:ind w:firstLine="0"/>
              <w:jc w:val="center"/>
              <w:rPr>
                <w:sz w:val="18"/>
                <w:szCs w:val="18"/>
              </w:rPr>
            </w:pPr>
            <w:r>
              <w:rPr>
                <w:sz w:val="18"/>
                <w:szCs w:val="18"/>
              </w:rPr>
              <w:t>250</w:t>
            </w:r>
          </w:p>
        </w:tc>
        <w:tc>
          <w:tcPr>
            <w:tcW w:w="1279" w:type="dxa"/>
            <w:vAlign w:val="center"/>
          </w:tcPr>
          <w:p>
            <w:pPr>
              <w:widowControl w:val="0"/>
              <w:ind w:firstLine="0"/>
              <w:jc w:val="center"/>
              <w:rPr>
                <w:sz w:val="18"/>
                <w:szCs w:val="18"/>
              </w:rPr>
            </w:pPr>
            <w:r>
              <w:rPr>
                <w:rFonts w:hint="eastAsia"/>
                <w:sz w:val="18"/>
                <w:szCs w:val="18"/>
              </w:rPr>
              <w:t>4</w:t>
            </w:r>
            <w:r>
              <w:rPr>
                <w:rFonts w:hint="eastAsia" w:ascii="宋体" w:hAnsi="宋体"/>
                <w:sz w:val="18"/>
                <w:szCs w:val="18"/>
              </w:rPr>
              <w:t>Φ14</w:t>
            </w:r>
          </w:p>
        </w:tc>
        <w:tc>
          <w:tcPr>
            <w:tcW w:w="1823" w:type="dxa"/>
            <w:vAlign w:val="center"/>
          </w:tcPr>
          <w:p>
            <w:pPr>
              <w:widowControl w:val="0"/>
              <w:ind w:firstLine="0"/>
              <w:jc w:val="center"/>
              <w:rPr>
                <w:sz w:val="18"/>
                <w:szCs w:val="18"/>
              </w:rPr>
            </w:pPr>
            <w:r>
              <w:rPr>
                <w:rFonts w:hint="eastAsia"/>
                <w:sz w:val="18"/>
                <w:szCs w:val="18"/>
              </w:rPr>
              <w:t>126</w:t>
            </w:r>
          </w:p>
        </w:tc>
        <w:tc>
          <w:tcPr>
            <w:tcW w:w="1435" w:type="dxa"/>
            <w:vAlign w:val="center"/>
          </w:tcPr>
          <w:p>
            <w:pPr>
              <w:widowControl w:val="0"/>
              <w:ind w:firstLine="0"/>
              <w:jc w:val="center"/>
              <w:rPr>
                <w:sz w:val="18"/>
                <w:szCs w:val="18"/>
              </w:rPr>
            </w:pPr>
            <w:r>
              <w:rPr>
                <w:rFonts w:hint="eastAsia"/>
                <w:sz w:val="18"/>
                <w:szCs w:val="18"/>
              </w:rPr>
              <w:t>1.0</w:t>
            </w:r>
          </w:p>
        </w:tc>
        <w:tc>
          <w:tcPr>
            <w:tcW w:w="1435" w:type="dxa"/>
            <w:vAlign w:val="center"/>
          </w:tcPr>
          <w:p>
            <w:pPr>
              <w:widowControl w:val="0"/>
              <w:ind w:firstLine="0"/>
              <w:jc w:val="center"/>
              <w:rPr>
                <w:sz w:val="18"/>
                <w:szCs w:val="18"/>
              </w:rPr>
            </w:pPr>
            <w:r>
              <w:rPr>
                <w:rFonts w:hint="eastAsia" w:asciiTheme="minorEastAsia" w:hAnsiTheme="minorEastAsia"/>
                <w:sz w:val="18"/>
                <w:szCs w:val="18"/>
              </w:rPr>
              <w:t>≤</w:t>
            </w:r>
            <w:r>
              <w:rPr>
                <w:rFonts w:hint="eastAsia"/>
                <w:sz w:val="18"/>
                <w:szCs w:val="18"/>
              </w:rPr>
              <w:t>9</w:t>
            </w:r>
          </w:p>
        </w:tc>
        <w:tc>
          <w:tcPr>
            <w:tcW w:w="1435" w:type="dxa"/>
            <w:vAlign w:val="center"/>
          </w:tcPr>
          <w:p>
            <w:pPr>
              <w:widowControl w:val="0"/>
              <w:ind w:firstLine="0"/>
              <w:jc w:val="center"/>
              <w:rPr>
                <w:sz w:val="18"/>
                <w:szCs w:val="18"/>
              </w:rPr>
            </w:pPr>
            <w:r>
              <w:rPr>
                <w:rFonts w:hint="eastAsia"/>
                <w:sz w:val="18"/>
                <w:szCs w:val="18"/>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vAlign w:val="center"/>
          </w:tcPr>
          <w:p>
            <w:pPr>
              <w:widowControl w:val="0"/>
              <w:ind w:firstLine="0"/>
              <w:jc w:val="center"/>
              <w:rPr>
                <w:sz w:val="18"/>
                <w:szCs w:val="18"/>
              </w:rPr>
            </w:pPr>
            <w:r>
              <w:rPr>
                <w:rFonts w:hint="eastAsia"/>
                <w:sz w:val="18"/>
                <w:szCs w:val="18"/>
              </w:rPr>
              <w:t>3</w:t>
            </w:r>
            <w:r>
              <w:rPr>
                <w:sz w:val="18"/>
                <w:szCs w:val="18"/>
              </w:rPr>
              <w:t>00</w:t>
            </w:r>
          </w:p>
        </w:tc>
        <w:tc>
          <w:tcPr>
            <w:tcW w:w="1279" w:type="dxa"/>
            <w:vAlign w:val="center"/>
          </w:tcPr>
          <w:p>
            <w:pPr>
              <w:widowControl w:val="0"/>
              <w:ind w:firstLine="0"/>
              <w:jc w:val="center"/>
            </w:pPr>
            <w:r>
              <w:rPr>
                <w:rFonts w:hint="eastAsia"/>
                <w:sz w:val="18"/>
                <w:szCs w:val="18"/>
              </w:rPr>
              <w:t>4</w:t>
            </w:r>
            <w:r>
              <w:rPr>
                <w:rFonts w:hint="eastAsia" w:ascii="宋体" w:hAnsi="宋体"/>
                <w:sz w:val="18"/>
                <w:szCs w:val="18"/>
              </w:rPr>
              <w:t>Φ16</w:t>
            </w:r>
          </w:p>
        </w:tc>
        <w:tc>
          <w:tcPr>
            <w:tcW w:w="1823" w:type="dxa"/>
            <w:vAlign w:val="center"/>
          </w:tcPr>
          <w:p>
            <w:pPr>
              <w:widowControl w:val="0"/>
              <w:ind w:firstLine="0"/>
              <w:jc w:val="center"/>
              <w:rPr>
                <w:sz w:val="18"/>
                <w:szCs w:val="18"/>
              </w:rPr>
            </w:pPr>
            <w:r>
              <w:rPr>
                <w:rFonts w:hint="eastAsia"/>
                <w:sz w:val="18"/>
                <w:szCs w:val="18"/>
              </w:rPr>
              <w:t>174</w:t>
            </w:r>
          </w:p>
        </w:tc>
        <w:tc>
          <w:tcPr>
            <w:tcW w:w="1435" w:type="dxa"/>
            <w:vAlign w:val="center"/>
          </w:tcPr>
          <w:p>
            <w:pPr>
              <w:widowControl w:val="0"/>
              <w:ind w:firstLine="0"/>
              <w:jc w:val="center"/>
              <w:rPr>
                <w:sz w:val="18"/>
                <w:szCs w:val="18"/>
              </w:rPr>
            </w:pPr>
            <w:r>
              <w:rPr>
                <w:rFonts w:hint="eastAsia"/>
                <w:sz w:val="18"/>
                <w:szCs w:val="18"/>
              </w:rPr>
              <w:t>0.9</w:t>
            </w:r>
          </w:p>
        </w:tc>
        <w:tc>
          <w:tcPr>
            <w:tcW w:w="1435" w:type="dxa"/>
            <w:vAlign w:val="center"/>
          </w:tcPr>
          <w:p>
            <w:pPr>
              <w:widowControl w:val="0"/>
              <w:ind w:firstLine="0"/>
              <w:jc w:val="center"/>
            </w:pPr>
            <w:r>
              <w:rPr>
                <w:rFonts w:hint="eastAsia" w:asciiTheme="minorEastAsia" w:hAnsiTheme="minorEastAsia"/>
                <w:sz w:val="18"/>
                <w:szCs w:val="18"/>
              </w:rPr>
              <w:t>≤11</w:t>
            </w:r>
          </w:p>
        </w:tc>
        <w:tc>
          <w:tcPr>
            <w:tcW w:w="1435" w:type="dxa"/>
            <w:vAlign w:val="center"/>
          </w:tcPr>
          <w:p>
            <w:pPr>
              <w:widowControl w:val="0"/>
              <w:ind w:firstLine="0"/>
              <w:jc w:val="center"/>
              <w:rPr>
                <w:sz w:val="18"/>
                <w:szCs w:val="18"/>
              </w:rPr>
            </w:pPr>
            <w:r>
              <w:rPr>
                <w:rFonts w:hint="eastAsia"/>
                <w:sz w:val="18"/>
                <w:szCs w:val="18"/>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vAlign w:val="center"/>
          </w:tcPr>
          <w:p>
            <w:pPr>
              <w:widowControl w:val="0"/>
              <w:ind w:firstLine="0"/>
              <w:jc w:val="center"/>
              <w:rPr>
                <w:sz w:val="18"/>
                <w:szCs w:val="18"/>
              </w:rPr>
            </w:pPr>
            <w:r>
              <w:rPr>
                <w:rFonts w:hint="eastAsia"/>
                <w:sz w:val="18"/>
                <w:szCs w:val="18"/>
              </w:rPr>
              <w:t>3</w:t>
            </w:r>
            <w:r>
              <w:rPr>
                <w:sz w:val="18"/>
                <w:szCs w:val="18"/>
              </w:rPr>
              <w:t>50</w:t>
            </w:r>
          </w:p>
        </w:tc>
        <w:tc>
          <w:tcPr>
            <w:tcW w:w="1279" w:type="dxa"/>
            <w:vAlign w:val="center"/>
          </w:tcPr>
          <w:p>
            <w:pPr>
              <w:widowControl w:val="0"/>
              <w:ind w:firstLine="0"/>
              <w:jc w:val="center"/>
            </w:pPr>
            <w:r>
              <w:rPr>
                <w:rFonts w:hint="eastAsia"/>
                <w:sz w:val="18"/>
                <w:szCs w:val="18"/>
              </w:rPr>
              <w:t>4</w:t>
            </w:r>
            <w:r>
              <w:rPr>
                <w:rFonts w:hint="eastAsia" w:ascii="宋体" w:hAnsi="宋体"/>
                <w:sz w:val="18"/>
                <w:szCs w:val="18"/>
              </w:rPr>
              <w:t>Φ18</w:t>
            </w:r>
          </w:p>
        </w:tc>
        <w:tc>
          <w:tcPr>
            <w:tcW w:w="1823" w:type="dxa"/>
            <w:vAlign w:val="center"/>
          </w:tcPr>
          <w:p>
            <w:pPr>
              <w:widowControl w:val="0"/>
              <w:ind w:firstLine="0"/>
              <w:jc w:val="center"/>
              <w:rPr>
                <w:sz w:val="18"/>
                <w:szCs w:val="18"/>
              </w:rPr>
            </w:pPr>
            <w:r>
              <w:rPr>
                <w:rFonts w:hint="eastAsia"/>
                <w:sz w:val="18"/>
                <w:szCs w:val="18"/>
              </w:rPr>
              <w:t>222</w:t>
            </w:r>
          </w:p>
        </w:tc>
        <w:tc>
          <w:tcPr>
            <w:tcW w:w="1435" w:type="dxa"/>
            <w:vAlign w:val="center"/>
          </w:tcPr>
          <w:p>
            <w:pPr>
              <w:widowControl w:val="0"/>
              <w:ind w:firstLine="0"/>
              <w:jc w:val="center"/>
              <w:rPr>
                <w:sz w:val="18"/>
                <w:szCs w:val="18"/>
              </w:rPr>
            </w:pPr>
            <w:r>
              <w:rPr>
                <w:rFonts w:hint="eastAsia"/>
                <w:sz w:val="18"/>
                <w:szCs w:val="18"/>
              </w:rPr>
              <w:t>0.8</w:t>
            </w:r>
          </w:p>
        </w:tc>
        <w:tc>
          <w:tcPr>
            <w:tcW w:w="1435" w:type="dxa"/>
            <w:vAlign w:val="center"/>
          </w:tcPr>
          <w:p>
            <w:pPr>
              <w:widowControl w:val="0"/>
              <w:ind w:firstLine="0"/>
              <w:jc w:val="center"/>
            </w:pPr>
            <w:r>
              <w:rPr>
                <w:rFonts w:hint="eastAsia" w:asciiTheme="minorEastAsia" w:hAnsiTheme="minorEastAsia"/>
                <w:sz w:val="18"/>
                <w:szCs w:val="18"/>
              </w:rPr>
              <w:t>≤12</w:t>
            </w:r>
          </w:p>
        </w:tc>
        <w:tc>
          <w:tcPr>
            <w:tcW w:w="1435" w:type="dxa"/>
            <w:vAlign w:val="center"/>
          </w:tcPr>
          <w:p>
            <w:pPr>
              <w:widowControl w:val="0"/>
              <w:ind w:firstLine="0"/>
              <w:jc w:val="center"/>
              <w:rPr>
                <w:sz w:val="18"/>
                <w:szCs w:val="18"/>
              </w:rPr>
            </w:pPr>
            <w:r>
              <w:rPr>
                <w:rFonts w:hint="eastAsia"/>
                <w:sz w:val="18"/>
                <w:szCs w:val="18"/>
              </w:rPr>
              <w:t>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vAlign w:val="center"/>
          </w:tcPr>
          <w:p>
            <w:pPr>
              <w:widowControl w:val="0"/>
              <w:ind w:firstLine="0"/>
              <w:jc w:val="center"/>
              <w:rPr>
                <w:sz w:val="18"/>
                <w:szCs w:val="18"/>
              </w:rPr>
            </w:pPr>
            <w:r>
              <w:rPr>
                <w:rFonts w:hint="eastAsia"/>
                <w:sz w:val="18"/>
                <w:szCs w:val="18"/>
              </w:rPr>
              <w:t>4</w:t>
            </w:r>
            <w:r>
              <w:rPr>
                <w:sz w:val="18"/>
                <w:szCs w:val="18"/>
              </w:rPr>
              <w:t>00</w:t>
            </w:r>
          </w:p>
        </w:tc>
        <w:tc>
          <w:tcPr>
            <w:tcW w:w="1279" w:type="dxa"/>
            <w:vAlign w:val="center"/>
          </w:tcPr>
          <w:p>
            <w:pPr>
              <w:widowControl w:val="0"/>
              <w:ind w:firstLine="0"/>
              <w:jc w:val="center"/>
            </w:pPr>
            <w:r>
              <w:rPr>
                <w:sz w:val="18"/>
                <w:szCs w:val="18"/>
              </w:rPr>
              <w:t>8</w:t>
            </w:r>
            <w:r>
              <w:rPr>
                <w:rFonts w:hint="eastAsia" w:ascii="宋体" w:hAnsi="宋体"/>
                <w:sz w:val="18"/>
                <w:szCs w:val="18"/>
              </w:rPr>
              <w:t>Φ14</w:t>
            </w:r>
          </w:p>
        </w:tc>
        <w:tc>
          <w:tcPr>
            <w:tcW w:w="1823" w:type="dxa"/>
            <w:vAlign w:val="center"/>
          </w:tcPr>
          <w:p>
            <w:pPr>
              <w:widowControl w:val="0"/>
              <w:ind w:firstLine="0"/>
              <w:jc w:val="center"/>
              <w:rPr>
                <w:sz w:val="18"/>
                <w:szCs w:val="18"/>
              </w:rPr>
            </w:pPr>
            <w:r>
              <w:rPr>
                <w:rFonts w:hint="eastAsia"/>
                <w:sz w:val="18"/>
                <w:szCs w:val="18"/>
              </w:rPr>
              <w:t>276</w:t>
            </w:r>
          </w:p>
        </w:tc>
        <w:tc>
          <w:tcPr>
            <w:tcW w:w="1435" w:type="dxa"/>
            <w:vAlign w:val="center"/>
          </w:tcPr>
          <w:p>
            <w:pPr>
              <w:widowControl w:val="0"/>
              <w:ind w:firstLine="0"/>
              <w:jc w:val="center"/>
              <w:rPr>
                <w:sz w:val="18"/>
                <w:szCs w:val="18"/>
              </w:rPr>
            </w:pPr>
            <w:r>
              <w:rPr>
                <w:rFonts w:hint="eastAsia"/>
                <w:sz w:val="18"/>
                <w:szCs w:val="18"/>
              </w:rPr>
              <w:t>0.8</w:t>
            </w:r>
          </w:p>
        </w:tc>
        <w:tc>
          <w:tcPr>
            <w:tcW w:w="1435" w:type="dxa"/>
            <w:vAlign w:val="center"/>
          </w:tcPr>
          <w:p>
            <w:pPr>
              <w:widowControl w:val="0"/>
              <w:ind w:firstLine="0"/>
              <w:jc w:val="center"/>
            </w:pPr>
            <w:r>
              <w:rPr>
                <w:rFonts w:hint="eastAsia" w:asciiTheme="minorEastAsia" w:hAnsiTheme="minorEastAsia"/>
                <w:sz w:val="18"/>
                <w:szCs w:val="18"/>
              </w:rPr>
              <w:t>≤12</w:t>
            </w:r>
          </w:p>
        </w:tc>
        <w:tc>
          <w:tcPr>
            <w:tcW w:w="1435" w:type="dxa"/>
            <w:vAlign w:val="center"/>
          </w:tcPr>
          <w:p>
            <w:pPr>
              <w:widowControl w:val="0"/>
              <w:ind w:firstLine="0"/>
              <w:jc w:val="center"/>
              <w:rPr>
                <w:sz w:val="18"/>
                <w:szCs w:val="18"/>
              </w:rPr>
            </w:pPr>
            <w:r>
              <w:rPr>
                <w:rFonts w:hint="eastAsia"/>
                <w:sz w:val="18"/>
                <w:szCs w:val="18"/>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vAlign w:val="center"/>
          </w:tcPr>
          <w:p>
            <w:pPr>
              <w:widowControl w:val="0"/>
              <w:ind w:firstLine="0"/>
              <w:jc w:val="center"/>
              <w:rPr>
                <w:sz w:val="18"/>
                <w:szCs w:val="18"/>
              </w:rPr>
            </w:pPr>
            <w:r>
              <w:rPr>
                <w:rFonts w:hint="eastAsia"/>
                <w:sz w:val="18"/>
                <w:szCs w:val="18"/>
              </w:rPr>
              <w:t>4</w:t>
            </w:r>
            <w:r>
              <w:rPr>
                <w:sz w:val="18"/>
                <w:szCs w:val="18"/>
              </w:rPr>
              <w:t>50</w:t>
            </w:r>
          </w:p>
        </w:tc>
        <w:tc>
          <w:tcPr>
            <w:tcW w:w="1279" w:type="dxa"/>
            <w:vAlign w:val="center"/>
          </w:tcPr>
          <w:p>
            <w:pPr>
              <w:widowControl w:val="0"/>
              <w:ind w:firstLine="0"/>
              <w:jc w:val="center"/>
            </w:pPr>
            <w:r>
              <w:rPr>
                <w:sz w:val="18"/>
                <w:szCs w:val="18"/>
              </w:rPr>
              <w:t>8</w:t>
            </w:r>
            <w:r>
              <w:rPr>
                <w:rFonts w:hint="eastAsia" w:ascii="宋体" w:hAnsi="宋体"/>
                <w:sz w:val="18"/>
                <w:szCs w:val="18"/>
              </w:rPr>
              <w:t>Φ16</w:t>
            </w:r>
          </w:p>
        </w:tc>
        <w:tc>
          <w:tcPr>
            <w:tcW w:w="1823" w:type="dxa"/>
            <w:vAlign w:val="center"/>
          </w:tcPr>
          <w:p>
            <w:pPr>
              <w:widowControl w:val="0"/>
              <w:ind w:firstLine="0"/>
              <w:jc w:val="center"/>
              <w:rPr>
                <w:sz w:val="18"/>
                <w:szCs w:val="18"/>
              </w:rPr>
            </w:pPr>
            <w:r>
              <w:rPr>
                <w:rFonts w:hint="eastAsia"/>
                <w:sz w:val="18"/>
                <w:szCs w:val="18"/>
              </w:rPr>
              <w:t>324</w:t>
            </w:r>
          </w:p>
        </w:tc>
        <w:tc>
          <w:tcPr>
            <w:tcW w:w="1435" w:type="dxa"/>
            <w:vAlign w:val="center"/>
          </w:tcPr>
          <w:p>
            <w:pPr>
              <w:widowControl w:val="0"/>
              <w:ind w:firstLine="0"/>
              <w:jc w:val="center"/>
              <w:rPr>
                <w:sz w:val="18"/>
                <w:szCs w:val="18"/>
              </w:rPr>
            </w:pPr>
            <w:r>
              <w:rPr>
                <w:rFonts w:hint="eastAsia"/>
                <w:sz w:val="18"/>
                <w:szCs w:val="18"/>
              </w:rPr>
              <w:t>0.8</w:t>
            </w:r>
          </w:p>
        </w:tc>
        <w:tc>
          <w:tcPr>
            <w:tcW w:w="1435" w:type="dxa"/>
            <w:vAlign w:val="center"/>
          </w:tcPr>
          <w:p>
            <w:pPr>
              <w:widowControl w:val="0"/>
              <w:ind w:firstLine="0"/>
              <w:jc w:val="center"/>
            </w:pPr>
            <w:r>
              <w:rPr>
                <w:rFonts w:hint="eastAsia" w:asciiTheme="minorEastAsia" w:hAnsiTheme="minorEastAsia"/>
                <w:sz w:val="18"/>
                <w:szCs w:val="18"/>
              </w:rPr>
              <w:t>≤13</w:t>
            </w:r>
          </w:p>
        </w:tc>
        <w:tc>
          <w:tcPr>
            <w:tcW w:w="1435" w:type="dxa"/>
            <w:vAlign w:val="center"/>
          </w:tcPr>
          <w:p>
            <w:pPr>
              <w:widowControl w:val="0"/>
              <w:ind w:firstLine="0"/>
              <w:jc w:val="center"/>
              <w:rPr>
                <w:sz w:val="18"/>
                <w:szCs w:val="18"/>
              </w:rPr>
            </w:pPr>
            <w:r>
              <w:rPr>
                <w:rFonts w:hint="eastAsia"/>
                <w:sz w:val="18"/>
                <w:szCs w:val="18"/>
              </w:rPr>
              <w:t>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vAlign w:val="center"/>
          </w:tcPr>
          <w:p>
            <w:pPr>
              <w:widowControl w:val="0"/>
              <w:ind w:firstLine="0"/>
              <w:jc w:val="center"/>
              <w:rPr>
                <w:sz w:val="18"/>
                <w:szCs w:val="18"/>
              </w:rPr>
            </w:pPr>
            <w:r>
              <w:rPr>
                <w:rFonts w:hint="eastAsia"/>
                <w:sz w:val="18"/>
                <w:szCs w:val="18"/>
              </w:rPr>
              <w:t>500</w:t>
            </w:r>
          </w:p>
        </w:tc>
        <w:tc>
          <w:tcPr>
            <w:tcW w:w="1279" w:type="dxa"/>
            <w:vAlign w:val="center"/>
          </w:tcPr>
          <w:p>
            <w:pPr>
              <w:widowControl w:val="0"/>
              <w:ind w:firstLine="0"/>
              <w:jc w:val="center"/>
            </w:pPr>
            <w:r>
              <w:rPr>
                <w:sz w:val="18"/>
                <w:szCs w:val="18"/>
              </w:rPr>
              <w:t>8</w:t>
            </w:r>
            <w:r>
              <w:rPr>
                <w:rFonts w:hint="eastAsia" w:ascii="宋体" w:hAnsi="宋体"/>
                <w:sz w:val="18"/>
                <w:szCs w:val="18"/>
              </w:rPr>
              <w:t>Φ18</w:t>
            </w:r>
          </w:p>
        </w:tc>
        <w:tc>
          <w:tcPr>
            <w:tcW w:w="1823" w:type="dxa"/>
            <w:vAlign w:val="center"/>
          </w:tcPr>
          <w:p>
            <w:pPr>
              <w:widowControl w:val="0"/>
              <w:ind w:firstLine="0"/>
              <w:jc w:val="center"/>
              <w:rPr>
                <w:sz w:val="18"/>
                <w:szCs w:val="18"/>
              </w:rPr>
            </w:pPr>
            <w:r>
              <w:rPr>
                <w:rFonts w:hint="eastAsia"/>
                <w:sz w:val="18"/>
                <w:szCs w:val="18"/>
              </w:rPr>
              <w:t>372</w:t>
            </w:r>
          </w:p>
        </w:tc>
        <w:tc>
          <w:tcPr>
            <w:tcW w:w="1435" w:type="dxa"/>
            <w:vAlign w:val="center"/>
          </w:tcPr>
          <w:p>
            <w:pPr>
              <w:widowControl w:val="0"/>
              <w:ind w:firstLine="0"/>
              <w:jc w:val="center"/>
              <w:rPr>
                <w:sz w:val="18"/>
                <w:szCs w:val="18"/>
              </w:rPr>
            </w:pPr>
            <w:r>
              <w:rPr>
                <w:rFonts w:hint="eastAsia"/>
                <w:sz w:val="18"/>
                <w:szCs w:val="18"/>
              </w:rPr>
              <w:t>0.8</w:t>
            </w:r>
          </w:p>
        </w:tc>
        <w:tc>
          <w:tcPr>
            <w:tcW w:w="1435" w:type="dxa"/>
            <w:vAlign w:val="center"/>
          </w:tcPr>
          <w:p>
            <w:pPr>
              <w:widowControl w:val="0"/>
              <w:ind w:firstLine="0"/>
              <w:jc w:val="center"/>
            </w:pPr>
            <w:r>
              <w:rPr>
                <w:rFonts w:hint="eastAsia" w:asciiTheme="minorEastAsia" w:hAnsiTheme="minorEastAsia"/>
                <w:sz w:val="18"/>
                <w:szCs w:val="18"/>
              </w:rPr>
              <w:t>≤14</w:t>
            </w:r>
          </w:p>
        </w:tc>
        <w:tc>
          <w:tcPr>
            <w:tcW w:w="1435" w:type="dxa"/>
            <w:vAlign w:val="center"/>
          </w:tcPr>
          <w:p>
            <w:pPr>
              <w:widowControl w:val="0"/>
              <w:ind w:firstLine="0"/>
              <w:jc w:val="center"/>
              <w:rPr>
                <w:sz w:val="18"/>
                <w:szCs w:val="18"/>
              </w:rPr>
            </w:pPr>
            <w:r>
              <w:rPr>
                <w:rFonts w:hint="eastAsia"/>
                <w:sz w:val="18"/>
                <w:szCs w:val="18"/>
              </w:rPr>
              <w:t>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vAlign w:val="center"/>
          </w:tcPr>
          <w:p>
            <w:pPr>
              <w:widowControl w:val="0"/>
              <w:ind w:firstLine="0"/>
              <w:jc w:val="center"/>
              <w:rPr>
                <w:sz w:val="18"/>
                <w:szCs w:val="18"/>
              </w:rPr>
            </w:pPr>
            <w:r>
              <w:rPr>
                <w:rFonts w:hint="eastAsia"/>
                <w:sz w:val="18"/>
                <w:szCs w:val="18"/>
              </w:rPr>
              <w:t>550</w:t>
            </w:r>
          </w:p>
        </w:tc>
        <w:tc>
          <w:tcPr>
            <w:tcW w:w="1279" w:type="dxa"/>
            <w:vAlign w:val="center"/>
          </w:tcPr>
          <w:p>
            <w:pPr>
              <w:widowControl w:val="0"/>
              <w:ind w:firstLine="0"/>
              <w:jc w:val="center"/>
            </w:pPr>
            <w:r>
              <w:rPr>
                <w:sz w:val="18"/>
                <w:szCs w:val="18"/>
              </w:rPr>
              <w:t>12</w:t>
            </w:r>
            <w:r>
              <w:rPr>
                <w:rFonts w:hint="eastAsia" w:ascii="宋体" w:hAnsi="宋体"/>
                <w:sz w:val="18"/>
                <w:szCs w:val="18"/>
              </w:rPr>
              <w:t>Φ16</w:t>
            </w:r>
          </w:p>
        </w:tc>
        <w:tc>
          <w:tcPr>
            <w:tcW w:w="1823" w:type="dxa"/>
            <w:vAlign w:val="center"/>
          </w:tcPr>
          <w:p>
            <w:pPr>
              <w:widowControl w:val="0"/>
              <w:ind w:firstLine="0"/>
              <w:jc w:val="center"/>
              <w:rPr>
                <w:sz w:val="18"/>
                <w:szCs w:val="18"/>
              </w:rPr>
            </w:pPr>
            <w:r>
              <w:rPr>
                <w:rFonts w:hint="eastAsia"/>
                <w:sz w:val="18"/>
                <w:szCs w:val="18"/>
              </w:rPr>
              <w:t>424</w:t>
            </w:r>
          </w:p>
        </w:tc>
        <w:tc>
          <w:tcPr>
            <w:tcW w:w="1435" w:type="dxa"/>
            <w:vAlign w:val="center"/>
          </w:tcPr>
          <w:p>
            <w:pPr>
              <w:widowControl w:val="0"/>
              <w:ind w:firstLine="0"/>
              <w:jc w:val="center"/>
              <w:rPr>
                <w:sz w:val="18"/>
                <w:szCs w:val="18"/>
              </w:rPr>
            </w:pPr>
            <w:r>
              <w:rPr>
                <w:rFonts w:hint="eastAsia"/>
                <w:sz w:val="18"/>
                <w:szCs w:val="18"/>
              </w:rPr>
              <w:t>0.8</w:t>
            </w:r>
          </w:p>
        </w:tc>
        <w:tc>
          <w:tcPr>
            <w:tcW w:w="1435" w:type="dxa"/>
            <w:vAlign w:val="center"/>
          </w:tcPr>
          <w:p>
            <w:pPr>
              <w:widowControl w:val="0"/>
              <w:ind w:firstLine="0"/>
              <w:jc w:val="center"/>
            </w:pPr>
            <w:r>
              <w:rPr>
                <w:rFonts w:hint="eastAsia" w:asciiTheme="minorEastAsia" w:hAnsiTheme="minorEastAsia"/>
                <w:sz w:val="18"/>
                <w:szCs w:val="18"/>
              </w:rPr>
              <w:t>≤15</w:t>
            </w:r>
          </w:p>
        </w:tc>
        <w:tc>
          <w:tcPr>
            <w:tcW w:w="1435" w:type="dxa"/>
            <w:vAlign w:val="center"/>
          </w:tcPr>
          <w:p>
            <w:pPr>
              <w:widowControl w:val="0"/>
              <w:ind w:firstLine="0"/>
              <w:jc w:val="center"/>
              <w:rPr>
                <w:sz w:val="18"/>
                <w:szCs w:val="18"/>
              </w:rPr>
            </w:pPr>
            <w:r>
              <w:rPr>
                <w:rFonts w:hint="eastAsia"/>
                <w:sz w:val="18"/>
                <w:szCs w:val="18"/>
              </w:rPr>
              <w:t>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vAlign w:val="center"/>
          </w:tcPr>
          <w:p>
            <w:pPr>
              <w:widowControl w:val="0"/>
              <w:ind w:firstLine="0"/>
              <w:jc w:val="center"/>
              <w:rPr>
                <w:sz w:val="18"/>
                <w:szCs w:val="18"/>
              </w:rPr>
            </w:pPr>
            <w:r>
              <w:rPr>
                <w:rFonts w:hint="eastAsia"/>
                <w:sz w:val="18"/>
                <w:szCs w:val="18"/>
              </w:rPr>
              <w:t>600</w:t>
            </w:r>
          </w:p>
        </w:tc>
        <w:tc>
          <w:tcPr>
            <w:tcW w:w="1279" w:type="dxa"/>
            <w:vAlign w:val="center"/>
          </w:tcPr>
          <w:p>
            <w:pPr>
              <w:widowControl w:val="0"/>
              <w:ind w:firstLine="0"/>
              <w:jc w:val="center"/>
            </w:pPr>
            <w:r>
              <w:rPr>
                <w:sz w:val="18"/>
                <w:szCs w:val="18"/>
              </w:rPr>
              <w:t>12</w:t>
            </w:r>
            <w:r>
              <w:rPr>
                <w:rFonts w:hint="eastAsia" w:ascii="宋体" w:hAnsi="宋体"/>
                <w:sz w:val="18"/>
                <w:szCs w:val="18"/>
              </w:rPr>
              <w:t>Φ18</w:t>
            </w:r>
          </w:p>
        </w:tc>
        <w:tc>
          <w:tcPr>
            <w:tcW w:w="1823" w:type="dxa"/>
            <w:vAlign w:val="center"/>
          </w:tcPr>
          <w:p>
            <w:pPr>
              <w:widowControl w:val="0"/>
              <w:ind w:firstLine="0"/>
              <w:jc w:val="center"/>
              <w:rPr>
                <w:sz w:val="18"/>
                <w:szCs w:val="18"/>
              </w:rPr>
            </w:pPr>
            <w:r>
              <w:rPr>
                <w:rFonts w:hint="eastAsia"/>
                <w:sz w:val="18"/>
                <w:szCs w:val="18"/>
              </w:rPr>
              <w:t>472</w:t>
            </w:r>
          </w:p>
        </w:tc>
        <w:tc>
          <w:tcPr>
            <w:tcW w:w="1435" w:type="dxa"/>
            <w:vAlign w:val="center"/>
          </w:tcPr>
          <w:p>
            <w:pPr>
              <w:widowControl w:val="0"/>
              <w:ind w:firstLine="0"/>
              <w:jc w:val="center"/>
              <w:rPr>
                <w:sz w:val="18"/>
                <w:szCs w:val="18"/>
              </w:rPr>
            </w:pPr>
            <w:r>
              <w:rPr>
                <w:rFonts w:hint="eastAsia"/>
                <w:sz w:val="18"/>
                <w:szCs w:val="18"/>
              </w:rPr>
              <w:t>0.8</w:t>
            </w:r>
          </w:p>
        </w:tc>
        <w:tc>
          <w:tcPr>
            <w:tcW w:w="1435" w:type="dxa"/>
            <w:vAlign w:val="center"/>
          </w:tcPr>
          <w:p>
            <w:pPr>
              <w:widowControl w:val="0"/>
              <w:ind w:firstLine="0"/>
              <w:jc w:val="center"/>
            </w:pPr>
            <w:r>
              <w:rPr>
                <w:rFonts w:hint="eastAsia" w:asciiTheme="minorEastAsia" w:hAnsiTheme="minorEastAsia"/>
                <w:sz w:val="18"/>
                <w:szCs w:val="18"/>
              </w:rPr>
              <w:t>≤15</w:t>
            </w:r>
          </w:p>
        </w:tc>
        <w:tc>
          <w:tcPr>
            <w:tcW w:w="1435" w:type="dxa"/>
            <w:vAlign w:val="center"/>
          </w:tcPr>
          <w:p>
            <w:pPr>
              <w:widowControl w:val="0"/>
              <w:ind w:firstLine="0"/>
              <w:jc w:val="center"/>
              <w:rPr>
                <w:sz w:val="18"/>
                <w:szCs w:val="18"/>
              </w:rPr>
            </w:pPr>
            <w:r>
              <w:rPr>
                <w:rFonts w:hint="eastAsia"/>
                <w:sz w:val="18"/>
                <w:szCs w:val="18"/>
              </w:rPr>
              <w:t>900</w:t>
            </w:r>
          </w:p>
        </w:tc>
      </w:tr>
    </w:tbl>
    <w:p>
      <w:pPr>
        <w:rPr>
          <w:sz w:val="18"/>
          <w:szCs w:val="18"/>
        </w:rPr>
      </w:pPr>
      <w:r>
        <w:rPr>
          <w:rFonts w:hint="eastAsia"/>
          <w:sz w:val="18"/>
          <w:szCs w:val="18"/>
        </w:rPr>
        <w:t>注</w:t>
      </w:r>
      <w:r>
        <w:rPr>
          <w:sz w:val="18"/>
          <w:szCs w:val="18"/>
        </w:rPr>
        <w:t>：</w:t>
      </w:r>
      <w:r>
        <w:rPr>
          <w:rFonts w:hint="eastAsia"/>
          <w:sz w:val="18"/>
          <w:szCs w:val="18"/>
        </w:rPr>
        <w:t>1. 根据</w:t>
      </w:r>
      <w:r>
        <w:rPr>
          <w:sz w:val="18"/>
          <w:szCs w:val="18"/>
        </w:rPr>
        <w:t>供需双方协议，也可生产其它规格、长度的产品单需重新计算。</w:t>
      </w:r>
    </w:p>
    <w:p>
      <w:pPr>
        <w:numPr>
          <w:ilvl w:val="0"/>
          <w:numId w:val="22"/>
        </w:numPr>
        <w:ind w:firstLine="768" w:firstLineChars="427"/>
        <w:rPr>
          <w:sz w:val="18"/>
          <w:szCs w:val="18"/>
        </w:rPr>
      </w:pPr>
      <w:r>
        <w:rPr>
          <w:sz w:val="18"/>
          <w:szCs w:val="18"/>
        </w:rPr>
        <w:t>B</w:t>
      </w:r>
      <w:r>
        <w:rPr>
          <w:sz w:val="18"/>
          <w:szCs w:val="18"/>
          <w:vertAlign w:val="subscript"/>
        </w:rPr>
        <w:t>p</w:t>
      </w:r>
      <w:r>
        <w:rPr>
          <w:rFonts w:hint="eastAsia"/>
          <w:sz w:val="18"/>
          <w:szCs w:val="18"/>
        </w:rPr>
        <w:t>值</w:t>
      </w:r>
      <w:r>
        <w:rPr>
          <w:sz w:val="18"/>
          <w:szCs w:val="18"/>
        </w:rPr>
        <w:t>为</w:t>
      </w:r>
      <w:r>
        <w:rPr>
          <w:rFonts w:hint="eastAsia"/>
          <w:sz w:val="18"/>
          <w:szCs w:val="18"/>
        </w:rPr>
        <w:t>主筋</w:t>
      </w:r>
      <w:r>
        <w:rPr>
          <w:sz w:val="18"/>
          <w:szCs w:val="18"/>
        </w:rPr>
        <w:t>保护层</w:t>
      </w:r>
      <w:r>
        <w:rPr>
          <w:rFonts w:hint="eastAsia"/>
          <w:sz w:val="18"/>
          <w:szCs w:val="18"/>
        </w:rPr>
        <w:t>最小</w:t>
      </w:r>
      <w:r>
        <w:rPr>
          <w:sz w:val="18"/>
          <w:szCs w:val="18"/>
        </w:rPr>
        <w:t>厚度为</w:t>
      </w:r>
      <w:r>
        <w:rPr>
          <w:rFonts w:hint="eastAsia"/>
          <w:sz w:val="18"/>
          <w:szCs w:val="18"/>
        </w:rPr>
        <w:t>55mm时</w:t>
      </w:r>
      <w:r>
        <w:rPr>
          <w:sz w:val="18"/>
          <w:szCs w:val="18"/>
        </w:rPr>
        <w:t>的值。</w:t>
      </w:r>
    </w:p>
    <w:p>
      <w:pPr>
        <w:spacing w:line="240" w:lineRule="exact"/>
        <w:rPr>
          <w:rFonts w:eastAsia="黑体"/>
          <w:bCs/>
          <w:color w:val="000000" w:themeColor="text1"/>
          <w:sz w:val="18"/>
          <w:szCs w:val="18"/>
          <w:lang w:val="en-GB"/>
          <w14:textFill>
            <w14:solidFill>
              <w14:schemeClr w14:val="tx1"/>
            </w14:solidFill>
          </w14:textFill>
        </w:rPr>
      </w:pPr>
    </w:p>
    <w:p>
      <w:pPr>
        <w:ind w:firstLine="480"/>
        <w:rPr>
          <w:sz w:val="18"/>
          <w:szCs w:val="18"/>
        </w:rPr>
      </w:pPr>
      <w:r>
        <w:rPr>
          <w:color w:val="000000" w:themeColor="text1"/>
          <w14:textFill>
            <w14:solidFill>
              <w14:schemeClr w14:val="tx1"/>
            </w14:solidFill>
          </w14:textFill>
        </w:rPr>
        <w:br w:type="page"/>
      </w:r>
    </w:p>
    <w:p>
      <w:pPr>
        <w:pStyle w:val="2"/>
        <w:numPr>
          <w:ilvl w:val="0"/>
          <w:numId w:val="0"/>
        </w:numPr>
        <w:rPr>
          <w:rFonts w:eastAsia="黑体"/>
          <w:color w:val="000000" w:themeColor="text1"/>
          <w:sz w:val="18"/>
          <w:szCs w:val="18"/>
          <w:lang w:val="en-GB"/>
          <w14:textFill>
            <w14:solidFill>
              <w14:schemeClr w14:val="tx1"/>
            </w14:solidFill>
          </w14:textFill>
        </w:rPr>
      </w:pPr>
      <w:bookmarkStart w:id="154" w:name="_Toc7631"/>
      <w:bookmarkStart w:id="155" w:name="_Toc32164"/>
      <w:r>
        <w:rPr>
          <w:rFonts w:hint="eastAsia" w:ascii="Times New Roman" w:hAnsi="Times New Roman"/>
          <w:color w:val="000000" w:themeColor="text1"/>
          <w14:textFill>
            <w14:solidFill>
              <w14:schemeClr w14:val="tx1"/>
            </w14:solidFill>
          </w14:textFill>
        </w:rPr>
        <w:t>附录B</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低预应力</w:t>
      </w:r>
      <w:r>
        <w:rPr>
          <w:rFonts w:ascii="Times New Roman" w:hAnsi="Times New Roman"/>
          <w:color w:val="000000" w:themeColor="text1"/>
          <w14:textFill>
            <w14:solidFill>
              <w14:schemeClr w14:val="tx1"/>
            </w14:solidFill>
          </w14:textFill>
        </w:rPr>
        <w:t>耐腐蚀方桩的抗弯性能指标</w:t>
      </w:r>
      <w:bookmarkEnd w:id="154"/>
      <w:bookmarkEnd w:id="155"/>
    </w:p>
    <w:p>
      <w:pPr>
        <w:jc w:val="center"/>
        <w:rPr>
          <w:sz w:val="18"/>
          <w:szCs w:val="18"/>
        </w:rPr>
      </w:pPr>
      <w:r>
        <w:rPr>
          <w:rFonts w:eastAsia="黑体"/>
          <w:bCs/>
          <w:color w:val="000000" w:themeColor="text1"/>
          <w:sz w:val="18"/>
          <w:szCs w:val="18"/>
          <w:lang w:val="en-GB"/>
          <w14:textFill>
            <w14:solidFill>
              <w14:schemeClr w14:val="tx1"/>
            </w14:solidFill>
          </w14:textFill>
        </w:rPr>
        <w:t>表</w:t>
      </w:r>
      <w:r>
        <w:rPr>
          <w:rFonts w:hint="eastAsia" w:eastAsia="黑体"/>
          <w:bCs/>
          <w:color w:val="000000" w:themeColor="text1"/>
          <w:sz w:val="18"/>
          <w:szCs w:val="18"/>
          <w:lang w:val="en-GB"/>
          <w14:textFill>
            <w14:solidFill>
              <w14:schemeClr w14:val="tx1"/>
            </w14:solidFill>
          </w14:textFill>
        </w:rPr>
        <w:t>B.0.1</w:t>
      </w:r>
      <w:r>
        <w:rPr>
          <w:rFonts w:eastAsia="黑体"/>
          <w:bCs/>
          <w:color w:val="000000" w:themeColor="text1"/>
          <w:sz w:val="18"/>
          <w:szCs w:val="18"/>
          <w:lang w:val="en-GB"/>
          <w14:textFill>
            <w14:solidFill>
              <w14:schemeClr w14:val="tx1"/>
            </w14:solidFill>
          </w14:textFill>
        </w:rPr>
        <w:t xml:space="preserve"> </w:t>
      </w:r>
      <w:r>
        <w:rPr>
          <w:rFonts w:hint="eastAsia" w:eastAsia="黑体"/>
          <w:bCs/>
          <w:color w:val="000000" w:themeColor="text1"/>
          <w:sz w:val="18"/>
          <w:szCs w:val="18"/>
          <w:lang w:val="en-GB"/>
          <w14:textFill>
            <w14:solidFill>
              <w14:schemeClr w14:val="tx1"/>
            </w14:solidFill>
          </w14:textFill>
        </w:rPr>
        <w:t>低预应力</w:t>
      </w:r>
      <w:r>
        <w:rPr>
          <w:rFonts w:eastAsia="黑体"/>
          <w:bCs/>
          <w:color w:val="000000" w:themeColor="text1"/>
          <w:sz w:val="18"/>
          <w:szCs w:val="18"/>
          <w:lang w:val="en-GB"/>
          <w14:textFill>
            <w14:solidFill>
              <w14:schemeClr w14:val="tx1"/>
            </w14:solidFill>
          </w14:textFill>
        </w:rPr>
        <w:t>耐腐蚀方桩的抗弯性能指标</w:t>
      </w:r>
    </w:p>
    <w:tbl>
      <w:tblPr>
        <w:tblStyle w:val="60"/>
        <w:tblW w:w="8698"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010"/>
        <w:gridCol w:w="1139"/>
        <w:gridCol w:w="1139"/>
        <w:gridCol w:w="1139"/>
        <w:gridCol w:w="1140"/>
        <w:gridCol w:w="1139"/>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6" w:type="dxa"/>
            <w:vAlign w:val="center"/>
          </w:tcPr>
          <w:p>
            <w:pPr>
              <w:widowControl w:val="0"/>
              <w:ind w:firstLine="0"/>
              <w:jc w:val="center"/>
              <w:rPr>
                <w:sz w:val="18"/>
                <w:szCs w:val="18"/>
              </w:rPr>
            </w:pPr>
            <w:r>
              <w:rPr>
                <w:rFonts w:hint="eastAsia"/>
                <w:sz w:val="18"/>
                <w:szCs w:val="18"/>
              </w:rPr>
              <w:t>边长</w:t>
            </w:r>
            <w:r>
              <w:rPr>
                <w:sz w:val="18"/>
                <w:szCs w:val="18"/>
              </w:rPr>
              <w:t>B（</w:t>
            </w:r>
            <w:r>
              <w:rPr>
                <w:rFonts w:hint="eastAsia"/>
                <w:sz w:val="18"/>
                <w:szCs w:val="18"/>
              </w:rPr>
              <w:t>mm</w:t>
            </w:r>
            <w:r>
              <w:rPr>
                <w:sz w:val="18"/>
                <w:szCs w:val="18"/>
              </w:rPr>
              <w:t>）</w:t>
            </w:r>
          </w:p>
        </w:tc>
        <w:tc>
          <w:tcPr>
            <w:tcW w:w="1010" w:type="dxa"/>
            <w:vAlign w:val="center"/>
          </w:tcPr>
          <w:p>
            <w:pPr>
              <w:widowControl w:val="0"/>
              <w:ind w:firstLine="0"/>
              <w:jc w:val="center"/>
              <w:rPr>
                <w:sz w:val="18"/>
                <w:szCs w:val="18"/>
              </w:rPr>
            </w:pPr>
            <w:r>
              <w:rPr>
                <w:rFonts w:hint="eastAsia"/>
                <w:sz w:val="18"/>
                <w:szCs w:val="18"/>
              </w:rPr>
              <w:t>钢筋</w:t>
            </w:r>
            <w:r>
              <w:rPr>
                <w:sz w:val="18"/>
                <w:szCs w:val="18"/>
              </w:rPr>
              <w:t>布置呈方形的边长B</w:t>
            </w:r>
            <w:r>
              <w:rPr>
                <w:sz w:val="18"/>
                <w:szCs w:val="18"/>
                <w:vertAlign w:val="subscript"/>
              </w:rPr>
              <w:t>p</w:t>
            </w:r>
            <w:r>
              <w:rPr>
                <w:rFonts w:hint="eastAsia"/>
                <w:sz w:val="18"/>
                <w:szCs w:val="18"/>
              </w:rPr>
              <w:t>（mm</w:t>
            </w:r>
            <w:r>
              <w:rPr>
                <w:sz w:val="18"/>
                <w:szCs w:val="18"/>
              </w:rPr>
              <w:t>）</w:t>
            </w:r>
          </w:p>
        </w:tc>
        <w:tc>
          <w:tcPr>
            <w:tcW w:w="1139" w:type="dxa"/>
            <w:vAlign w:val="center"/>
          </w:tcPr>
          <w:p>
            <w:pPr>
              <w:widowControl w:val="0"/>
              <w:ind w:firstLine="0"/>
              <w:jc w:val="center"/>
              <w:rPr>
                <w:sz w:val="18"/>
                <w:szCs w:val="18"/>
              </w:rPr>
            </w:pPr>
            <w:r>
              <w:rPr>
                <w:rFonts w:hint="eastAsia"/>
                <w:sz w:val="18"/>
                <w:szCs w:val="18"/>
              </w:rPr>
              <w:t>桩身</w:t>
            </w:r>
            <w:r>
              <w:rPr>
                <w:sz w:val="18"/>
                <w:szCs w:val="18"/>
              </w:rPr>
              <w:t>抗弯承载力设计值M</w:t>
            </w:r>
            <w:r>
              <w:rPr>
                <w:rFonts w:hint="eastAsia"/>
                <w:sz w:val="18"/>
                <w:szCs w:val="18"/>
              </w:rPr>
              <w:t>（kN</w:t>
            </w:r>
            <w:r>
              <w:rPr>
                <w:sz w:val="18"/>
                <w:szCs w:val="18"/>
              </w:rPr>
              <w:t>.m）</w:t>
            </w:r>
          </w:p>
        </w:tc>
        <w:tc>
          <w:tcPr>
            <w:tcW w:w="1139" w:type="dxa"/>
            <w:vAlign w:val="center"/>
          </w:tcPr>
          <w:p>
            <w:pPr>
              <w:widowControl w:val="0"/>
              <w:ind w:firstLine="0"/>
              <w:jc w:val="center"/>
              <w:rPr>
                <w:sz w:val="18"/>
                <w:szCs w:val="18"/>
              </w:rPr>
            </w:pPr>
            <w:r>
              <w:rPr>
                <w:rFonts w:hint="eastAsia"/>
                <w:sz w:val="18"/>
                <w:szCs w:val="18"/>
              </w:rPr>
              <w:t>桩身极限</w:t>
            </w:r>
            <w:r>
              <w:rPr>
                <w:sz w:val="18"/>
                <w:szCs w:val="18"/>
              </w:rPr>
              <w:t>抗弯承载力设计值M</w:t>
            </w:r>
            <w:r>
              <w:rPr>
                <w:rFonts w:hint="eastAsia"/>
                <w:sz w:val="18"/>
                <w:szCs w:val="18"/>
                <w:vertAlign w:val="subscript"/>
              </w:rPr>
              <w:t>u</w:t>
            </w:r>
            <w:r>
              <w:rPr>
                <w:rFonts w:hint="eastAsia"/>
                <w:sz w:val="18"/>
                <w:szCs w:val="18"/>
              </w:rPr>
              <w:t>（kN</w:t>
            </w:r>
            <w:r>
              <w:rPr>
                <w:sz w:val="18"/>
                <w:szCs w:val="18"/>
              </w:rPr>
              <w:t>.m）</w:t>
            </w:r>
          </w:p>
        </w:tc>
        <w:tc>
          <w:tcPr>
            <w:tcW w:w="1139" w:type="dxa"/>
            <w:vAlign w:val="center"/>
          </w:tcPr>
          <w:p>
            <w:pPr>
              <w:widowControl w:val="0"/>
              <w:ind w:firstLine="0"/>
              <w:jc w:val="center"/>
              <w:rPr>
                <w:sz w:val="18"/>
                <w:szCs w:val="18"/>
              </w:rPr>
            </w:pPr>
            <w:r>
              <w:rPr>
                <w:rFonts w:hint="eastAsia"/>
                <w:sz w:val="18"/>
                <w:szCs w:val="18"/>
              </w:rPr>
              <w:t>桩身</w:t>
            </w:r>
            <w:r>
              <w:rPr>
                <w:sz w:val="18"/>
                <w:szCs w:val="18"/>
              </w:rPr>
              <w:t>竖向承载力设计值R</w:t>
            </w:r>
            <w:r>
              <w:rPr>
                <w:sz w:val="18"/>
                <w:szCs w:val="18"/>
                <w:vertAlign w:val="subscript"/>
              </w:rPr>
              <w:t>p</w:t>
            </w:r>
            <w:r>
              <w:rPr>
                <w:sz w:val="18"/>
                <w:szCs w:val="18"/>
              </w:rPr>
              <w:t>（</w:t>
            </w:r>
            <w:r>
              <w:rPr>
                <w:rFonts w:hint="eastAsia"/>
                <w:sz w:val="18"/>
                <w:szCs w:val="18"/>
              </w:rPr>
              <w:t>kN</w:t>
            </w:r>
            <w:r>
              <w:rPr>
                <w:sz w:val="18"/>
                <w:szCs w:val="18"/>
              </w:rPr>
              <w:t>）</w:t>
            </w:r>
          </w:p>
        </w:tc>
        <w:tc>
          <w:tcPr>
            <w:tcW w:w="1140" w:type="dxa"/>
            <w:vAlign w:val="center"/>
          </w:tcPr>
          <w:p>
            <w:pPr>
              <w:widowControl w:val="0"/>
              <w:ind w:firstLine="0"/>
              <w:jc w:val="center"/>
              <w:rPr>
                <w:sz w:val="18"/>
                <w:szCs w:val="18"/>
              </w:rPr>
            </w:pPr>
            <w:r>
              <w:rPr>
                <w:rFonts w:hint="eastAsia"/>
                <w:sz w:val="18"/>
                <w:szCs w:val="18"/>
              </w:rPr>
              <w:t>桩身</w:t>
            </w:r>
            <w:r>
              <w:rPr>
                <w:sz w:val="18"/>
                <w:szCs w:val="18"/>
              </w:rPr>
              <w:t>竖向承载力</w:t>
            </w:r>
            <w:r>
              <w:rPr>
                <w:rFonts w:hint="eastAsia"/>
                <w:sz w:val="18"/>
                <w:szCs w:val="18"/>
              </w:rPr>
              <w:t>特征值R</w:t>
            </w:r>
            <w:r>
              <w:rPr>
                <w:rFonts w:hint="eastAsia"/>
                <w:sz w:val="18"/>
                <w:szCs w:val="18"/>
                <w:vertAlign w:val="subscript"/>
              </w:rPr>
              <w:t>a</w:t>
            </w:r>
            <w:r>
              <w:rPr>
                <w:sz w:val="18"/>
                <w:szCs w:val="18"/>
              </w:rPr>
              <w:t>（</w:t>
            </w:r>
            <w:r>
              <w:rPr>
                <w:rFonts w:hint="eastAsia"/>
                <w:sz w:val="18"/>
                <w:szCs w:val="18"/>
              </w:rPr>
              <w:t>kN</w:t>
            </w:r>
            <w:r>
              <w:rPr>
                <w:sz w:val="18"/>
                <w:szCs w:val="18"/>
              </w:rPr>
              <w:t>）</w:t>
            </w:r>
          </w:p>
        </w:tc>
        <w:tc>
          <w:tcPr>
            <w:tcW w:w="1139" w:type="dxa"/>
            <w:vAlign w:val="center"/>
          </w:tcPr>
          <w:p>
            <w:pPr>
              <w:widowControl w:val="0"/>
              <w:ind w:firstLine="0"/>
              <w:jc w:val="center"/>
              <w:rPr>
                <w:sz w:val="18"/>
                <w:szCs w:val="18"/>
              </w:rPr>
            </w:pPr>
            <w:r>
              <w:rPr>
                <w:rFonts w:hint="eastAsia"/>
                <w:sz w:val="18"/>
                <w:szCs w:val="18"/>
              </w:rPr>
              <w:t>桩身</w:t>
            </w:r>
            <w:r>
              <w:rPr>
                <w:sz w:val="18"/>
                <w:szCs w:val="18"/>
              </w:rPr>
              <w:t>受拉承载力设计值</w:t>
            </w:r>
            <w:r>
              <w:rPr>
                <w:rFonts w:hint="eastAsia"/>
                <w:sz w:val="18"/>
                <w:szCs w:val="18"/>
              </w:rPr>
              <w:t>N</w:t>
            </w:r>
            <w:r>
              <w:rPr>
                <w:rFonts w:hint="eastAsia"/>
                <w:sz w:val="18"/>
                <w:szCs w:val="18"/>
                <w:vertAlign w:val="subscript"/>
              </w:rPr>
              <w:t>t</w:t>
            </w:r>
            <w:r>
              <w:rPr>
                <w:sz w:val="18"/>
                <w:szCs w:val="18"/>
              </w:rPr>
              <w:t>（</w:t>
            </w:r>
            <w:r>
              <w:rPr>
                <w:rFonts w:hint="eastAsia"/>
                <w:sz w:val="18"/>
                <w:szCs w:val="18"/>
              </w:rPr>
              <w:t>kN</w:t>
            </w:r>
            <w:r>
              <w:rPr>
                <w:sz w:val="18"/>
                <w:szCs w:val="18"/>
              </w:rPr>
              <w:t>）</w:t>
            </w:r>
          </w:p>
        </w:tc>
        <w:tc>
          <w:tcPr>
            <w:tcW w:w="1136" w:type="dxa"/>
            <w:vAlign w:val="center"/>
          </w:tcPr>
          <w:p>
            <w:pPr>
              <w:widowControl w:val="0"/>
              <w:ind w:firstLine="0"/>
              <w:jc w:val="center"/>
              <w:rPr>
                <w:sz w:val="18"/>
                <w:szCs w:val="18"/>
              </w:rPr>
            </w:pPr>
            <w:r>
              <w:rPr>
                <w:rFonts w:hint="eastAsia"/>
                <w:sz w:val="18"/>
                <w:szCs w:val="18"/>
              </w:rPr>
              <w:t>桩身</w:t>
            </w:r>
            <w:r>
              <w:rPr>
                <w:sz w:val="18"/>
                <w:szCs w:val="18"/>
              </w:rPr>
              <w:t>抗剪承载力设计值</w:t>
            </w:r>
            <w:r>
              <w:rPr>
                <w:rFonts w:hint="eastAsia"/>
                <w:sz w:val="18"/>
                <w:szCs w:val="18"/>
              </w:rPr>
              <w:t>V</w:t>
            </w:r>
            <w:r>
              <w:rPr>
                <w:sz w:val="18"/>
                <w:szCs w:val="18"/>
              </w:rPr>
              <w:t>（</w:t>
            </w:r>
            <w:r>
              <w:rPr>
                <w:rFonts w:hint="eastAsia"/>
                <w:sz w:val="18"/>
                <w:szCs w:val="18"/>
              </w:rPr>
              <w:t>kN</w:t>
            </w: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6" w:type="dxa"/>
            <w:vAlign w:val="center"/>
          </w:tcPr>
          <w:p>
            <w:pPr>
              <w:widowControl w:val="0"/>
              <w:ind w:firstLine="0"/>
              <w:jc w:val="center"/>
              <w:rPr>
                <w:sz w:val="18"/>
                <w:szCs w:val="18"/>
              </w:rPr>
            </w:pPr>
            <w:r>
              <w:rPr>
                <w:rFonts w:hint="eastAsia"/>
                <w:sz w:val="18"/>
                <w:szCs w:val="18"/>
              </w:rPr>
              <w:t>250</w:t>
            </w:r>
          </w:p>
        </w:tc>
        <w:tc>
          <w:tcPr>
            <w:tcW w:w="1010" w:type="dxa"/>
            <w:vAlign w:val="center"/>
          </w:tcPr>
          <w:p>
            <w:pPr>
              <w:widowControl w:val="0"/>
              <w:ind w:firstLine="0"/>
              <w:jc w:val="center"/>
              <w:rPr>
                <w:sz w:val="18"/>
                <w:szCs w:val="18"/>
              </w:rPr>
            </w:pPr>
            <w:r>
              <w:rPr>
                <w:rFonts w:hint="eastAsia"/>
                <w:sz w:val="18"/>
                <w:szCs w:val="18"/>
              </w:rPr>
              <w:t>126</w:t>
            </w:r>
          </w:p>
        </w:tc>
        <w:tc>
          <w:tcPr>
            <w:tcW w:w="1139" w:type="dxa"/>
            <w:vAlign w:val="center"/>
          </w:tcPr>
          <w:p>
            <w:pPr>
              <w:widowControl w:val="0"/>
              <w:ind w:firstLine="0"/>
              <w:jc w:val="center"/>
              <w:rPr>
                <w:sz w:val="18"/>
                <w:szCs w:val="18"/>
              </w:rPr>
            </w:pPr>
            <w:r>
              <w:rPr>
                <w:rFonts w:hint="eastAsia"/>
                <w:sz w:val="18"/>
                <w:szCs w:val="18"/>
              </w:rPr>
              <w:t>14.0</w:t>
            </w:r>
          </w:p>
        </w:tc>
        <w:tc>
          <w:tcPr>
            <w:tcW w:w="1139" w:type="dxa"/>
            <w:vAlign w:val="center"/>
          </w:tcPr>
          <w:p>
            <w:pPr>
              <w:widowControl w:val="0"/>
              <w:ind w:firstLine="0"/>
              <w:jc w:val="center"/>
              <w:rPr>
                <w:sz w:val="18"/>
                <w:szCs w:val="18"/>
              </w:rPr>
            </w:pPr>
            <w:r>
              <w:rPr>
                <w:rFonts w:hint="eastAsia"/>
                <w:sz w:val="18"/>
                <w:szCs w:val="18"/>
              </w:rPr>
              <w:t>22.5</w:t>
            </w:r>
          </w:p>
        </w:tc>
        <w:tc>
          <w:tcPr>
            <w:tcW w:w="1139" w:type="dxa"/>
            <w:vAlign w:val="center"/>
          </w:tcPr>
          <w:p>
            <w:pPr>
              <w:widowControl w:val="0"/>
              <w:ind w:firstLine="0"/>
              <w:jc w:val="center"/>
              <w:rPr>
                <w:sz w:val="18"/>
                <w:szCs w:val="18"/>
              </w:rPr>
            </w:pPr>
            <w:r>
              <w:rPr>
                <w:rFonts w:hint="eastAsia"/>
                <w:sz w:val="18"/>
                <w:szCs w:val="18"/>
              </w:rPr>
              <w:t>1289</w:t>
            </w:r>
          </w:p>
        </w:tc>
        <w:tc>
          <w:tcPr>
            <w:tcW w:w="1140" w:type="dxa"/>
            <w:vAlign w:val="center"/>
          </w:tcPr>
          <w:p>
            <w:pPr>
              <w:widowControl w:val="0"/>
              <w:ind w:firstLine="0"/>
              <w:jc w:val="center"/>
              <w:rPr>
                <w:sz w:val="18"/>
                <w:szCs w:val="18"/>
              </w:rPr>
            </w:pPr>
            <w:r>
              <w:rPr>
                <w:rFonts w:hint="eastAsia"/>
                <w:sz w:val="18"/>
                <w:szCs w:val="18"/>
              </w:rPr>
              <w:t>955</w:t>
            </w:r>
          </w:p>
        </w:tc>
        <w:tc>
          <w:tcPr>
            <w:tcW w:w="1139" w:type="dxa"/>
            <w:vAlign w:val="center"/>
          </w:tcPr>
          <w:p>
            <w:pPr>
              <w:widowControl w:val="0"/>
              <w:ind w:firstLine="0"/>
              <w:jc w:val="center"/>
              <w:rPr>
                <w:sz w:val="18"/>
                <w:szCs w:val="18"/>
              </w:rPr>
            </w:pPr>
            <w:r>
              <w:rPr>
                <w:rFonts w:hint="eastAsia"/>
                <w:sz w:val="18"/>
                <w:szCs w:val="18"/>
              </w:rPr>
              <w:t>199</w:t>
            </w:r>
          </w:p>
        </w:tc>
        <w:tc>
          <w:tcPr>
            <w:tcW w:w="1136" w:type="dxa"/>
            <w:vAlign w:val="center"/>
          </w:tcPr>
          <w:p>
            <w:pPr>
              <w:widowControl w:val="0"/>
              <w:ind w:firstLine="0"/>
              <w:jc w:val="center"/>
              <w:rPr>
                <w:sz w:val="18"/>
                <w:szCs w:val="18"/>
              </w:rPr>
            </w:pPr>
            <w:r>
              <w:rPr>
                <w:rFonts w:hint="eastAsia"/>
                <w:sz w:val="18"/>
                <w:szCs w:val="18"/>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6" w:type="dxa"/>
            <w:vAlign w:val="center"/>
          </w:tcPr>
          <w:p>
            <w:pPr>
              <w:widowControl w:val="0"/>
              <w:ind w:firstLine="0"/>
              <w:jc w:val="center"/>
              <w:rPr>
                <w:sz w:val="18"/>
                <w:szCs w:val="18"/>
              </w:rPr>
            </w:pPr>
            <w:r>
              <w:rPr>
                <w:rFonts w:hint="eastAsia"/>
                <w:sz w:val="18"/>
                <w:szCs w:val="18"/>
              </w:rPr>
              <w:t>300</w:t>
            </w:r>
          </w:p>
        </w:tc>
        <w:tc>
          <w:tcPr>
            <w:tcW w:w="1010" w:type="dxa"/>
            <w:vAlign w:val="center"/>
          </w:tcPr>
          <w:p>
            <w:pPr>
              <w:widowControl w:val="0"/>
              <w:ind w:firstLine="0"/>
              <w:jc w:val="center"/>
              <w:rPr>
                <w:sz w:val="18"/>
                <w:szCs w:val="18"/>
              </w:rPr>
            </w:pPr>
            <w:r>
              <w:rPr>
                <w:rFonts w:hint="eastAsia"/>
                <w:sz w:val="18"/>
                <w:szCs w:val="18"/>
              </w:rPr>
              <w:t>174</w:t>
            </w:r>
          </w:p>
        </w:tc>
        <w:tc>
          <w:tcPr>
            <w:tcW w:w="1139" w:type="dxa"/>
            <w:vAlign w:val="center"/>
          </w:tcPr>
          <w:p>
            <w:pPr>
              <w:widowControl w:val="0"/>
              <w:ind w:firstLine="0"/>
              <w:jc w:val="center"/>
              <w:rPr>
                <w:sz w:val="18"/>
                <w:szCs w:val="18"/>
              </w:rPr>
            </w:pPr>
            <w:r>
              <w:rPr>
                <w:rFonts w:hint="eastAsia"/>
                <w:sz w:val="18"/>
                <w:szCs w:val="18"/>
              </w:rPr>
              <w:t>25.2</w:t>
            </w:r>
          </w:p>
        </w:tc>
        <w:tc>
          <w:tcPr>
            <w:tcW w:w="1139" w:type="dxa"/>
            <w:vAlign w:val="center"/>
          </w:tcPr>
          <w:p>
            <w:pPr>
              <w:widowControl w:val="0"/>
              <w:ind w:firstLine="0"/>
              <w:jc w:val="center"/>
              <w:rPr>
                <w:sz w:val="18"/>
                <w:szCs w:val="18"/>
              </w:rPr>
            </w:pPr>
            <w:r>
              <w:rPr>
                <w:rFonts w:hint="eastAsia"/>
                <w:sz w:val="18"/>
                <w:szCs w:val="18"/>
              </w:rPr>
              <w:t>37.0</w:t>
            </w:r>
          </w:p>
        </w:tc>
        <w:tc>
          <w:tcPr>
            <w:tcW w:w="1139" w:type="dxa"/>
            <w:vAlign w:val="center"/>
          </w:tcPr>
          <w:p>
            <w:pPr>
              <w:widowControl w:val="0"/>
              <w:ind w:firstLine="0"/>
              <w:jc w:val="center"/>
              <w:rPr>
                <w:sz w:val="18"/>
                <w:szCs w:val="18"/>
              </w:rPr>
            </w:pPr>
            <w:r>
              <w:rPr>
                <w:rFonts w:hint="eastAsia"/>
                <w:sz w:val="18"/>
                <w:szCs w:val="18"/>
              </w:rPr>
              <w:t>1856</w:t>
            </w:r>
          </w:p>
        </w:tc>
        <w:tc>
          <w:tcPr>
            <w:tcW w:w="1140" w:type="dxa"/>
            <w:vAlign w:val="center"/>
          </w:tcPr>
          <w:p>
            <w:pPr>
              <w:widowControl w:val="0"/>
              <w:ind w:firstLine="0"/>
              <w:jc w:val="center"/>
              <w:rPr>
                <w:sz w:val="18"/>
                <w:szCs w:val="18"/>
              </w:rPr>
            </w:pPr>
            <w:r>
              <w:rPr>
                <w:rFonts w:hint="eastAsia"/>
                <w:sz w:val="18"/>
                <w:szCs w:val="18"/>
              </w:rPr>
              <w:t>1375</w:t>
            </w:r>
          </w:p>
        </w:tc>
        <w:tc>
          <w:tcPr>
            <w:tcW w:w="1139" w:type="dxa"/>
            <w:vAlign w:val="center"/>
          </w:tcPr>
          <w:p>
            <w:pPr>
              <w:widowControl w:val="0"/>
              <w:ind w:firstLine="0"/>
              <w:jc w:val="center"/>
              <w:rPr>
                <w:sz w:val="18"/>
                <w:szCs w:val="18"/>
              </w:rPr>
            </w:pPr>
            <w:r>
              <w:rPr>
                <w:rFonts w:hint="eastAsia"/>
                <w:sz w:val="18"/>
                <w:szCs w:val="18"/>
              </w:rPr>
              <w:t>260</w:t>
            </w:r>
          </w:p>
        </w:tc>
        <w:tc>
          <w:tcPr>
            <w:tcW w:w="1136" w:type="dxa"/>
            <w:vAlign w:val="center"/>
          </w:tcPr>
          <w:p>
            <w:pPr>
              <w:widowControl w:val="0"/>
              <w:ind w:firstLine="0"/>
              <w:jc w:val="center"/>
              <w:rPr>
                <w:sz w:val="18"/>
                <w:szCs w:val="18"/>
              </w:rPr>
            </w:pPr>
            <w:r>
              <w:rPr>
                <w:rFonts w:hint="eastAsia"/>
                <w:sz w:val="18"/>
                <w:szCs w:val="18"/>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6" w:type="dxa"/>
            <w:vAlign w:val="center"/>
          </w:tcPr>
          <w:p>
            <w:pPr>
              <w:widowControl w:val="0"/>
              <w:ind w:firstLine="0"/>
              <w:jc w:val="center"/>
              <w:rPr>
                <w:sz w:val="18"/>
                <w:szCs w:val="18"/>
              </w:rPr>
            </w:pPr>
            <w:r>
              <w:rPr>
                <w:rFonts w:hint="eastAsia"/>
                <w:sz w:val="18"/>
                <w:szCs w:val="18"/>
              </w:rPr>
              <w:t>350</w:t>
            </w:r>
          </w:p>
        </w:tc>
        <w:tc>
          <w:tcPr>
            <w:tcW w:w="1010" w:type="dxa"/>
            <w:vAlign w:val="center"/>
          </w:tcPr>
          <w:p>
            <w:pPr>
              <w:widowControl w:val="0"/>
              <w:ind w:firstLine="0"/>
              <w:jc w:val="center"/>
              <w:rPr>
                <w:sz w:val="18"/>
                <w:szCs w:val="18"/>
              </w:rPr>
            </w:pPr>
            <w:r>
              <w:rPr>
                <w:rFonts w:hint="eastAsia"/>
                <w:sz w:val="18"/>
                <w:szCs w:val="18"/>
              </w:rPr>
              <w:t>222</w:t>
            </w:r>
          </w:p>
        </w:tc>
        <w:tc>
          <w:tcPr>
            <w:tcW w:w="1139" w:type="dxa"/>
            <w:vAlign w:val="center"/>
          </w:tcPr>
          <w:p>
            <w:pPr>
              <w:widowControl w:val="0"/>
              <w:ind w:firstLine="0"/>
              <w:jc w:val="center"/>
              <w:rPr>
                <w:sz w:val="18"/>
                <w:szCs w:val="18"/>
              </w:rPr>
            </w:pPr>
            <w:r>
              <w:rPr>
                <w:rFonts w:hint="eastAsia"/>
                <w:sz w:val="18"/>
                <w:szCs w:val="18"/>
              </w:rPr>
              <w:t>40.7</w:t>
            </w:r>
          </w:p>
        </w:tc>
        <w:tc>
          <w:tcPr>
            <w:tcW w:w="1139" w:type="dxa"/>
            <w:vAlign w:val="center"/>
          </w:tcPr>
          <w:p>
            <w:pPr>
              <w:widowControl w:val="0"/>
              <w:ind w:firstLine="0"/>
              <w:jc w:val="center"/>
              <w:rPr>
                <w:sz w:val="18"/>
                <w:szCs w:val="18"/>
              </w:rPr>
            </w:pPr>
            <w:r>
              <w:rPr>
                <w:rFonts w:hint="eastAsia"/>
                <w:sz w:val="18"/>
                <w:szCs w:val="18"/>
              </w:rPr>
              <w:t>54.5</w:t>
            </w:r>
          </w:p>
        </w:tc>
        <w:tc>
          <w:tcPr>
            <w:tcW w:w="1139" w:type="dxa"/>
            <w:vAlign w:val="center"/>
          </w:tcPr>
          <w:p>
            <w:pPr>
              <w:widowControl w:val="0"/>
              <w:ind w:firstLine="0"/>
              <w:jc w:val="center"/>
              <w:rPr>
                <w:sz w:val="18"/>
                <w:szCs w:val="18"/>
              </w:rPr>
            </w:pPr>
            <w:r>
              <w:rPr>
                <w:rFonts w:hint="eastAsia"/>
                <w:sz w:val="18"/>
                <w:szCs w:val="18"/>
              </w:rPr>
              <w:t>2527</w:t>
            </w:r>
          </w:p>
        </w:tc>
        <w:tc>
          <w:tcPr>
            <w:tcW w:w="1140" w:type="dxa"/>
            <w:vAlign w:val="center"/>
          </w:tcPr>
          <w:p>
            <w:pPr>
              <w:widowControl w:val="0"/>
              <w:ind w:firstLine="0"/>
              <w:jc w:val="center"/>
              <w:rPr>
                <w:sz w:val="18"/>
                <w:szCs w:val="18"/>
              </w:rPr>
            </w:pPr>
            <w:r>
              <w:rPr>
                <w:rFonts w:hint="eastAsia"/>
                <w:sz w:val="18"/>
                <w:szCs w:val="18"/>
              </w:rPr>
              <w:t>1872</w:t>
            </w:r>
          </w:p>
        </w:tc>
        <w:tc>
          <w:tcPr>
            <w:tcW w:w="1139" w:type="dxa"/>
            <w:vAlign w:val="center"/>
          </w:tcPr>
          <w:p>
            <w:pPr>
              <w:widowControl w:val="0"/>
              <w:ind w:firstLine="0"/>
              <w:jc w:val="center"/>
              <w:rPr>
                <w:sz w:val="18"/>
                <w:szCs w:val="18"/>
              </w:rPr>
            </w:pPr>
            <w:r>
              <w:rPr>
                <w:rFonts w:hint="eastAsia"/>
                <w:sz w:val="18"/>
                <w:szCs w:val="18"/>
              </w:rPr>
              <w:t>330</w:t>
            </w:r>
          </w:p>
        </w:tc>
        <w:tc>
          <w:tcPr>
            <w:tcW w:w="1136" w:type="dxa"/>
            <w:vAlign w:val="center"/>
          </w:tcPr>
          <w:p>
            <w:pPr>
              <w:widowControl w:val="0"/>
              <w:ind w:firstLine="0"/>
              <w:jc w:val="center"/>
              <w:rPr>
                <w:sz w:val="18"/>
                <w:szCs w:val="18"/>
              </w:rPr>
            </w:pPr>
            <w:r>
              <w:rPr>
                <w:rFonts w:hint="eastAsia"/>
                <w:sz w:val="18"/>
                <w:szCs w:val="18"/>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6" w:type="dxa"/>
            <w:vAlign w:val="center"/>
          </w:tcPr>
          <w:p>
            <w:pPr>
              <w:widowControl w:val="0"/>
              <w:ind w:firstLine="0"/>
              <w:jc w:val="center"/>
              <w:rPr>
                <w:sz w:val="18"/>
                <w:szCs w:val="18"/>
              </w:rPr>
            </w:pPr>
            <w:r>
              <w:rPr>
                <w:rFonts w:hint="eastAsia"/>
                <w:sz w:val="18"/>
                <w:szCs w:val="18"/>
              </w:rPr>
              <w:t>400</w:t>
            </w:r>
          </w:p>
        </w:tc>
        <w:tc>
          <w:tcPr>
            <w:tcW w:w="1010" w:type="dxa"/>
            <w:vAlign w:val="center"/>
          </w:tcPr>
          <w:p>
            <w:pPr>
              <w:widowControl w:val="0"/>
              <w:ind w:firstLine="0"/>
              <w:jc w:val="center"/>
              <w:rPr>
                <w:sz w:val="18"/>
                <w:szCs w:val="18"/>
              </w:rPr>
            </w:pPr>
            <w:r>
              <w:rPr>
                <w:rFonts w:hint="eastAsia"/>
                <w:sz w:val="18"/>
                <w:szCs w:val="18"/>
              </w:rPr>
              <w:t>276</w:t>
            </w:r>
          </w:p>
        </w:tc>
        <w:tc>
          <w:tcPr>
            <w:tcW w:w="1139" w:type="dxa"/>
            <w:vAlign w:val="center"/>
          </w:tcPr>
          <w:p>
            <w:pPr>
              <w:widowControl w:val="0"/>
              <w:ind w:firstLine="0"/>
              <w:jc w:val="center"/>
              <w:rPr>
                <w:sz w:val="18"/>
                <w:szCs w:val="18"/>
              </w:rPr>
            </w:pPr>
            <w:r>
              <w:rPr>
                <w:rFonts w:hint="eastAsia"/>
                <w:sz w:val="18"/>
                <w:szCs w:val="18"/>
              </w:rPr>
              <w:t>45.9</w:t>
            </w:r>
          </w:p>
        </w:tc>
        <w:tc>
          <w:tcPr>
            <w:tcW w:w="1139" w:type="dxa"/>
            <w:vAlign w:val="center"/>
          </w:tcPr>
          <w:p>
            <w:pPr>
              <w:widowControl w:val="0"/>
              <w:ind w:firstLine="0"/>
              <w:jc w:val="center"/>
              <w:rPr>
                <w:sz w:val="18"/>
                <w:szCs w:val="18"/>
              </w:rPr>
            </w:pPr>
            <w:r>
              <w:rPr>
                <w:rFonts w:hint="eastAsia"/>
                <w:sz w:val="18"/>
                <w:szCs w:val="18"/>
              </w:rPr>
              <w:t>77.0</w:t>
            </w:r>
          </w:p>
        </w:tc>
        <w:tc>
          <w:tcPr>
            <w:tcW w:w="1139" w:type="dxa"/>
            <w:vAlign w:val="center"/>
          </w:tcPr>
          <w:p>
            <w:pPr>
              <w:widowControl w:val="0"/>
              <w:ind w:firstLine="0"/>
              <w:jc w:val="center"/>
              <w:rPr>
                <w:sz w:val="18"/>
                <w:szCs w:val="18"/>
              </w:rPr>
            </w:pPr>
            <w:r>
              <w:rPr>
                <w:rFonts w:hint="eastAsia"/>
                <w:sz w:val="18"/>
                <w:szCs w:val="18"/>
              </w:rPr>
              <w:t>3300</w:t>
            </w:r>
          </w:p>
        </w:tc>
        <w:tc>
          <w:tcPr>
            <w:tcW w:w="1140" w:type="dxa"/>
            <w:vAlign w:val="center"/>
          </w:tcPr>
          <w:p>
            <w:pPr>
              <w:widowControl w:val="0"/>
              <w:ind w:firstLine="0"/>
              <w:jc w:val="center"/>
              <w:rPr>
                <w:sz w:val="18"/>
                <w:szCs w:val="18"/>
              </w:rPr>
            </w:pPr>
            <w:r>
              <w:rPr>
                <w:rFonts w:hint="eastAsia"/>
                <w:sz w:val="18"/>
                <w:szCs w:val="18"/>
              </w:rPr>
              <w:t>2444</w:t>
            </w:r>
          </w:p>
        </w:tc>
        <w:tc>
          <w:tcPr>
            <w:tcW w:w="1139" w:type="dxa"/>
            <w:vAlign w:val="center"/>
          </w:tcPr>
          <w:p>
            <w:pPr>
              <w:widowControl w:val="0"/>
              <w:ind w:firstLine="0"/>
              <w:jc w:val="center"/>
              <w:rPr>
                <w:sz w:val="18"/>
                <w:szCs w:val="18"/>
              </w:rPr>
            </w:pPr>
            <w:r>
              <w:rPr>
                <w:rFonts w:hint="eastAsia"/>
                <w:sz w:val="18"/>
                <w:szCs w:val="18"/>
              </w:rPr>
              <w:t>399</w:t>
            </w:r>
          </w:p>
        </w:tc>
        <w:tc>
          <w:tcPr>
            <w:tcW w:w="1136" w:type="dxa"/>
            <w:vAlign w:val="center"/>
          </w:tcPr>
          <w:p>
            <w:pPr>
              <w:widowControl w:val="0"/>
              <w:ind w:firstLine="0"/>
              <w:jc w:val="center"/>
              <w:rPr>
                <w:sz w:val="18"/>
                <w:szCs w:val="18"/>
              </w:rPr>
            </w:pPr>
            <w:r>
              <w:rPr>
                <w:rFonts w:hint="eastAsia"/>
                <w:sz w:val="18"/>
                <w:szCs w:val="18"/>
              </w:rPr>
              <w:t>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6" w:type="dxa"/>
            <w:vAlign w:val="center"/>
          </w:tcPr>
          <w:p>
            <w:pPr>
              <w:widowControl w:val="0"/>
              <w:ind w:firstLine="0"/>
              <w:jc w:val="center"/>
              <w:rPr>
                <w:sz w:val="18"/>
                <w:szCs w:val="18"/>
              </w:rPr>
            </w:pPr>
            <w:r>
              <w:rPr>
                <w:rFonts w:hint="eastAsia"/>
                <w:sz w:val="18"/>
                <w:szCs w:val="18"/>
              </w:rPr>
              <w:t>450</w:t>
            </w:r>
          </w:p>
        </w:tc>
        <w:tc>
          <w:tcPr>
            <w:tcW w:w="1010" w:type="dxa"/>
            <w:vAlign w:val="center"/>
          </w:tcPr>
          <w:p>
            <w:pPr>
              <w:widowControl w:val="0"/>
              <w:ind w:firstLine="0"/>
              <w:jc w:val="center"/>
              <w:rPr>
                <w:sz w:val="18"/>
                <w:szCs w:val="18"/>
              </w:rPr>
            </w:pPr>
            <w:r>
              <w:rPr>
                <w:rFonts w:hint="eastAsia"/>
                <w:sz w:val="18"/>
                <w:szCs w:val="18"/>
              </w:rPr>
              <w:t>324</w:t>
            </w:r>
          </w:p>
        </w:tc>
        <w:tc>
          <w:tcPr>
            <w:tcW w:w="1139" w:type="dxa"/>
            <w:vAlign w:val="center"/>
          </w:tcPr>
          <w:p>
            <w:pPr>
              <w:widowControl w:val="0"/>
              <w:ind w:firstLine="0"/>
              <w:jc w:val="center"/>
              <w:rPr>
                <w:sz w:val="18"/>
                <w:szCs w:val="18"/>
              </w:rPr>
            </w:pPr>
            <w:r>
              <w:rPr>
                <w:rFonts w:hint="eastAsia"/>
                <w:sz w:val="18"/>
                <w:szCs w:val="18"/>
              </w:rPr>
              <w:t>70.4</w:t>
            </w:r>
          </w:p>
        </w:tc>
        <w:tc>
          <w:tcPr>
            <w:tcW w:w="1139" w:type="dxa"/>
            <w:vAlign w:val="center"/>
          </w:tcPr>
          <w:p>
            <w:pPr>
              <w:widowControl w:val="0"/>
              <w:ind w:firstLine="0"/>
              <w:jc w:val="center"/>
              <w:rPr>
                <w:sz w:val="18"/>
                <w:szCs w:val="18"/>
              </w:rPr>
            </w:pPr>
            <w:r>
              <w:rPr>
                <w:rFonts w:hint="eastAsia"/>
                <w:sz w:val="18"/>
                <w:szCs w:val="18"/>
              </w:rPr>
              <w:t>113.0</w:t>
            </w:r>
          </w:p>
        </w:tc>
        <w:tc>
          <w:tcPr>
            <w:tcW w:w="1139" w:type="dxa"/>
            <w:vAlign w:val="center"/>
          </w:tcPr>
          <w:p>
            <w:pPr>
              <w:widowControl w:val="0"/>
              <w:ind w:firstLine="0"/>
              <w:jc w:val="center"/>
              <w:rPr>
                <w:sz w:val="18"/>
                <w:szCs w:val="18"/>
              </w:rPr>
            </w:pPr>
            <w:r>
              <w:rPr>
                <w:rFonts w:hint="eastAsia"/>
                <w:sz w:val="18"/>
                <w:szCs w:val="18"/>
              </w:rPr>
              <w:t>4177</w:t>
            </w:r>
          </w:p>
        </w:tc>
        <w:tc>
          <w:tcPr>
            <w:tcW w:w="1140" w:type="dxa"/>
            <w:vAlign w:val="center"/>
          </w:tcPr>
          <w:p>
            <w:pPr>
              <w:widowControl w:val="0"/>
              <w:ind w:firstLine="0"/>
              <w:jc w:val="center"/>
              <w:rPr>
                <w:sz w:val="18"/>
                <w:szCs w:val="18"/>
              </w:rPr>
            </w:pPr>
            <w:r>
              <w:rPr>
                <w:rFonts w:hint="eastAsia"/>
                <w:sz w:val="18"/>
                <w:szCs w:val="18"/>
              </w:rPr>
              <w:t>3094</w:t>
            </w:r>
          </w:p>
        </w:tc>
        <w:tc>
          <w:tcPr>
            <w:tcW w:w="1139" w:type="dxa"/>
            <w:vAlign w:val="center"/>
          </w:tcPr>
          <w:p>
            <w:pPr>
              <w:widowControl w:val="0"/>
              <w:ind w:firstLine="0"/>
              <w:jc w:val="center"/>
              <w:rPr>
                <w:sz w:val="18"/>
                <w:szCs w:val="18"/>
              </w:rPr>
            </w:pPr>
            <w:r>
              <w:rPr>
                <w:rFonts w:hint="eastAsia"/>
                <w:sz w:val="18"/>
                <w:szCs w:val="18"/>
              </w:rPr>
              <w:t>521</w:t>
            </w:r>
          </w:p>
        </w:tc>
        <w:tc>
          <w:tcPr>
            <w:tcW w:w="1136" w:type="dxa"/>
            <w:vAlign w:val="center"/>
          </w:tcPr>
          <w:p>
            <w:pPr>
              <w:widowControl w:val="0"/>
              <w:ind w:firstLine="0"/>
              <w:jc w:val="center"/>
              <w:rPr>
                <w:sz w:val="18"/>
                <w:szCs w:val="18"/>
              </w:rPr>
            </w:pPr>
            <w:r>
              <w:rPr>
                <w:rFonts w:hint="eastAsia"/>
                <w:sz w:val="18"/>
                <w:szCs w:val="18"/>
              </w:rPr>
              <w:t>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6" w:type="dxa"/>
            <w:vAlign w:val="center"/>
          </w:tcPr>
          <w:p>
            <w:pPr>
              <w:widowControl w:val="0"/>
              <w:ind w:firstLine="0"/>
              <w:jc w:val="center"/>
              <w:rPr>
                <w:sz w:val="18"/>
                <w:szCs w:val="18"/>
              </w:rPr>
            </w:pPr>
            <w:r>
              <w:rPr>
                <w:rFonts w:hint="eastAsia"/>
                <w:sz w:val="18"/>
                <w:szCs w:val="18"/>
              </w:rPr>
              <w:t>500</w:t>
            </w:r>
          </w:p>
        </w:tc>
        <w:tc>
          <w:tcPr>
            <w:tcW w:w="1010" w:type="dxa"/>
            <w:vAlign w:val="center"/>
          </w:tcPr>
          <w:p>
            <w:pPr>
              <w:widowControl w:val="0"/>
              <w:ind w:firstLine="0"/>
              <w:jc w:val="center"/>
              <w:rPr>
                <w:sz w:val="18"/>
                <w:szCs w:val="18"/>
              </w:rPr>
            </w:pPr>
            <w:r>
              <w:rPr>
                <w:rFonts w:hint="eastAsia"/>
                <w:sz w:val="18"/>
                <w:szCs w:val="18"/>
              </w:rPr>
              <w:t>372</w:t>
            </w:r>
          </w:p>
        </w:tc>
        <w:tc>
          <w:tcPr>
            <w:tcW w:w="1139" w:type="dxa"/>
            <w:vAlign w:val="center"/>
          </w:tcPr>
          <w:p>
            <w:pPr>
              <w:widowControl w:val="0"/>
              <w:ind w:firstLine="0"/>
              <w:jc w:val="center"/>
              <w:rPr>
                <w:sz w:val="18"/>
                <w:szCs w:val="18"/>
              </w:rPr>
            </w:pPr>
            <w:r>
              <w:rPr>
                <w:rFonts w:hint="eastAsia"/>
                <w:sz w:val="18"/>
                <w:szCs w:val="18"/>
              </w:rPr>
              <w:t>102.2</w:t>
            </w:r>
          </w:p>
        </w:tc>
        <w:tc>
          <w:tcPr>
            <w:tcW w:w="1139" w:type="dxa"/>
            <w:vAlign w:val="center"/>
          </w:tcPr>
          <w:p>
            <w:pPr>
              <w:widowControl w:val="0"/>
              <w:ind w:firstLine="0"/>
              <w:jc w:val="center"/>
              <w:rPr>
                <w:sz w:val="18"/>
                <w:szCs w:val="18"/>
              </w:rPr>
            </w:pPr>
            <w:r>
              <w:rPr>
                <w:rFonts w:hint="eastAsia"/>
                <w:sz w:val="18"/>
                <w:szCs w:val="18"/>
              </w:rPr>
              <w:t>159.5</w:t>
            </w:r>
          </w:p>
        </w:tc>
        <w:tc>
          <w:tcPr>
            <w:tcW w:w="1139" w:type="dxa"/>
            <w:vAlign w:val="center"/>
          </w:tcPr>
          <w:p>
            <w:pPr>
              <w:widowControl w:val="0"/>
              <w:ind w:firstLine="0"/>
              <w:jc w:val="center"/>
              <w:rPr>
                <w:sz w:val="18"/>
                <w:szCs w:val="18"/>
              </w:rPr>
            </w:pPr>
            <w:r>
              <w:rPr>
                <w:rFonts w:hint="eastAsia"/>
                <w:sz w:val="18"/>
                <w:szCs w:val="18"/>
              </w:rPr>
              <w:t>5156</w:t>
            </w:r>
          </w:p>
        </w:tc>
        <w:tc>
          <w:tcPr>
            <w:tcW w:w="1140" w:type="dxa"/>
            <w:vAlign w:val="center"/>
          </w:tcPr>
          <w:p>
            <w:pPr>
              <w:widowControl w:val="0"/>
              <w:ind w:firstLine="0"/>
              <w:jc w:val="center"/>
              <w:rPr>
                <w:sz w:val="18"/>
                <w:szCs w:val="18"/>
              </w:rPr>
            </w:pPr>
            <w:r>
              <w:rPr>
                <w:rFonts w:hint="eastAsia"/>
                <w:sz w:val="18"/>
                <w:szCs w:val="18"/>
              </w:rPr>
              <w:t>3189</w:t>
            </w:r>
          </w:p>
        </w:tc>
        <w:tc>
          <w:tcPr>
            <w:tcW w:w="1139" w:type="dxa"/>
            <w:vAlign w:val="center"/>
          </w:tcPr>
          <w:p>
            <w:pPr>
              <w:widowControl w:val="0"/>
              <w:ind w:firstLine="0"/>
              <w:jc w:val="center"/>
              <w:rPr>
                <w:sz w:val="18"/>
                <w:szCs w:val="18"/>
              </w:rPr>
            </w:pPr>
            <w:r>
              <w:rPr>
                <w:rFonts w:hint="eastAsia"/>
                <w:sz w:val="18"/>
                <w:szCs w:val="18"/>
              </w:rPr>
              <w:t>660</w:t>
            </w:r>
          </w:p>
        </w:tc>
        <w:tc>
          <w:tcPr>
            <w:tcW w:w="1136" w:type="dxa"/>
            <w:vAlign w:val="center"/>
          </w:tcPr>
          <w:p>
            <w:pPr>
              <w:widowControl w:val="0"/>
              <w:ind w:firstLine="0"/>
              <w:jc w:val="center"/>
              <w:rPr>
                <w:sz w:val="18"/>
                <w:szCs w:val="18"/>
              </w:rPr>
            </w:pPr>
            <w:r>
              <w:rPr>
                <w:rFonts w:hint="eastAsia"/>
                <w:sz w:val="18"/>
                <w:szCs w:val="18"/>
              </w:rPr>
              <w:t>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6" w:type="dxa"/>
            <w:vAlign w:val="center"/>
          </w:tcPr>
          <w:p>
            <w:pPr>
              <w:widowControl w:val="0"/>
              <w:ind w:firstLine="0"/>
              <w:jc w:val="center"/>
              <w:rPr>
                <w:sz w:val="18"/>
                <w:szCs w:val="18"/>
              </w:rPr>
            </w:pPr>
            <w:r>
              <w:rPr>
                <w:rFonts w:hint="eastAsia"/>
                <w:sz w:val="18"/>
                <w:szCs w:val="18"/>
              </w:rPr>
              <w:t>550</w:t>
            </w:r>
          </w:p>
        </w:tc>
        <w:tc>
          <w:tcPr>
            <w:tcW w:w="1010" w:type="dxa"/>
            <w:vAlign w:val="center"/>
          </w:tcPr>
          <w:p>
            <w:pPr>
              <w:widowControl w:val="0"/>
              <w:ind w:firstLine="0"/>
              <w:jc w:val="center"/>
              <w:rPr>
                <w:sz w:val="18"/>
                <w:szCs w:val="18"/>
              </w:rPr>
            </w:pPr>
            <w:r>
              <w:rPr>
                <w:rFonts w:hint="eastAsia"/>
                <w:sz w:val="18"/>
                <w:szCs w:val="18"/>
              </w:rPr>
              <w:t>424</w:t>
            </w:r>
          </w:p>
        </w:tc>
        <w:tc>
          <w:tcPr>
            <w:tcW w:w="1139" w:type="dxa"/>
            <w:vAlign w:val="center"/>
          </w:tcPr>
          <w:p>
            <w:pPr>
              <w:widowControl w:val="0"/>
              <w:ind w:firstLine="0"/>
              <w:jc w:val="center"/>
              <w:rPr>
                <w:sz w:val="18"/>
                <w:szCs w:val="18"/>
              </w:rPr>
            </w:pPr>
            <w:r>
              <w:rPr>
                <w:rFonts w:hint="eastAsia"/>
                <w:sz w:val="18"/>
                <w:szCs w:val="18"/>
              </w:rPr>
              <w:t>122.8</w:t>
            </w:r>
          </w:p>
        </w:tc>
        <w:tc>
          <w:tcPr>
            <w:tcW w:w="1139" w:type="dxa"/>
            <w:vAlign w:val="center"/>
          </w:tcPr>
          <w:p>
            <w:pPr>
              <w:widowControl w:val="0"/>
              <w:ind w:firstLine="0"/>
              <w:jc w:val="center"/>
              <w:rPr>
                <w:sz w:val="18"/>
                <w:szCs w:val="18"/>
              </w:rPr>
            </w:pPr>
            <w:r>
              <w:rPr>
                <w:rFonts w:hint="eastAsia"/>
                <w:sz w:val="18"/>
                <w:szCs w:val="18"/>
              </w:rPr>
              <w:t>210.0</w:t>
            </w:r>
          </w:p>
        </w:tc>
        <w:tc>
          <w:tcPr>
            <w:tcW w:w="1139" w:type="dxa"/>
            <w:vAlign w:val="center"/>
          </w:tcPr>
          <w:p>
            <w:pPr>
              <w:widowControl w:val="0"/>
              <w:ind w:firstLine="0"/>
              <w:jc w:val="center"/>
              <w:rPr>
                <w:sz w:val="18"/>
                <w:szCs w:val="18"/>
              </w:rPr>
            </w:pPr>
            <w:r>
              <w:rPr>
                <w:rFonts w:hint="eastAsia"/>
                <w:sz w:val="18"/>
                <w:szCs w:val="18"/>
              </w:rPr>
              <w:t>6239</w:t>
            </w:r>
          </w:p>
        </w:tc>
        <w:tc>
          <w:tcPr>
            <w:tcW w:w="1140" w:type="dxa"/>
            <w:vAlign w:val="center"/>
          </w:tcPr>
          <w:p>
            <w:pPr>
              <w:widowControl w:val="0"/>
              <w:ind w:firstLine="0"/>
              <w:jc w:val="center"/>
              <w:rPr>
                <w:sz w:val="18"/>
                <w:szCs w:val="18"/>
              </w:rPr>
            </w:pPr>
            <w:r>
              <w:rPr>
                <w:rFonts w:hint="eastAsia"/>
                <w:sz w:val="18"/>
                <w:szCs w:val="18"/>
              </w:rPr>
              <w:t>4622</w:t>
            </w:r>
          </w:p>
        </w:tc>
        <w:tc>
          <w:tcPr>
            <w:tcW w:w="1139" w:type="dxa"/>
            <w:vAlign w:val="center"/>
          </w:tcPr>
          <w:p>
            <w:pPr>
              <w:widowControl w:val="0"/>
              <w:ind w:firstLine="0"/>
              <w:jc w:val="center"/>
              <w:rPr>
                <w:sz w:val="18"/>
                <w:szCs w:val="18"/>
              </w:rPr>
            </w:pPr>
            <w:r>
              <w:rPr>
                <w:rFonts w:hint="eastAsia"/>
                <w:sz w:val="18"/>
                <w:szCs w:val="18"/>
              </w:rPr>
              <w:t>782</w:t>
            </w:r>
          </w:p>
        </w:tc>
        <w:tc>
          <w:tcPr>
            <w:tcW w:w="1136" w:type="dxa"/>
            <w:vAlign w:val="center"/>
          </w:tcPr>
          <w:p>
            <w:pPr>
              <w:widowControl w:val="0"/>
              <w:ind w:firstLine="0"/>
              <w:jc w:val="center"/>
              <w:rPr>
                <w:sz w:val="18"/>
                <w:szCs w:val="18"/>
              </w:rPr>
            </w:pPr>
            <w:r>
              <w:rPr>
                <w:rFonts w:hint="eastAsia"/>
                <w:sz w:val="18"/>
                <w:szCs w:val="18"/>
              </w:rPr>
              <w:t>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6" w:type="dxa"/>
            <w:vAlign w:val="center"/>
          </w:tcPr>
          <w:p>
            <w:pPr>
              <w:widowControl w:val="0"/>
              <w:ind w:firstLine="0"/>
              <w:jc w:val="center"/>
              <w:rPr>
                <w:sz w:val="18"/>
                <w:szCs w:val="18"/>
              </w:rPr>
            </w:pPr>
            <w:r>
              <w:rPr>
                <w:rFonts w:hint="eastAsia"/>
                <w:sz w:val="18"/>
                <w:szCs w:val="18"/>
              </w:rPr>
              <w:t>600</w:t>
            </w:r>
          </w:p>
        </w:tc>
        <w:tc>
          <w:tcPr>
            <w:tcW w:w="1010" w:type="dxa"/>
            <w:vAlign w:val="center"/>
          </w:tcPr>
          <w:p>
            <w:pPr>
              <w:widowControl w:val="0"/>
              <w:ind w:firstLine="0"/>
              <w:jc w:val="center"/>
              <w:rPr>
                <w:sz w:val="18"/>
                <w:szCs w:val="18"/>
              </w:rPr>
            </w:pPr>
            <w:r>
              <w:rPr>
                <w:rFonts w:hint="eastAsia"/>
                <w:sz w:val="18"/>
                <w:szCs w:val="18"/>
              </w:rPr>
              <w:t>472</w:t>
            </w:r>
          </w:p>
        </w:tc>
        <w:tc>
          <w:tcPr>
            <w:tcW w:w="1139" w:type="dxa"/>
            <w:vAlign w:val="center"/>
          </w:tcPr>
          <w:p>
            <w:pPr>
              <w:widowControl w:val="0"/>
              <w:ind w:firstLine="0"/>
              <w:jc w:val="center"/>
              <w:rPr>
                <w:sz w:val="18"/>
                <w:szCs w:val="18"/>
              </w:rPr>
            </w:pPr>
            <w:r>
              <w:rPr>
                <w:rFonts w:hint="eastAsia"/>
                <w:sz w:val="18"/>
                <w:szCs w:val="18"/>
              </w:rPr>
              <w:t>173.0</w:t>
            </w:r>
          </w:p>
        </w:tc>
        <w:tc>
          <w:tcPr>
            <w:tcW w:w="1139" w:type="dxa"/>
            <w:vAlign w:val="center"/>
          </w:tcPr>
          <w:p>
            <w:pPr>
              <w:widowControl w:val="0"/>
              <w:ind w:firstLine="0"/>
              <w:jc w:val="center"/>
              <w:rPr>
                <w:sz w:val="18"/>
                <w:szCs w:val="18"/>
              </w:rPr>
            </w:pPr>
            <w:r>
              <w:rPr>
                <w:rFonts w:hint="eastAsia"/>
                <w:sz w:val="18"/>
                <w:szCs w:val="18"/>
              </w:rPr>
              <w:t>290.0</w:t>
            </w:r>
          </w:p>
        </w:tc>
        <w:tc>
          <w:tcPr>
            <w:tcW w:w="1139" w:type="dxa"/>
            <w:vAlign w:val="center"/>
          </w:tcPr>
          <w:p>
            <w:pPr>
              <w:widowControl w:val="0"/>
              <w:ind w:firstLine="0"/>
              <w:jc w:val="center"/>
              <w:rPr>
                <w:sz w:val="18"/>
                <w:szCs w:val="18"/>
              </w:rPr>
            </w:pPr>
            <w:r>
              <w:rPr>
                <w:sz w:val="18"/>
                <w:szCs w:val="18"/>
              </w:rPr>
              <w:t>7425</w:t>
            </w:r>
          </w:p>
        </w:tc>
        <w:tc>
          <w:tcPr>
            <w:tcW w:w="1140" w:type="dxa"/>
            <w:vAlign w:val="center"/>
          </w:tcPr>
          <w:p>
            <w:pPr>
              <w:widowControl w:val="0"/>
              <w:ind w:firstLine="0"/>
              <w:jc w:val="center"/>
              <w:rPr>
                <w:sz w:val="18"/>
                <w:szCs w:val="18"/>
              </w:rPr>
            </w:pPr>
            <w:r>
              <w:rPr>
                <w:sz w:val="18"/>
                <w:szCs w:val="18"/>
              </w:rPr>
              <w:t>5500</w:t>
            </w:r>
          </w:p>
        </w:tc>
        <w:tc>
          <w:tcPr>
            <w:tcW w:w="1139" w:type="dxa"/>
            <w:vAlign w:val="center"/>
          </w:tcPr>
          <w:p>
            <w:pPr>
              <w:widowControl w:val="0"/>
              <w:ind w:firstLine="0"/>
              <w:jc w:val="center"/>
              <w:rPr>
                <w:sz w:val="18"/>
                <w:szCs w:val="18"/>
              </w:rPr>
            </w:pPr>
            <w:r>
              <w:rPr>
                <w:rFonts w:hint="eastAsia"/>
                <w:sz w:val="18"/>
                <w:szCs w:val="18"/>
              </w:rPr>
              <w:t>989</w:t>
            </w:r>
          </w:p>
        </w:tc>
        <w:tc>
          <w:tcPr>
            <w:tcW w:w="1136" w:type="dxa"/>
            <w:vAlign w:val="center"/>
          </w:tcPr>
          <w:p>
            <w:pPr>
              <w:widowControl w:val="0"/>
              <w:ind w:firstLine="0"/>
              <w:jc w:val="center"/>
              <w:rPr>
                <w:sz w:val="18"/>
                <w:szCs w:val="18"/>
              </w:rPr>
            </w:pPr>
            <w:r>
              <w:rPr>
                <w:rFonts w:hint="eastAsia"/>
                <w:sz w:val="18"/>
                <w:szCs w:val="18"/>
              </w:rPr>
              <w:t>585</w:t>
            </w:r>
          </w:p>
        </w:tc>
      </w:tr>
    </w:tbl>
    <w:p>
      <w:pPr>
        <w:spacing w:line="240" w:lineRule="auto"/>
        <w:jc w:val="center"/>
        <w:rPr>
          <w:color w:val="000000" w:themeColor="text1"/>
          <w14:textFill>
            <w14:solidFill>
              <w14:schemeClr w14:val="tx1"/>
            </w14:solidFill>
          </w14:textFill>
        </w:rPr>
      </w:pPr>
    </w:p>
    <w:p>
      <w:pPr>
        <w:spacing w:line="240" w:lineRule="auto"/>
        <w:rPr>
          <w:color w:val="000000" w:themeColor="text1"/>
          <w:szCs w:val="28"/>
          <w14:textFill>
            <w14:solidFill>
              <w14:schemeClr w14:val="tx1"/>
            </w14:solidFill>
          </w14:textFill>
        </w:rPr>
        <w:sectPr>
          <w:headerReference r:id="rId7" w:type="default"/>
          <w:headerReference r:id="rId8" w:type="even"/>
          <w:pgSz w:w="11907" w:h="16840"/>
          <w:pgMar w:top="1418" w:right="1758" w:bottom="1418" w:left="1758" w:header="851" w:footer="992" w:gutter="0"/>
          <w:cols w:space="425" w:num="1"/>
          <w:docGrid w:linePitch="291" w:charSpace="0"/>
        </w:sectPr>
      </w:pPr>
    </w:p>
    <w:p>
      <w:pPr>
        <w:pStyle w:val="2"/>
        <w:numPr>
          <w:ilvl w:val="0"/>
          <w:numId w:val="0"/>
        </w:numPr>
        <w:rPr>
          <w:rFonts w:eastAsia="黑体"/>
          <w:color w:val="000000" w:themeColor="text1"/>
          <w:sz w:val="18"/>
          <w:szCs w:val="18"/>
          <w:lang w:val="en-GB"/>
          <w14:textFill>
            <w14:solidFill>
              <w14:schemeClr w14:val="tx1"/>
            </w14:solidFill>
          </w14:textFill>
        </w:rPr>
      </w:pPr>
      <w:bookmarkStart w:id="156" w:name="_Toc10511"/>
      <w:bookmarkStart w:id="157" w:name="_Toc13266"/>
      <w:bookmarkStart w:id="158" w:name="_Toc451179340"/>
      <w:bookmarkStart w:id="159" w:name="_Toc451179339"/>
      <w:r>
        <w:rPr>
          <w:rFonts w:ascii="Times New Roman" w:hAnsi="Times New Roman"/>
          <w:color w:val="000000" w:themeColor="text1"/>
          <w14:textFill>
            <w14:solidFill>
              <w14:schemeClr w14:val="tx1"/>
            </w14:solidFill>
          </w14:textFill>
        </w:rPr>
        <w:t>附录</w:t>
      </w:r>
      <w:r>
        <w:rPr>
          <w:rFonts w:hint="eastAsia" w:ascii="Times New Roman" w:hAnsi="Times New Roman"/>
          <w:color w:val="000000" w:themeColor="text1"/>
          <w14:textFill>
            <w14:solidFill>
              <w14:schemeClr w14:val="tx1"/>
            </w14:solidFill>
          </w14:textFill>
        </w:rPr>
        <w:t>C</w:t>
      </w:r>
      <w:r>
        <w:rPr>
          <w:rFonts w:ascii="Times New Roman" w:hAnsi="Times New Roman"/>
          <w:color w:val="000000" w:themeColor="text1"/>
          <w14:textFill>
            <w14:solidFill>
              <w14:schemeClr w14:val="tx1"/>
            </w14:solidFill>
          </w14:textFill>
        </w:rPr>
        <w:t xml:space="preserve">  静压桩机</w:t>
      </w:r>
      <w:r>
        <w:rPr>
          <w:rFonts w:hint="eastAsia" w:ascii="Times New Roman" w:hAnsi="Times New Roman"/>
          <w:color w:val="000000" w:themeColor="text1"/>
          <w14:textFill>
            <w14:solidFill>
              <w14:schemeClr w14:val="tx1"/>
            </w14:solidFill>
          </w14:textFill>
        </w:rPr>
        <w:t>选用参考</w:t>
      </w:r>
      <w:r>
        <w:rPr>
          <w:rFonts w:ascii="Times New Roman" w:hAnsi="Times New Roman"/>
          <w:color w:val="000000" w:themeColor="text1"/>
          <w14:textFill>
            <w14:solidFill>
              <w14:schemeClr w14:val="tx1"/>
            </w14:solidFill>
          </w14:textFill>
        </w:rPr>
        <w:t>表</w:t>
      </w:r>
      <w:bookmarkEnd w:id="156"/>
      <w:bookmarkEnd w:id="157"/>
    </w:p>
    <w:p>
      <w:pPr>
        <w:tabs>
          <w:tab w:val="left" w:pos="3233"/>
        </w:tabs>
        <w:ind w:firstLine="0"/>
        <w:jc w:val="center"/>
        <w:rPr>
          <w:rFonts w:eastAsia="黑体"/>
          <w:bCs/>
          <w:color w:val="000000" w:themeColor="text1"/>
          <w:sz w:val="18"/>
          <w:szCs w:val="18"/>
          <w:lang w:val="en-GB"/>
          <w14:textFill>
            <w14:solidFill>
              <w14:schemeClr w14:val="tx1"/>
            </w14:solidFill>
          </w14:textFill>
        </w:rPr>
      </w:pPr>
      <w:r>
        <w:rPr>
          <w:rFonts w:hint="eastAsia" w:eastAsia="黑体"/>
          <w:bCs/>
          <w:color w:val="000000" w:themeColor="text1"/>
          <w:sz w:val="18"/>
          <w:szCs w:val="18"/>
          <w:lang w:val="en-GB"/>
          <w14:textFill>
            <w14:solidFill>
              <w14:schemeClr w14:val="tx1"/>
            </w14:solidFill>
          </w14:textFill>
        </w:rPr>
        <w:t xml:space="preserve">表C.0.1  </w:t>
      </w:r>
      <w:r>
        <w:rPr>
          <w:rFonts w:eastAsia="黑体"/>
          <w:bCs/>
          <w:color w:val="000000" w:themeColor="text1"/>
          <w:sz w:val="18"/>
          <w:szCs w:val="18"/>
          <w:lang w:val="en-GB"/>
          <w14:textFill>
            <w14:solidFill>
              <w14:schemeClr w14:val="tx1"/>
            </w14:solidFill>
          </w14:textFill>
        </w:rPr>
        <w:t>静压桩机选用参考表</w:t>
      </w:r>
    </w:p>
    <w:tbl>
      <w:tblPr>
        <w:tblStyle w:val="59"/>
        <w:tblW w:w="928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29"/>
        <w:gridCol w:w="1775"/>
        <w:gridCol w:w="1933"/>
        <w:gridCol w:w="2574"/>
        <w:gridCol w:w="17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84" w:hRule="atLeast"/>
          <w:jc w:val="center"/>
        </w:trPr>
        <w:tc>
          <w:tcPr>
            <w:tcW w:w="1229"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pacing w:val="20"/>
                <w:sz w:val="18"/>
                <w:szCs w:val="18"/>
              </w:rPr>
            </w:pPr>
            <w:r>
              <w:rPr>
                <w:rFonts w:hAnsiTheme="minorEastAsia" w:eastAsiaTheme="minorEastAsia"/>
                <w:spacing w:val="20"/>
                <w:sz w:val="18"/>
                <w:szCs w:val="18"/>
              </w:rPr>
              <w:t>桩边长</w:t>
            </w:r>
            <w:r>
              <w:rPr>
                <w:rFonts w:eastAsiaTheme="minorEastAsia"/>
                <w:spacing w:val="20"/>
                <w:sz w:val="18"/>
                <w:szCs w:val="18"/>
              </w:rPr>
              <w:t>(</w:t>
            </w:r>
            <w:r>
              <w:rPr>
                <w:rFonts w:eastAsiaTheme="minorEastAsia"/>
                <w:sz w:val="18"/>
                <w:szCs w:val="18"/>
              </w:rPr>
              <w:t>mm)</w:t>
            </w:r>
          </w:p>
        </w:tc>
        <w:tc>
          <w:tcPr>
            <w:tcW w:w="1775" w:type="dxa"/>
            <w:vMerge w:val="restart"/>
            <w:tcBorders>
              <w:top w:val="single" w:color="auto" w:sz="4" w:space="0"/>
              <w:left w:val="single" w:color="auto" w:sz="4" w:space="0"/>
              <w:right w:val="single" w:color="auto" w:sz="4" w:space="0"/>
            </w:tcBorders>
            <w:vAlign w:val="center"/>
          </w:tcPr>
          <w:p>
            <w:pPr>
              <w:spacing w:line="240" w:lineRule="exact"/>
              <w:ind w:firstLine="0"/>
              <w:jc w:val="center"/>
              <w:rPr>
                <w:rFonts w:eastAsiaTheme="minorEastAsia"/>
                <w:spacing w:val="20"/>
                <w:sz w:val="18"/>
                <w:szCs w:val="18"/>
              </w:rPr>
            </w:pPr>
            <w:r>
              <w:rPr>
                <w:rFonts w:hAnsiTheme="minorEastAsia" w:eastAsiaTheme="minorEastAsia"/>
                <w:spacing w:val="20"/>
                <w:sz w:val="18"/>
                <w:szCs w:val="18"/>
              </w:rPr>
              <w:t>压桩力</w:t>
            </w:r>
          </w:p>
          <w:p>
            <w:pPr>
              <w:spacing w:line="240" w:lineRule="exact"/>
              <w:ind w:firstLine="0"/>
              <w:jc w:val="center"/>
              <w:rPr>
                <w:rFonts w:eastAsiaTheme="minorEastAsia"/>
                <w:spacing w:val="20"/>
                <w:sz w:val="18"/>
                <w:szCs w:val="18"/>
              </w:rPr>
            </w:pPr>
            <w:r>
              <w:rPr>
                <w:rFonts w:eastAsiaTheme="minorEastAsia"/>
                <w:spacing w:val="20"/>
                <w:sz w:val="18"/>
                <w:szCs w:val="18"/>
              </w:rPr>
              <w:t>(</w:t>
            </w:r>
            <w:r>
              <w:rPr>
                <w:rFonts w:eastAsiaTheme="minorEastAsia"/>
                <w:kern w:val="0"/>
                <w:sz w:val="18"/>
                <w:szCs w:val="18"/>
              </w:rPr>
              <w:t>kN</w:t>
            </w:r>
            <w:r>
              <w:rPr>
                <w:rFonts w:eastAsiaTheme="minorEastAsia"/>
                <w:spacing w:val="20"/>
                <w:sz w:val="18"/>
                <w:szCs w:val="18"/>
              </w:rPr>
              <w:t>)</w:t>
            </w:r>
          </w:p>
        </w:tc>
        <w:tc>
          <w:tcPr>
            <w:tcW w:w="1933"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left="180" w:hanging="180" w:hangingChars="100"/>
              <w:jc w:val="center"/>
              <w:rPr>
                <w:rFonts w:eastAsiaTheme="minorEastAsia"/>
                <w:sz w:val="18"/>
                <w:szCs w:val="18"/>
              </w:rPr>
            </w:pPr>
            <w:r>
              <w:rPr>
                <w:rFonts w:hAnsiTheme="minorEastAsia" w:eastAsiaTheme="minorEastAsia"/>
                <w:sz w:val="18"/>
                <w:szCs w:val="18"/>
              </w:rPr>
              <w:t>粉</w:t>
            </w:r>
            <w:r>
              <w:rPr>
                <w:rFonts w:eastAsiaTheme="minorEastAsia"/>
                <w:sz w:val="18"/>
                <w:szCs w:val="18"/>
              </w:rPr>
              <w:t>(</w:t>
            </w:r>
            <w:r>
              <w:rPr>
                <w:rFonts w:hAnsiTheme="minorEastAsia" w:eastAsiaTheme="minorEastAsia"/>
                <w:sz w:val="18"/>
                <w:szCs w:val="18"/>
              </w:rPr>
              <w:t>砂</w:t>
            </w:r>
            <w:r>
              <w:rPr>
                <w:rFonts w:eastAsiaTheme="minorEastAsia"/>
                <w:sz w:val="18"/>
                <w:szCs w:val="18"/>
              </w:rPr>
              <w:t>)</w:t>
            </w:r>
            <w:r>
              <w:rPr>
                <w:rFonts w:hAnsiTheme="minorEastAsia" w:eastAsiaTheme="minorEastAsia"/>
                <w:sz w:val="18"/>
                <w:szCs w:val="18"/>
              </w:rPr>
              <w:t>土层</w:t>
            </w:r>
          </w:p>
          <w:p>
            <w:pPr>
              <w:spacing w:line="240" w:lineRule="exact"/>
              <w:ind w:left="180" w:hanging="180" w:hangingChars="100"/>
              <w:jc w:val="center"/>
              <w:rPr>
                <w:rFonts w:eastAsiaTheme="minorEastAsia"/>
                <w:sz w:val="18"/>
                <w:szCs w:val="18"/>
              </w:rPr>
            </w:pPr>
            <w:r>
              <w:rPr>
                <w:rFonts w:hAnsiTheme="minorEastAsia" w:eastAsiaTheme="minorEastAsia"/>
                <w:sz w:val="18"/>
                <w:szCs w:val="18"/>
              </w:rPr>
              <w:t>标贯击数</w:t>
            </w:r>
            <w:r>
              <w:rPr>
                <w:rFonts w:eastAsiaTheme="minorEastAsia"/>
                <w:sz w:val="18"/>
                <w:szCs w:val="18"/>
              </w:rPr>
              <w:t>(</w:t>
            </w:r>
            <w:r>
              <w:rPr>
                <w:rFonts w:hAnsiTheme="minorEastAsia" w:eastAsiaTheme="minorEastAsia"/>
                <w:sz w:val="18"/>
                <w:szCs w:val="18"/>
              </w:rPr>
              <w:t>击</w:t>
            </w:r>
            <w:r>
              <w:rPr>
                <w:rFonts w:eastAsiaTheme="minorEastAsia"/>
                <w:sz w:val="18"/>
                <w:szCs w:val="18"/>
              </w:rPr>
              <w:t>)</w:t>
            </w:r>
          </w:p>
        </w:tc>
        <w:tc>
          <w:tcPr>
            <w:tcW w:w="435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hAnsiTheme="minorEastAsia" w:eastAsiaTheme="minorEastAsia"/>
                <w:sz w:val="18"/>
                <w:szCs w:val="18"/>
              </w:rPr>
              <w:t>适用条件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84" w:hRule="atLeast"/>
          <w:jc w:val="center"/>
        </w:trPr>
        <w:tc>
          <w:tcPr>
            <w:tcW w:w="122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ind w:left="210" w:leftChars="100"/>
              <w:jc w:val="center"/>
              <w:rPr>
                <w:rFonts w:eastAsiaTheme="minorEastAsia"/>
                <w:spacing w:val="20"/>
                <w:sz w:val="18"/>
                <w:szCs w:val="18"/>
              </w:rPr>
            </w:pPr>
          </w:p>
        </w:tc>
        <w:tc>
          <w:tcPr>
            <w:tcW w:w="1775" w:type="dxa"/>
            <w:vMerge w:val="continue"/>
            <w:tcBorders>
              <w:left w:val="single" w:color="auto" w:sz="4" w:space="0"/>
              <w:bottom w:val="single" w:color="auto" w:sz="4" w:space="0"/>
              <w:right w:val="single" w:color="auto" w:sz="4" w:space="0"/>
            </w:tcBorders>
            <w:vAlign w:val="center"/>
          </w:tcPr>
          <w:p>
            <w:pPr>
              <w:spacing w:line="240" w:lineRule="exact"/>
              <w:ind w:left="100"/>
              <w:jc w:val="center"/>
              <w:rPr>
                <w:rFonts w:eastAsiaTheme="minorEastAsia"/>
                <w:spacing w:val="20"/>
                <w:sz w:val="18"/>
                <w:szCs w:val="18"/>
              </w:rPr>
            </w:pPr>
          </w:p>
        </w:tc>
        <w:tc>
          <w:tcPr>
            <w:tcW w:w="193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ind w:left="210" w:leftChars="100"/>
              <w:jc w:val="center"/>
              <w:rPr>
                <w:rFonts w:eastAsiaTheme="minorEastAsia"/>
                <w:sz w:val="18"/>
                <w:szCs w:val="18"/>
              </w:rPr>
            </w:pPr>
          </w:p>
        </w:tc>
        <w:tc>
          <w:tcPr>
            <w:tcW w:w="2574"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hAnsiTheme="minorEastAsia" w:eastAsiaTheme="minorEastAsia"/>
                <w:sz w:val="18"/>
                <w:szCs w:val="18"/>
              </w:rPr>
              <w:t>进入粉</w:t>
            </w:r>
            <w:r>
              <w:rPr>
                <w:rFonts w:eastAsiaTheme="minorEastAsia"/>
                <w:sz w:val="18"/>
                <w:szCs w:val="18"/>
              </w:rPr>
              <w:t>(</w:t>
            </w:r>
            <w:r>
              <w:rPr>
                <w:rFonts w:hAnsiTheme="minorEastAsia" w:eastAsiaTheme="minorEastAsia"/>
                <w:sz w:val="18"/>
                <w:szCs w:val="18"/>
              </w:rPr>
              <w:t>砂</w:t>
            </w:r>
            <w:r>
              <w:rPr>
                <w:rFonts w:eastAsiaTheme="minorEastAsia"/>
                <w:sz w:val="18"/>
                <w:szCs w:val="18"/>
              </w:rPr>
              <w:t>)</w:t>
            </w:r>
            <w:r>
              <w:rPr>
                <w:rFonts w:hAnsiTheme="minorEastAsia" w:eastAsiaTheme="minorEastAsia"/>
                <w:sz w:val="18"/>
                <w:szCs w:val="18"/>
              </w:rPr>
              <w:t>土层厚度</w:t>
            </w:r>
            <w:r>
              <w:rPr>
                <w:rFonts w:eastAsiaTheme="minorEastAsia"/>
                <w:sz w:val="18"/>
                <w:szCs w:val="18"/>
              </w:rPr>
              <w:t>(m)</w:t>
            </w:r>
          </w:p>
        </w:tc>
        <w:tc>
          <w:tcPr>
            <w:tcW w:w="177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Q</w:t>
            </w:r>
            <w:r>
              <w:rPr>
                <w:rFonts w:eastAsiaTheme="minorEastAsia"/>
                <w:sz w:val="18"/>
                <w:szCs w:val="18"/>
                <w:vertAlign w:val="subscript"/>
              </w:rPr>
              <w:t>uk</w:t>
            </w:r>
            <w:r>
              <w:rPr>
                <w:rFonts w:eastAsiaTheme="minorEastAsia"/>
                <w:sz w:val="18"/>
                <w:szCs w:val="18"/>
              </w:rPr>
              <w:t>(kN)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28" w:hRule="atLeast"/>
          <w:jc w:val="center"/>
        </w:trPr>
        <w:tc>
          <w:tcPr>
            <w:tcW w:w="1229" w:type="dxa"/>
            <w:vMerge w:val="restart"/>
            <w:tcBorders>
              <w:top w:val="single" w:color="auto" w:sz="4" w:space="0"/>
              <w:left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250</w:t>
            </w:r>
          </w:p>
        </w:tc>
        <w:tc>
          <w:tcPr>
            <w:tcW w:w="177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800</w:t>
            </w:r>
            <w:r>
              <w:rPr>
                <w:rFonts w:hAnsiTheme="minorEastAsia" w:eastAsiaTheme="minorEastAsia"/>
                <w:kern w:val="0"/>
                <w:sz w:val="18"/>
                <w:szCs w:val="18"/>
              </w:rPr>
              <w:t>～</w:t>
            </w:r>
            <w:r>
              <w:rPr>
                <w:rFonts w:eastAsiaTheme="minorEastAsia"/>
                <w:sz w:val="18"/>
                <w:szCs w:val="18"/>
              </w:rPr>
              <w:t>1200</w:t>
            </w:r>
          </w:p>
        </w:tc>
        <w:tc>
          <w:tcPr>
            <w:tcW w:w="1933"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20</w:t>
            </w:r>
            <w:r>
              <w:rPr>
                <w:rFonts w:hAnsiTheme="minorEastAsia" w:eastAsiaTheme="minorEastAsia"/>
                <w:kern w:val="0"/>
                <w:sz w:val="18"/>
                <w:szCs w:val="18"/>
              </w:rPr>
              <w:t>～</w:t>
            </w:r>
            <w:r>
              <w:rPr>
                <w:rFonts w:eastAsiaTheme="minorEastAsia"/>
                <w:sz w:val="18"/>
                <w:szCs w:val="18"/>
              </w:rPr>
              <w:t>30</w:t>
            </w:r>
          </w:p>
        </w:tc>
        <w:tc>
          <w:tcPr>
            <w:tcW w:w="2574"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1.0</w:t>
            </w:r>
            <w:r>
              <w:rPr>
                <w:rFonts w:hAnsiTheme="minorEastAsia" w:eastAsiaTheme="minorEastAsia"/>
                <w:kern w:val="0"/>
                <w:sz w:val="18"/>
                <w:szCs w:val="18"/>
              </w:rPr>
              <w:t>～</w:t>
            </w:r>
            <w:r>
              <w:rPr>
                <w:rFonts w:eastAsiaTheme="minorEastAsia"/>
                <w:sz w:val="18"/>
                <w:szCs w:val="18"/>
              </w:rPr>
              <w:t>2.0</w:t>
            </w:r>
          </w:p>
        </w:tc>
        <w:tc>
          <w:tcPr>
            <w:tcW w:w="177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800</w:t>
            </w:r>
            <w:r>
              <w:rPr>
                <w:rFonts w:hAnsiTheme="minorEastAsia" w:eastAsiaTheme="minorEastAsia"/>
                <w:kern w:val="0"/>
                <w:sz w:val="18"/>
                <w:szCs w:val="18"/>
              </w:rPr>
              <w:t>～</w:t>
            </w:r>
            <w:r>
              <w:rPr>
                <w:rFonts w:eastAsiaTheme="minorEastAsia"/>
                <w:sz w:val="18"/>
                <w:szCs w:val="18"/>
              </w:rPr>
              <w:t>1000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29" w:hRule="atLeast"/>
          <w:jc w:val="center"/>
        </w:trPr>
        <w:tc>
          <w:tcPr>
            <w:tcW w:w="1229" w:type="dxa"/>
            <w:vMerge w:val="continue"/>
            <w:tcBorders>
              <w:left w:val="single" w:color="auto" w:sz="4" w:space="0"/>
              <w:bottom w:val="single" w:color="auto" w:sz="4" w:space="0"/>
              <w:right w:val="single" w:color="auto" w:sz="4" w:space="0"/>
            </w:tcBorders>
            <w:vAlign w:val="center"/>
          </w:tcPr>
          <w:p>
            <w:pPr>
              <w:spacing w:line="240" w:lineRule="exact"/>
              <w:ind w:left="100" w:firstLine="180" w:firstLineChars="100"/>
              <w:jc w:val="center"/>
              <w:rPr>
                <w:rFonts w:eastAsiaTheme="minorEastAsia"/>
                <w:sz w:val="18"/>
                <w:szCs w:val="18"/>
              </w:rPr>
            </w:pPr>
          </w:p>
        </w:tc>
        <w:tc>
          <w:tcPr>
            <w:tcW w:w="177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1000</w:t>
            </w:r>
            <w:r>
              <w:rPr>
                <w:rFonts w:hAnsiTheme="minorEastAsia" w:eastAsiaTheme="minorEastAsia"/>
                <w:kern w:val="0"/>
                <w:sz w:val="18"/>
                <w:szCs w:val="18"/>
              </w:rPr>
              <w:t>～</w:t>
            </w:r>
            <w:r>
              <w:rPr>
                <w:rFonts w:eastAsiaTheme="minorEastAsia"/>
                <w:sz w:val="18"/>
                <w:szCs w:val="18"/>
              </w:rPr>
              <w:t>1700</w:t>
            </w:r>
          </w:p>
        </w:tc>
        <w:tc>
          <w:tcPr>
            <w:tcW w:w="1933"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&gt;30</w:t>
            </w:r>
          </w:p>
        </w:tc>
        <w:tc>
          <w:tcPr>
            <w:tcW w:w="2574"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1.0</w:t>
            </w:r>
            <w:r>
              <w:rPr>
                <w:rFonts w:hAnsiTheme="minorEastAsia" w:eastAsiaTheme="minorEastAsia"/>
                <w:kern w:val="0"/>
                <w:sz w:val="18"/>
                <w:szCs w:val="18"/>
              </w:rPr>
              <w:t>～</w:t>
            </w:r>
            <w:r>
              <w:rPr>
                <w:rFonts w:eastAsiaTheme="minorEastAsia"/>
                <w:sz w:val="18"/>
                <w:szCs w:val="18"/>
              </w:rPr>
              <w:t>2.0</w:t>
            </w:r>
          </w:p>
        </w:tc>
        <w:tc>
          <w:tcPr>
            <w:tcW w:w="177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kern w:val="0"/>
                <w:sz w:val="18"/>
                <w:szCs w:val="18"/>
              </w:rPr>
              <w:t>1000</w:t>
            </w:r>
            <w:r>
              <w:rPr>
                <w:rFonts w:hAnsiTheme="minorEastAsia" w:eastAsiaTheme="minorEastAsia"/>
                <w:kern w:val="0"/>
                <w:sz w:val="18"/>
                <w:szCs w:val="18"/>
              </w:rPr>
              <w:t>～</w:t>
            </w:r>
            <w:r>
              <w:rPr>
                <w:rFonts w:eastAsiaTheme="minorEastAsia"/>
                <w:kern w:val="0"/>
                <w:sz w:val="18"/>
                <w:szCs w:val="18"/>
              </w:rPr>
              <w:t>1500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29" w:hRule="atLeast"/>
          <w:jc w:val="center"/>
        </w:trPr>
        <w:tc>
          <w:tcPr>
            <w:tcW w:w="1229" w:type="dxa"/>
            <w:vMerge w:val="restart"/>
            <w:tcBorders>
              <w:top w:val="single" w:color="auto" w:sz="4" w:space="0"/>
              <w:left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300</w:t>
            </w:r>
          </w:p>
        </w:tc>
        <w:tc>
          <w:tcPr>
            <w:tcW w:w="177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2000</w:t>
            </w:r>
            <w:r>
              <w:rPr>
                <w:rFonts w:hAnsiTheme="minorEastAsia" w:eastAsiaTheme="minorEastAsia"/>
                <w:kern w:val="0"/>
                <w:sz w:val="18"/>
                <w:szCs w:val="18"/>
              </w:rPr>
              <w:t>～</w:t>
            </w:r>
            <w:r>
              <w:rPr>
                <w:rFonts w:eastAsiaTheme="minorEastAsia"/>
                <w:sz w:val="18"/>
                <w:szCs w:val="18"/>
              </w:rPr>
              <w:t>2500</w:t>
            </w:r>
          </w:p>
        </w:tc>
        <w:tc>
          <w:tcPr>
            <w:tcW w:w="1933"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20</w:t>
            </w:r>
            <w:r>
              <w:rPr>
                <w:rFonts w:hAnsiTheme="minorEastAsia" w:eastAsiaTheme="minorEastAsia"/>
                <w:kern w:val="0"/>
                <w:sz w:val="18"/>
                <w:szCs w:val="18"/>
              </w:rPr>
              <w:t>～</w:t>
            </w:r>
            <w:r>
              <w:rPr>
                <w:rFonts w:eastAsiaTheme="minorEastAsia"/>
                <w:sz w:val="18"/>
                <w:szCs w:val="18"/>
              </w:rPr>
              <w:t>30</w:t>
            </w:r>
          </w:p>
        </w:tc>
        <w:tc>
          <w:tcPr>
            <w:tcW w:w="2574"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1.0</w:t>
            </w:r>
            <w:r>
              <w:rPr>
                <w:rFonts w:hAnsiTheme="minorEastAsia" w:eastAsiaTheme="minorEastAsia"/>
                <w:kern w:val="0"/>
                <w:sz w:val="18"/>
                <w:szCs w:val="18"/>
              </w:rPr>
              <w:t>～</w:t>
            </w:r>
            <w:r>
              <w:rPr>
                <w:rFonts w:eastAsiaTheme="minorEastAsia"/>
                <w:sz w:val="18"/>
                <w:szCs w:val="18"/>
              </w:rPr>
              <w:t>2.0</w:t>
            </w:r>
          </w:p>
        </w:tc>
        <w:tc>
          <w:tcPr>
            <w:tcW w:w="177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1500</w:t>
            </w:r>
            <w:r>
              <w:rPr>
                <w:rFonts w:hAnsiTheme="minorEastAsia" w:eastAsiaTheme="minorEastAsia"/>
                <w:kern w:val="0"/>
                <w:sz w:val="18"/>
                <w:szCs w:val="18"/>
              </w:rPr>
              <w:t>～</w:t>
            </w:r>
            <w:r>
              <w:rPr>
                <w:rFonts w:eastAsiaTheme="minorEastAsia"/>
                <w:kern w:val="0"/>
                <w:sz w:val="18"/>
                <w:szCs w:val="18"/>
              </w:rPr>
              <w:t>200</w:t>
            </w:r>
            <w:r>
              <w:rPr>
                <w:rFonts w:eastAsiaTheme="minorEastAsia"/>
                <w:sz w:val="18"/>
                <w:szCs w:val="18"/>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29" w:hRule="atLeast"/>
          <w:jc w:val="center"/>
        </w:trPr>
        <w:tc>
          <w:tcPr>
            <w:tcW w:w="1229" w:type="dxa"/>
            <w:vMerge w:val="continue"/>
            <w:tcBorders>
              <w:left w:val="single" w:color="auto" w:sz="4" w:space="0"/>
              <w:bottom w:val="single" w:color="auto" w:sz="4" w:space="0"/>
              <w:right w:val="single" w:color="auto" w:sz="4" w:space="0"/>
            </w:tcBorders>
            <w:vAlign w:val="center"/>
          </w:tcPr>
          <w:p>
            <w:pPr>
              <w:spacing w:line="240" w:lineRule="exact"/>
              <w:ind w:left="100" w:firstLine="180" w:firstLineChars="100"/>
              <w:jc w:val="center"/>
              <w:rPr>
                <w:rFonts w:eastAsiaTheme="minorEastAsia"/>
                <w:sz w:val="18"/>
                <w:szCs w:val="18"/>
              </w:rPr>
            </w:pPr>
          </w:p>
        </w:tc>
        <w:tc>
          <w:tcPr>
            <w:tcW w:w="177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2500</w:t>
            </w:r>
            <w:r>
              <w:rPr>
                <w:rFonts w:hAnsiTheme="minorEastAsia" w:eastAsiaTheme="minorEastAsia"/>
                <w:kern w:val="0"/>
                <w:sz w:val="18"/>
                <w:szCs w:val="18"/>
              </w:rPr>
              <w:t>～</w:t>
            </w:r>
            <w:r>
              <w:rPr>
                <w:rFonts w:eastAsiaTheme="minorEastAsia"/>
                <w:kern w:val="0"/>
                <w:sz w:val="18"/>
                <w:szCs w:val="18"/>
              </w:rPr>
              <w:t>30</w:t>
            </w:r>
            <w:r>
              <w:rPr>
                <w:rFonts w:eastAsiaTheme="minorEastAsia"/>
                <w:sz w:val="18"/>
                <w:szCs w:val="18"/>
              </w:rPr>
              <w:t>00</w:t>
            </w:r>
          </w:p>
        </w:tc>
        <w:tc>
          <w:tcPr>
            <w:tcW w:w="1933"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&gt;30</w:t>
            </w:r>
          </w:p>
        </w:tc>
        <w:tc>
          <w:tcPr>
            <w:tcW w:w="2574"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1.0</w:t>
            </w:r>
            <w:r>
              <w:rPr>
                <w:rFonts w:hAnsiTheme="minorEastAsia" w:eastAsiaTheme="minorEastAsia"/>
                <w:kern w:val="0"/>
                <w:sz w:val="18"/>
                <w:szCs w:val="18"/>
              </w:rPr>
              <w:t>～</w:t>
            </w:r>
            <w:r>
              <w:rPr>
                <w:rFonts w:eastAsiaTheme="minorEastAsia"/>
                <w:sz w:val="18"/>
                <w:szCs w:val="18"/>
              </w:rPr>
              <w:t>2.0</w:t>
            </w:r>
          </w:p>
        </w:tc>
        <w:tc>
          <w:tcPr>
            <w:tcW w:w="177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kern w:val="0"/>
                <w:sz w:val="18"/>
                <w:szCs w:val="18"/>
              </w:rPr>
              <w:t>2000</w:t>
            </w:r>
            <w:r>
              <w:rPr>
                <w:rFonts w:hAnsiTheme="minorEastAsia" w:eastAsiaTheme="minorEastAsia"/>
                <w:kern w:val="0"/>
                <w:sz w:val="18"/>
                <w:szCs w:val="18"/>
              </w:rPr>
              <w:t>～</w:t>
            </w:r>
            <w:r>
              <w:rPr>
                <w:rFonts w:eastAsiaTheme="minorEastAsia"/>
                <w:kern w:val="0"/>
                <w:sz w:val="18"/>
                <w:szCs w:val="18"/>
              </w:rPr>
              <w:t>2500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29" w:hRule="atLeast"/>
          <w:jc w:val="center"/>
        </w:trPr>
        <w:tc>
          <w:tcPr>
            <w:tcW w:w="1229" w:type="dxa"/>
            <w:vMerge w:val="restart"/>
            <w:tcBorders>
              <w:top w:val="single" w:color="auto" w:sz="4" w:space="0"/>
              <w:left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350</w:t>
            </w:r>
          </w:p>
        </w:tc>
        <w:tc>
          <w:tcPr>
            <w:tcW w:w="177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2000</w:t>
            </w:r>
            <w:r>
              <w:rPr>
                <w:rFonts w:hAnsiTheme="minorEastAsia" w:eastAsiaTheme="minorEastAsia"/>
                <w:kern w:val="0"/>
                <w:sz w:val="18"/>
                <w:szCs w:val="18"/>
              </w:rPr>
              <w:t>～</w:t>
            </w:r>
            <w:r>
              <w:rPr>
                <w:rFonts w:eastAsiaTheme="minorEastAsia"/>
                <w:kern w:val="0"/>
                <w:sz w:val="18"/>
                <w:szCs w:val="18"/>
              </w:rPr>
              <w:t>30</w:t>
            </w:r>
            <w:r>
              <w:rPr>
                <w:rFonts w:eastAsiaTheme="minorEastAsia"/>
                <w:sz w:val="18"/>
                <w:szCs w:val="18"/>
              </w:rPr>
              <w:t>00</w:t>
            </w:r>
          </w:p>
        </w:tc>
        <w:tc>
          <w:tcPr>
            <w:tcW w:w="1933"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20</w:t>
            </w:r>
            <w:r>
              <w:rPr>
                <w:rFonts w:hAnsiTheme="minorEastAsia" w:eastAsiaTheme="minorEastAsia"/>
                <w:kern w:val="0"/>
                <w:sz w:val="18"/>
                <w:szCs w:val="18"/>
              </w:rPr>
              <w:t>～</w:t>
            </w:r>
            <w:r>
              <w:rPr>
                <w:rFonts w:eastAsiaTheme="minorEastAsia"/>
                <w:sz w:val="18"/>
                <w:szCs w:val="18"/>
              </w:rPr>
              <w:t>30</w:t>
            </w:r>
          </w:p>
        </w:tc>
        <w:tc>
          <w:tcPr>
            <w:tcW w:w="2574"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1.0</w:t>
            </w:r>
            <w:r>
              <w:rPr>
                <w:rFonts w:hAnsiTheme="minorEastAsia" w:eastAsiaTheme="minorEastAsia"/>
                <w:kern w:val="0"/>
                <w:sz w:val="18"/>
                <w:szCs w:val="18"/>
              </w:rPr>
              <w:t>～</w:t>
            </w:r>
            <w:r>
              <w:rPr>
                <w:rFonts w:eastAsiaTheme="minorEastAsia"/>
                <w:sz w:val="18"/>
                <w:szCs w:val="18"/>
              </w:rPr>
              <w:t>2.0</w:t>
            </w:r>
          </w:p>
        </w:tc>
        <w:tc>
          <w:tcPr>
            <w:tcW w:w="177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kern w:val="0"/>
                <w:sz w:val="18"/>
                <w:szCs w:val="18"/>
              </w:rPr>
            </w:pPr>
            <w:r>
              <w:rPr>
                <w:rFonts w:eastAsiaTheme="minorEastAsia"/>
                <w:sz w:val="18"/>
                <w:szCs w:val="18"/>
              </w:rPr>
              <w:t>2000</w:t>
            </w:r>
            <w:r>
              <w:rPr>
                <w:rFonts w:hAnsiTheme="minorEastAsia" w:eastAsiaTheme="minorEastAsia"/>
                <w:kern w:val="0"/>
                <w:sz w:val="18"/>
                <w:szCs w:val="18"/>
              </w:rPr>
              <w:t>～</w:t>
            </w:r>
            <w:r>
              <w:rPr>
                <w:rFonts w:eastAsiaTheme="minorEastAsia"/>
                <w:sz w:val="18"/>
                <w:szCs w:val="18"/>
              </w:rPr>
              <w:t>2500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29" w:hRule="atLeast"/>
          <w:jc w:val="center"/>
        </w:trPr>
        <w:tc>
          <w:tcPr>
            <w:tcW w:w="1229" w:type="dxa"/>
            <w:vMerge w:val="continue"/>
            <w:tcBorders>
              <w:left w:val="single" w:color="auto" w:sz="4" w:space="0"/>
              <w:bottom w:val="single" w:color="auto" w:sz="4" w:space="0"/>
              <w:right w:val="single" w:color="auto" w:sz="4" w:space="0"/>
            </w:tcBorders>
            <w:vAlign w:val="center"/>
          </w:tcPr>
          <w:p>
            <w:pPr>
              <w:spacing w:line="240" w:lineRule="exact"/>
              <w:ind w:left="100"/>
              <w:jc w:val="center"/>
              <w:rPr>
                <w:rFonts w:eastAsiaTheme="minorEastAsia"/>
                <w:sz w:val="18"/>
                <w:szCs w:val="18"/>
              </w:rPr>
            </w:pPr>
          </w:p>
        </w:tc>
        <w:tc>
          <w:tcPr>
            <w:tcW w:w="177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3000</w:t>
            </w:r>
            <w:r>
              <w:rPr>
                <w:rFonts w:hAnsiTheme="minorEastAsia" w:eastAsiaTheme="minorEastAsia"/>
                <w:kern w:val="0"/>
                <w:sz w:val="18"/>
                <w:szCs w:val="18"/>
              </w:rPr>
              <w:t>～</w:t>
            </w:r>
            <w:r>
              <w:rPr>
                <w:rFonts w:eastAsiaTheme="minorEastAsia"/>
                <w:sz w:val="18"/>
                <w:szCs w:val="18"/>
              </w:rPr>
              <w:t>3500</w:t>
            </w:r>
          </w:p>
        </w:tc>
        <w:tc>
          <w:tcPr>
            <w:tcW w:w="1933"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&gt;30</w:t>
            </w:r>
          </w:p>
        </w:tc>
        <w:tc>
          <w:tcPr>
            <w:tcW w:w="2574"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1.0</w:t>
            </w:r>
            <w:r>
              <w:rPr>
                <w:rFonts w:hAnsiTheme="minorEastAsia" w:eastAsiaTheme="minorEastAsia"/>
                <w:kern w:val="0"/>
                <w:sz w:val="18"/>
                <w:szCs w:val="18"/>
              </w:rPr>
              <w:t>～</w:t>
            </w:r>
            <w:r>
              <w:rPr>
                <w:rFonts w:eastAsiaTheme="minorEastAsia"/>
                <w:sz w:val="18"/>
                <w:szCs w:val="18"/>
              </w:rPr>
              <w:t>2.0</w:t>
            </w:r>
          </w:p>
        </w:tc>
        <w:tc>
          <w:tcPr>
            <w:tcW w:w="177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kern w:val="0"/>
                <w:sz w:val="18"/>
                <w:szCs w:val="18"/>
              </w:rPr>
            </w:pPr>
            <w:r>
              <w:rPr>
                <w:rFonts w:eastAsiaTheme="minorEastAsia"/>
                <w:kern w:val="0"/>
                <w:sz w:val="18"/>
                <w:szCs w:val="18"/>
              </w:rPr>
              <w:t>2500</w:t>
            </w:r>
            <w:r>
              <w:rPr>
                <w:rFonts w:hAnsiTheme="minorEastAsia" w:eastAsiaTheme="minorEastAsia"/>
                <w:kern w:val="0"/>
                <w:sz w:val="18"/>
                <w:szCs w:val="18"/>
              </w:rPr>
              <w:t>～</w:t>
            </w:r>
            <w:r>
              <w:rPr>
                <w:rFonts w:eastAsiaTheme="minorEastAsia"/>
                <w:kern w:val="0"/>
                <w:sz w:val="18"/>
                <w:szCs w:val="18"/>
              </w:rPr>
              <w:t>3000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29" w:hRule="atLeast"/>
          <w:jc w:val="center"/>
        </w:trPr>
        <w:tc>
          <w:tcPr>
            <w:tcW w:w="1229" w:type="dxa"/>
            <w:vMerge w:val="restart"/>
            <w:tcBorders>
              <w:top w:val="single" w:color="auto" w:sz="4" w:space="0"/>
              <w:left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400</w:t>
            </w:r>
          </w:p>
        </w:tc>
        <w:tc>
          <w:tcPr>
            <w:tcW w:w="177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2500</w:t>
            </w:r>
            <w:r>
              <w:rPr>
                <w:rFonts w:hAnsiTheme="minorEastAsia" w:eastAsiaTheme="minorEastAsia"/>
                <w:kern w:val="0"/>
                <w:sz w:val="18"/>
                <w:szCs w:val="18"/>
              </w:rPr>
              <w:t>～</w:t>
            </w:r>
            <w:r>
              <w:rPr>
                <w:rFonts w:eastAsiaTheme="minorEastAsia"/>
                <w:sz w:val="18"/>
                <w:szCs w:val="18"/>
              </w:rPr>
              <w:t>3500</w:t>
            </w:r>
          </w:p>
        </w:tc>
        <w:tc>
          <w:tcPr>
            <w:tcW w:w="1933"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20</w:t>
            </w:r>
            <w:r>
              <w:rPr>
                <w:rFonts w:hAnsiTheme="minorEastAsia" w:eastAsiaTheme="minorEastAsia"/>
                <w:kern w:val="0"/>
                <w:sz w:val="18"/>
                <w:szCs w:val="18"/>
              </w:rPr>
              <w:t>～</w:t>
            </w:r>
            <w:r>
              <w:rPr>
                <w:rFonts w:eastAsiaTheme="minorEastAsia"/>
                <w:sz w:val="18"/>
                <w:szCs w:val="18"/>
              </w:rPr>
              <w:t>30</w:t>
            </w:r>
          </w:p>
        </w:tc>
        <w:tc>
          <w:tcPr>
            <w:tcW w:w="2574"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1.0</w:t>
            </w:r>
            <w:r>
              <w:rPr>
                <w:rFonts w:hAnsiTheme="minorEastAsia" w:eastAsiaTheme="minorEastAsia"/>
                <w:kern w:val="0"/>
                <w:sz w:val="18"/>
                <w:szCs w:val="18"/>
              </w:rPr>
              <w:t>～</w:t>
            </w:r>
            <w:r>
              <w:rPr>
                <w:rFonts w:eastAsiaTheme="minorEastAsia"/>
                <w:sz w:val="18"/>
                <w:szCs w:val="18"/>
              </w:rPr>
              <w:t>2.0</w:t>
            </w:r>
          </w:p>
        </w:tc>
        <w:tc>
          <w:tcPr>
            <w:tcW w:w="177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2000</w:t>
            </w:r>
            <w:r>
              <w:rPr>
                <w:rFonts w:hAnsiTheme="minorEastAsia" w:eastAsiaTheme="minorEastAsia"/>
                <w:kern w:val="0"/>
                <w:sz w:val="18"/>
                <w:szCs w:val="18"/>
              </w:rPr>
              <w:t>～</w:t>
            </w:r>
            <w:r>
              <w:rPr>
                <w:rFonts w:eastAsiaTheme="minorEastAsia"/>
                <w:sz w:val="18"/>
                <w:szCs w:val="18"/>
              </w:rPr>
              <w:t>3000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29" w:hRule="atLeast"/>
          <w:jc w:val="center"/>
        </w:trPr>
        <w:tc>
          <w:tcPr>
            <w:tcW w:w="1229" w:type="dxa"/>
            <w:vMerge w:val="continue"/>
            <w:tcBorders>
              <w:left w:val="single" w:color="auto" w:sz="4" w:space="0"/>
              <w:bottom w:val="single" w:color="auto" w:sz="4" w:space="0"/>
              <w:right w:val="single" w:color="auto" w:sz="4" w:space="0"/>
            </w:tcBorders>
            <w:vAlign w:val="center"/>
          </w:tcPr>
          <w:p>
            <w:pPr>
              <w:spacing w:line="240" w:lineRule="exact"/>
              <w:ind w:left="100"/>
              <w:jc w:val="center"/>
              <w:rPr>
                <w:rFonts w:eastAsiaTheme="minorEastAsia"/>
                <w:sz w:val="18"/>
                <w:szCs w:val="18"/>
              </w:rPr>
            </w:pPr>
          </w:p>
        </w:tc>
        <w:tc>
          <w:tcPr>
            <w:tcW w:w="177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3500</w:t>
            </w:r>
            <w:r>
              <w:rPr>
                <w:rFonts w:hAnsiTheme="minorEastAsia" w:eastAsiaTheme="minorEastAsia"/>
                <w:kern w:val="0"/>
                <w:sz w:val="18"/>
                <w:szCs w:val="18"/>
              </w:rPr>
              <w:t>～</w:t>
            </w:r>
            <w:r>
              <w:rPr>
                <w:rFonts w:eastAsiaTheme="minorEastAsia"/>
                <w:kern w:val="0"/>
                <w:sz w:val="18"/>
                <w:szCs w:val="18"/>
              </w:rPr>
              <w:t>45</w:t>
            </w:r>
            <w:r>
              <w:rPr>
                <w:rFonts w:eastAsiaTheme="minorEastAsia"/>
                <w:sz w:val="18"/>
                <w:szCs w:val="18"/>
              </w:rPr>
              <w:t>00</w:t>
            </w:r>
          </w:p>
        </w:tc>
        <w:tc>
          <w:tcPr>
            <w:tcW w:w="1933"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&gt;30</w:t>
            </w:r>
          </w:p>
        </w:tc>
        <w:tc>
          <w:tcPr>
            <w:tcW w:w="2574"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1.0</w:t>
            </w:r>
            <w:r>
              <w:rPr>
                <w:rFonts w:hAnsiTheme="minorEastAsia" w:eastAsiaTheme="minorEastAsia"/>
                <w:kern w:val="0"/>
                <w:sz w:val="18"/>
                <w:szCs w:val="18"/>
              </w:rPr>
              <w:t>～</w:t>
            </w:r>
            <w:r>
              <w:rPr>
                <w:rFonts w:eastAsiaTheme="minorEastAsia"/>
                <w:sz w:val="18"/>
                <w:szCs w:val="18"/>
              </w:rPr>
              <w:t>2.0</w:t>
            </w:r>
          </w:p>
        </w:tc>
        <w:tc>
          <w:tcPr>
            <w:tcW w:w="177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3000</w:t>
            </w:r>
            <w:r>
              <w:rPr>
                <w:rFonts w:hAnsiTheme="minorEastAsia" w:eastAsiaTheme="minorEastAsia"/>
                <w:kern w:val="0"/>
                <w:sz w:val="18"/>
                <w:szCs w:val="18"/>
              </w:rPr>
              <w:t>～</w:t>
            </w:r>
            <w:r>
              <w:rPr>
                <w:rFonts w:eastAsiaTheme="minorEastAsia"/>
                <w:sz w:val="18"/>
                <w:szCs w:val="18"/>
              </w:rPr>
              <w:t>3500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28" w:hRule="atLeast"/>
          <w:jc w:val="center"/>
        </w:trPr>
        <w:tc>
          <w:tcPr>
            <w:tcW w:w="1229" w:type="dxa"/>
            <w:vMerge w:val="restart"/>
            <w:tcBorders>
              <w:top w:val="single" w:color="auto" w:sz="4" w:space="0"/>
              <w:left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450</w:t>
            </w:r>
          </w:p>
        </w:tc>
        <w:tc>
          <w:tcPr>
            <w:tcW w:w="177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3500</w:t>
            </w:r>
            <w:r>
              <w:rPr>
                <w:rFonts w:hAnsiTheme="minorEastAsia" w:eastAsiaTheme="minorEastAsia"/>
                <w:kern w:val="0"/>
                <w:sz w:val="18"/>
                <w:szCs w:val="18"/>
              </w:rPr>
              <w:t>～</w:t>
            </w:r>
            <w:r>
              <w:rPr>
                <w:rFonts w:eastAsiaTheme="minorEastAsia"/>
                <w:sz w:val="18"/>
                <w:szCs w:val="18"/>
              </w:rPr>
              <w:t>4500</w:t>
            </w:r>
          </w:p>
        </w:tc>
        <w:tc>
          <w:tcPr>
            <w:tcW w:w="1933"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20</w:t>
            </w:r>
            <w:r>
              <w:rPr>
                <w:rFonts w:hAnsiTheme="minorEastAsia" w:eastAsiaTheme="minorEastAsia"/>
                <w:kern w:val="0"/>
                <w:sz w:val="18"/>
                <w:szCs w:val="18"/>
              </w:rPr>
              <w:t>～</w:t>
            </w:r>
            <w:r>
              <w:rPr>
                <w:rFonts w:eastAsiaTheme="minorEastAsia"/>
                <w:sz w:val="18"/>
                <w:szCs w:val="18"/>
              </w:rPr>
              <w:t>30</w:t>
            </w:r>
          </w:p>
        </w:tc>
        <w:tc>
          <w:tcPr>
            <w:tcW w:w="2574"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1.0</w:t>
            </w:r>
            <w:r>
              <w:rPr>
                <w:rFonts w:hAnsiTheme="minorEastAsia" w:eastAsiaTheme="minorEastAsia"/>
                <w:kern w:val="0"/>
                <w:sz w:val="18"/>
                <w:szCs w:val="18"/>
              </w:rPr>
              <w:t>～</w:t>
            </w:r>
            <w:r>
              <w:rPr>
                <w:rFonts w:eastAsiaTheme="minorEastAsia"/>
                <w:sz w:val="18"/>
                <w:szCs w:val="18"/>
              </w:rPr>
              <w:t>2.0</w:t>
            </w:r>
          </w:p>
        </w:tc>
        <w:tc>
          <w:tcPr>
            <w:tcW w:w="177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3000</w:t>
            </w:r>
            <w:r>
              <w:rPr>
                <w:rFonts w:hAnsiTheme="minorEastAsia" w:eastAsiaTheme="minorEastAsia"/>
                <w:kern w:val="0"/>
                <w:sz w:val="18"/>
                <w:szCs w:val="18"/>
              </w:rPr>
              <w:t>～</w:t>
            </w:r>
            <w:r>
              <w:rPr>
                <w:rFonts w:eastAsiaTheme="minorEastAsia"/>
                <w:sz w:val="18"/>
                <w:szCs w:val="18"/>
              </w:rPr>
              <w:t>3500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29" w:hRule="atLeast"/>
          <w:jc w:val="center"/>
        </w:trPr>
        <w:tc>
          <w:tcPr>
            <w:tcW w:w="1229" w:type="dxa"/>
            <w:vMerge w:val="continue"/>
            <w:tcBorders>
              <w:left w:val="single" w:color="auto" w:sz="4" w:space="0"/>
              <w:bottom w:val="single" w:color="auto" w:sz="4" w:space="0"/>
              <w:right w:val="single" w:color="auto" w:sz="4" w:space="0"/>
            </w:tcBorders>
            <w:vAlign w:val="center"/>
          </w:tcPr>
          <w:p>
            <w:pPr>
              <w:spacing w:line="240" w:lineRule="exact"/>
              <w:ind w:left="100"/>
              <w:jc w:val="center"/>
              <w:rPr>
                <w:rFonts w:eastAsiaTheme="minorEastAsia"/>
                <w:sz w:val="18"/>
                <w:szCs w:val="18"/>
              </w:rPr>
            </w:pPr>
          </w:p>
        </w:tc>
        <w:tc>
          <w:tcPr>
            <w:tcW w:w="177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4500</w:t>
            </w:r>
            <w:r>
              <w:rPr>
                <w:rFonts w:hAnsiTheme="minorEastAsia" w:eastAsiaTheme="minorEastAsia"/>
                <w:kern w:val="0"/>
                <w:sz w:val="18"/>
                <w:szCs w:val="18"/>
              </w:rPr>
              <w:t>～</w:t>
            </w:r>
            <w:r>
              <w:rPr>
                <w:rFonts w:eastAsiaTheme="minorEastAsia"/>
                <w:kern w:val="0"/>
                <w:sz w:val="18"/>
                <w:szCs w:val="18"/>
              </w:rPr>
              <w:t>55</w:t>
            </w:r>
            <w:r>
              <w:rPr>
                <w:rFonts w:eastAsiaTheme="minorEastAsia"/>
                <w:sz w:val="18"/>
                <w:szCs w:val="18"/>
              </w:rPr>
              <w:t>00</w:t>
            </w:r>
          </w:p>
        </w:tc>
        <w:tc>
          <w:tcPr>
            <w:tcW w:w="1933"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&gt;30</w:t>
            </w:r>
          </w:p>
        </w:tc>
        <w:tc>
          <w:tcPr>
            <w:tcW w:w="2574"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1.0</w:t>
            </w:r>
            <w:r>
              <w:rPr>
                <w:rFonts w:hAnsiTheme="minorEastAsia" w:eastAsiaTheme="minorEastAsia"/>
                <w:kern w:val="0"/>
                <w:sz w:val="18"/>
                <w:szCs w:val="18"/>
              </w:rPr>
              <w:t>～</w:t>
            </w:r>
            <w:r>
              <w:rPr>
                <w:rFonts w:eastAsiaTheme="minorEastAsia"/>
                <w:sz w:val="18"/>
                <w:szCs w:val="18"/>
              </w:rPr>
              <w:t>2.0</w:t>
            </w:r>
          </w:p>
        </w:tc>
        <w:tc>
          <w:tcPr>
            <w:tcW w:w="177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3000</w:t>
            </w:r>
            <w:r>
              <w:rPr>
                <w:rFonts w:hAnsiTheme="minorEastAsia" w:eastAsiaTheme="minorEastAsia"/>
                <w:kern w:val="0"/>
                <w:sz w:val="18"/>
                <w:szCs w:val="18"/>
              </w:rPr>
              <w:t>～</w:t>
            </w:r>
            <w:r>
              <w:rPr>
                <w:rFonts w:eastAsiaTheme="minorEastAsia"/>
                <w:sz w:val="18"/>
                <w:szCs w:val="18"/>
              </w:rPr>
              <w:t>4000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29" w:hRule="atLeast"/>
          <w:jc w:val="center"/>
        </w:trPr>
        <w:tc>
          <w:tcPr>
            <w:tcW w:w="1229" w:type="dxa"/>
            <w:vMerge w:val="restart"/>
            <w:tcBorders>
              <w:top w:val="single" w:color="auto" w:sz="4" w:space="0"/>
              <w:left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500</w:t>
            </w:r>
          </w:p>
        </w:tc>
        <w:tc>
          <w:tcPr>
            <w:tcW w:w="177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3500</w:t>
            </w:r>
            <w:r>
              <w:rPr>
                <w:rFonts w:hAnsiTheme="minorEastAsia" w:eastAsiaTheme="minorEastAsia"/>
                <w:kern w:val="0"/>
                <w:sz w:val="18"/>
                <w:szCs w:val="18"/>
              </w:rPr>
              <w:t>～</w:t>
            </w:r>
            <w:r>
              <w:rPr>
                <w:rFonts w:eastAsiaTheme="minorEastAsia"/>
                <w:sz w:val="18"/>
                <w:szCs w:val="18"/>
              </w:rPr>
              <w:t>4500</w:t>
            </w:r>
          </w:p>
        </w:tc>
        <w:tc>
          <w:tcPr>
            <w:tcW w:w="1933"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20</w:t>
            </w:r>
            <w:r>
              <w:rPr>
                <w:rFonts w:hAnsiTheme="minorEastAsia" w:eastAsiaTheme="minorEastAsia"/>
                <w:kern w:val="0"/>
                <w:sz w:val="18"/>
                <w:szCs w:val="18"/>
              </w:rPr>
              <w:t>～</w:t>
            </w:r>
            <w:r>
              <w:rPr>
                <w:rFonts w:eastAsiaTheme="minorEastAsia"/>
                <w:sz w:val="18"/>
                <w:szCs w:val="18"/>
              </w:rPr>
              <w:t>30</w:t>
            </w:r>
          </w:p>
        </w:tc>
        <w:tc>
          <w:tcPr>
            <w:tcW w:w="2574"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1.0</w:t>
            </w:r>
            <w:r>
              <w:rPr>
                <w:rFonts w:hAnsiTheme="minorEastAsia" w:eastAsiaTheme="minorEastAsia"/>
                <w:kern w:val="0"/>
                <w:sz w:val="18"/>
                <w:szCs w:val="18"/>
              </w:rPr>
              <w:t>～</w:t>
            </w:r>
            <w:r>
              <w:rPr>
                <w:rFonts w:eastAsiaTheme="minorEastAsia"/>
                <w:sz w:val="18"/>
                <w:szCs w:val="18"/>
              </w:rPr>
              <w:t>2.0</w:t>
            </w:r>
          </w:p>
        </w:tc>
        <w:tc>
          <w:tcPr>
            <w:tcW w:w="177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3000</w:t>
            </w:r>
            <w:r>
              <w:rPr>
                <w:rFonts w:hAnsiTheme="minorEastAsia" w:eastAsiaTheme="minorEastAsia"/>
                <w:kern w:val="0"/>
                <w:sz w:val="18"/>
                <w:szCs w:val="18"/>
              </w:rPr>
              <w:t>～</w:t>
            </w:r>
            <w:r>
              <w:rPr>
                <w:rFonts w:eastAsiaTheme="minorEastAsia"/>
                <w:kern w:val="0"/>
                <w:sz w:val="18"/>
                <w:szCs w:val="18"/>
              </w:rPr>
              <w:t>40</w:t>
            </w:r>
            <w:r>
              <w:rPr>
                <w:rFonts w:eastAsiaTheme="minorEastAsia"/>
                <w:sz w:val="18"/>
                <w:szCs w:val="18"/>
              </w:rPr>
              <w:t>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29" w:hRule="atLeast"/>
          <w:jc w:val="center"/>
        </w:trPr>
        <w:tc>
          <w:tcPr>
            <w:tcW w:w="1229" w:type="dxa"/>
            <w:vMerge w:val="continue"/>
            <w:tcBorders>
              <w:left w:val="single" w:color="auto" w:sz="4" w:space="0"/>
              <w:bottom w:val="single" w:color="auto" w:sz="4" w:space="0"/>
              <w:right w:val="single" w:color="auto" w:sz="4" w:space="0"/>
            </w:tcBorders>
            <w:vAlign w:val="center"/>
          </w:tcPr>
          <w:p>
            <w:pPr>
              <w:spacing w:line="240" w:lineRule="exact"/>
              <w:ind w:left="100"/>
              <w:jc w:val="center"/>
              <w:rPr>
                <w:rFonts w:eastAsiaTheme="minorEastAsia"/>
                <w:sz w:val="18"/>
                <w:szCs w:val="18"/>
              </w:rPr>
            </w:pPr>
          </w:p>
        </w:tc>
        <w:tc>
          <w:tcPr>
            <w:tcW w:w="177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4500</w:t>
            </w:r>
            <w:r>
              <w:rPr>
                <w:rFonts w:hAnsiTheme="minorEastAsia" w:eastAsiaTheme="minorEastAsia"/>
                <w:kern w:val="0"/>
                <w:sz w:val="18"/>
                <w:szCs w:val="18"/>
              </w:rPr>
              <w:t>～</w:t>
            </w:r>
            <w:r>
              <w:rPr>
                <w:rFonts w:eastAsiaTheme="minorEastAsia"/>
                <w:kern w:val="0"/>
                <w:sz w:val="18"/>
                <w:szCs w:val="18"/>
              </w:rPr>
              <w:t>65</w:t>
            </w:r>
            <w:r>
              <w:rPr>
                <w:rFonts w:eastAsiaTheme="minorEastAsia"/>
                <w:sz w:val="18"/>
                <w:szCs w:val="18"/>
              </w:rPr>
              <w:t>00</w:t>
            </w:r>
          </w:p>
        </w:tc>
        <w:tc>
          <w:tcPr>
            <w:tcW w:w="1933"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&gt;30</w:t>
            </w:r>
          </w:p>
        </w:tc>
        <w:tc>
          <w:tcPr>
            <w:tcW w:w="2574"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1.0</w:t>
            </w:r>
            <w:r>
              <w:rPr>
                <w:rFonts w:hAnsiTheme="minorEastAsia" w:eastAsiaTheme="minorEastAsia"/>
                <w:kern w:val="0"/>
                <w:sz w:val="18"/>
                <w:szCs w:val="18"/>
              </w:rPr>
              <w:t>～</w:t>
            </w:r>
            <w:r>
              <w:rPr>
                <w:rFonts w:eastAsiaTheme="minorEastAsia"/>
                <w:sz w:val="18"/>
                <w:szCs w:val="18"/>
              </w:rPr>
              <w:t>2.0</w:t>
            </w:r>
          </w:p>
        </w:tc>
        <w:tc>
          <w:tcPr>
            <w:tcW w:w="177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4000</w:t>
            </w:r>
            <w:r>
              <w:rPr>
                <w:rFonts w:hAnsiTheme="minorEastAsia" w:eastAsiaTheme="minorEastAsia"/>
                <w:kern w:val="0"/>
                <w:sz w:val="18"/>
                <w:szCs w:val="18"/>
              </w:rPr>
              <w:t>～</w:t>
            </w:r>
            <w:r>
              <w:rPr>
                <w:rFonts w:eastAsiaTheme="minorEastAsia"/>
                <w:sz w:val="18"/>
                <w:szCs w:val="18"/>
              </w:rPr>
              <w:t>4500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29" w:hRule="atLeast"/>
          <w:jc w:val="center"/>
        </w:trPr>
        <w:tc>
          <w:tcPr>
            <w:tcW w:w="1229" w:type="dxa"/>
            <w:vMerge w:val="restart"/>
            <w:tcBorders>
              <w:top w:val="single" w:color="auto" w:sz="4" w:space="0"/>
              <w:left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550</w:t>
            </w:r>
          </w:p>
        </w:tc>
        <w:tc>
          <w:tcPr>
            <w:tcW w:w="177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4000</w:t>
            </w:r>
            <w:r>
              <w:rPr>
                <w:rFonts w:hAnsiTheme="minorEastAsia" w:eastAsiaTheme="minorEastAsia"/>
                <w:kern w:val="0"/>
                <w:sz w:val="18"/>
                <w:szCs w:val="18"/>
              </w:rPr>
              <w:t>～</w:t>
            </w:r>
            <w:r>
              <w:rPr>
                <w:rFonts w:eastAsiaTheme="minorEastAsia"/>
                <w:kern w:val="0"/>
                <w:sz w:val="18"/>
                <w:szCs w:val="18"/>
              </w:rPr>
              <w:t>55</w:t>
            </w:r>
            <w:r>
              <w:rPr>
                <w:rFonts w:eastAsiaTheme="minorEastAsia"/>
                <w:sz w:val="18"/>
                <w:szCs w:val="18"/>
              </w:rPr>
              <w:t>00</w:t>
            </w:r>
          </w:p>
        </w:tc>
        <w:tc>
          <w:tcPr>
            <w:tcW w:w="1933"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20</w:t>
            </w:r>
            <w:r>
              <w:rPr>
                <w:rFonts w:hAnsiTheme="minorEastAsia" w:eastAsiaTheme="minorEastAsia"/>
                <w:kern w:val="0"/>
                <w:sz w:val="18"/>
                <w:szCs w:val="18"/>
              </w:rPr>
              <w:t>～</w:t>
            </w:r>
            <w:r>
              <w:rPr>
                <w:rFonts w:eastAsiaTheme="minorEastAsia"/>
                <w:sz w:val="18"/>
                <w:szCs w:val="18"/>
              </w:rPr>
              <w:t>30</w:t>
            </w:r>
          </w:p>
        </w:tc>
        <w:tc>
          <w:tcPr>
            <w:tcW w:w="2574"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1.0</w:t>
            </w:r>
            <w:r>
              <w:rPr>
                <w:rFonts w:hAnsiTheme="minorEastAsia" w:eastAsiaTheme="minorEastAsia"/>
                <w:kern w:val="0"/>
                <w:sz w:val="18"/>
                <w:szCs w:val="18"/>
              </w:rPr>
              <w:t>～</w:t>
            </w:r>
            <w:r>
              <w:rPr>
                <w:rFonts w:eastAsiaTheme="minorEastAsia"/>
                <w:sz w:val="18"/>
                <w:szCs w:val="18"/>
              </w:rPr>
              <w:t>2.0</w:t>
            </w:r>
          </w:p>
        </w:tc>
        <w:tc>
          <w:tcPr>
            <w:tcW w:w="177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4000</w:t>
            </w:r>
            <w:r>
              <w:rPr>
                <w:rFonts w:hAnsiTheme="minorEastAsia" w:eastAsiaTheme="minorEastAsia"/>
                <w:kern w:val="0"/>
                <w:sz w:val="18"/>
                <w:szCs w:val="18"/>
              </w:rPr>
              <w:t>～</w:t>
            </w:r>
            <w:r>
              <w:rPr>
                <w:rFonts w:eastAsiaTheme="minorEastAsia"/>
                <w:kern w:val="0"/>
                <w:sz w:val="18"/>
                <w:szCs w:val="18"/>
              </w:rPr>
              <w:t>4</w:t>
            </w:r>
            <w:r>
              <w:rPr>
                <w:rFonts w:eastAsiaTheme="minorEastAsia"/>
                <w:sz w:val="18"/>
                <w:szCs w:val="18"/>
              </w:rPr>
              <w:t>500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29" w:hRule="atLeast"/>
          <w:jc w:val="center"/>
        </w:trPr>
        <w:tc>
          <w:tcPr>
            <w:tcW w:w="1229" w:type="dxa"/>
            <w:vMerge w:val="continue"/>
            <w:tcBorders>
              <w:left w:val="single" w:color="auto" w:sz="4" w:space="0"/>
              <w:bottom w:val="single" w:color="auto" w:sz="4" w:space="0"/>
              <w:right w:val="single" w:color="auto" w:sz="4" w:space="0"/>
            </w:tcBorders>
            <w:vAlign w:val="center"/>
          </w:tcPr>
          <w:p>
            <w:pPr>
              <w:spacing w:line="240" w:lineRule="exact"/>
              <w:ind w:left="100" w:firstLine="180" w:firstLineChars="100"/>
              <w:jc w:val="center"/>
              <w:rPr>
                <w:rFonts w:eastAsiaTheme="minorEastAsia"/>
                <w:sz w:val="18"/>
                <w:szCs w:val="18"/>
              </w:rPr>
            </w:pPr>
          </w:p>
        </w:tc>
        <w:tc>
          <w:tcPr>
            <w:tcW w:w="177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5500</w:t>
            </w:r>
            <w:r>
              <w:rPr>
                <w:rFonts w:hAnsiTheme="minorEastAsia" w:eastAsiaTheme="minorEastAsia"/>
                <w:kern w:val="0"/>
                <w:sz w:val="18"/>
                <w:szCs w:val="18"/>
              </w:rPr>
              <w:t>～</w:t>
            </w:r>
            <w:r>
              <w:rPr>
                <w:rFonts w:eastAsiaTheme="minorEastAsia"/>
                <w:kern w:val="0"/>
                <w:sz w:val="18"/>
                <w:szCs w:val="18"/>
              </w:rPr>
              <w:t>7</w:t>
            </w:r>
            <w:r>
              <w:rPr>
                <w:rFonts w:eastAsiaTheme="minorEastAsia"/>
                <w:sz w:val="18"/>
                <w:szCs w:val="18"/>
              </w:rPr>
              <w:t>000</w:t>
            </w:r>
          </w:p>
        </w:tc>
        <w:tc>
          <w:tcPr>
            <w:tcW w:w="1933"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&gt;30</w:t>
            </w:r>
          </w:p>
        </w:tc>
        <w:tc>
          <w:tcPr>
            <w:tcW w:w="2574"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1.0</w:t>
            </w:r>
            <w:r>
              <w:rPr>
                <w:rFonts w:hAnsiTheme="minorEastAsia" w:eastAsiaTheme="minorEastAsia"/>
                <w:kern w:val="0"/>
                <w:sz w:val="18"/>
                <w:szCs w:val="18"/>
              </w:rPr>
              <w:t>～</w:t>
            </w:r>
            <w:r>
              <w:rPr>
                <w:rFonts w:eastAsiaTheme="minorEastAsia"/>
                <w:sz w:val="18"/>
                <w:szCs w:val="18"/>
              </w:rPr>
              <w:t>2.0</w:t>
            </w:r>
          </w:p>
        </w:tc>
        <w:tc>
          <w:tcPr>
            <w:tcW w:w="177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4500</w:t>
            </w:r>
            <w:r>
              <w:rPr>
                <w:rFonts w:hAnsiTheme="minorEastAsia" w:eastAsiaTheme="minorEastAsia"/>
                <w:kern w:val="0"/>
                <w:sz w:val="18"/>
                <w:szCs w:val="18"/>
              </w:rPr>
              <w:t>～</w:t>
            </w:r>
            <w:r>
              <w:rPr>
                <w:rFonts w:eastAsiaTheme="minorEastAsia"/>
                <w:kern w:val="0"/>
                <w:sz w:val="18"/>
                <w:szCs w:val="18"/>
              </w:rPr>
              <w:t>50</w:t>
            </w:r>
            <w:r>
              <w:rPr>
                <w:rFonts w:eastAsiaTheme="minorEastAsia"/>
                <w:sz w:val="18"/>
                <w:szCs w:val="18"/>
              </w:rPr>
              <w:t>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29" w:hRule="atLeast"/>
          <w:jc w:val="center"/>
        </w:trPr>
        <w:tc>
          <w:tcPr>
            <w:tcW w:w="1229" w:type="dxa"/>
            <w:vMerge w:val="restart"/>
            <w:tcBorders>
              <w:top w:val="single" w:color="auto" w:sz="4" w:space="0"/>
              <w:left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600</w:t>
            </w:r>
          </w:p>
        </w:tc>
        <w:tc>
          <w:tcPr>
            <w:tcW w:w="177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5000</w:t>
            </w:r>
            <w:r>
              <w:rPr>
                <w:rFonts w:hAnsiTheme="minorEastAsia" w:eastAsiaTheme="minorEastAsia"/>
                <w:kern w:val="0"/>
                <w:sz w:val="18"/>
                <w:szCs w:val="18"/>
              </w:rPr>
              <w:t>～</w:t>
            </w:r>
            <w:r>
              <w:rPr>
                <w:rFonts w:eastAsiaTheme="minorEastAsia"/>
                <w:kern w:val="0"/>
                <w:sz w:val="18"/>
                <w:szCs w:val="18"/>
              </w:rPr>
              <w:t>65</w:t>
            </w:r>
            <w:r>
              <w:rPr>
                <w:rFonts w:eastAsiaTheme="minorEastAsia"/>
                <w:sz w:val="18"/>
                <w:szCs w:val="18"/>
              </w:rPr>
              <w:t>00</w:t>
            </w:r>
          </w:p>
        </w:tc>
        <w:tc>
          <w:tcPr>
            <w:tcW w:w="1933"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20</w:t>
            </w:r>
            <w:r>
              <w:rPr>
                <w:rFonts w:hAnsiTheme="minorEastAsia" w:eastAsiaTheme="minorEastAsia"/>
                <w:kern w:val="0"/>
                <w:sz w:val="18"/>
                <w:szCs w:val="18"/>
              </w:rPr>
              <w:t>～</w:t>
            </w:r>
            <w:r>
              <w:rPr>
                <w:rFonts w:eastAsiaTheme="minorEastAsia"/>
                <w:sz w:val="18"/>
                <w:szCs w:val="18"/>
              </w:rPr>
              <w:t>30</w:t>
            </w:r>
          </w:p>
        </w:tc>
        <w:tc>
          <w:tcPr>
            <w:tcW w:w="2574"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1.0</w:t>
            </w:r>
            <w:r>
              <w:rPr>
                <w:rFonts w:hAnsiTheme="minorEastAsia" w:eastAsiaTheme="minorEastAsia"/>
                <w:kern w:val="0"/>
                <w:sz w:val="18"/>
                <w:szCs w:val="18"/>
              </w:rPr>
              <w:t>～</w:t>
            </w:r>
            <w:r>
              <w:rPr>
                <w:rFonts w:eastAsiaTheme="minorEastAsia"/>
                <w:sz w:val="18"/>
                <w:szCs w:val="18"/>
              </w:rPr>
              <w:t>2.0</w:t>
            </w:r>
          </w:p>
        </w:tc>
        <w:tc>
          <w:tcPr>
            <w:tcW w:w="177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4500</w:t>
            </w:r>
            <w:r>
              <w:rPr>
                <w:rFonts w:hAnsiTheme="minorEastAsia" w:eastAsiaTheme="minorEastAsia"/>
                <w:kern w:val="0"/>
                <w:sz w:val="18"/>
                <w:szCs w:val="18"/>
              </w:rPr>
              <w:t>～</w:t>
            </w:r>
            <w:r>
              <w:rPr>
                <w:rFonts w:eastAsiaTheme="minorEastAsia"/>
                <w:kern w:val="0"/>
                <w:sz w:val="18"/>
                <w:szCs w:val="18"/>
              </w:rPr>
              <w:t>50</w:t>
            </w:r>
            <w:r>
              <w:rPr>
                <w:rFonts w:eastAsiaTheme="minorEastAsia"/>
                <w:sz w:val="18"/>
                <w:szCs w:val="18"/>
              </w:rPr>
              <w:t>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29" w:hRule="atLeast"/>
          <w:jc w:val="center"/>
        </w:trPr>
        <w:tc>
          <w:tcPr>
            <w:tcW w:w="1229" w:type="dxa"/>
            <w:vMerge w:val="continue"/>
            <w:tcBorders>
              <w:left w:val="single" w:color="auto" w:sz="4" w:space="0"/>
              <w:bottom w:val="single" w:color="auto" w:sz="4" w:space="0"/>
              <w:right w:val="single" w:color="auto" w:sz="4" w:space="0"/>
            </w:tcBorders>
            <w:vAlign w:val="center"/>
          </w:tcPr>
          <w:p>
            <w:pPr>
              <w:spacing w:line="240" w:lineRule="exact"/>
              <w:ind w:left="100"/>
              <w:jc w:val="center"/>
              <w:rPr>
                <w:rFonts w:eastAsiaTheme="minorEastAsia"/>
                <w:sz w:val="18"/>
                <w:szCs w:val="18"/>
              </w:rPr>
            </w:pPr>
          </w:p>
        </w:tc>
        <w:tc>
          <w:tcPr>
            <w:tcW w:w="177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6500</w:t>
            </w:r>
            <w:r>
              <w:rPr>
                <w:rFonts w:hAnsiTheme="minorEastAsia" w:eastAsiaTheme="minorEastAsia"/>
                <w:kern w:val="0"/>
                <w:sz w:val="18"/>
                <w:szCs w:val="18"/>
              </w:rPr>
              <w:t>～</w:t>
            </w:r>
            <w:r>
              <w:rPr>
                <w:rFonts w:eastAsiaTheme="minorEastAsia"/>
                <w:kern w:val="0"/>
                <w:sz w:val="18"/>
                <w:szCs w:val="18"/>
              </w:rPr>
              <w:t>8</w:t>
            </w:r>
            <w:r>
              <w:rPr>
                <w:rFonts w:eastAsiaTheme="minorEastAsia"/>
                <w:sz w:val="18"/>
                <w:szCs w:val="18"/>
              </w:rPr>
              <w:t>000</w:t>
            </w:r>
          </w:p>
        </w:tc>
        <w:tc>
          <w:tcPr>
            <w:tcW w:w="1933"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&gt;30</w:t>
            </w:r>
          </w:p>
        </w:tc>
        <w:tc>
          <w:tcPr>
            <w:tcW w:w="2574"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1.0</w:t>
            </w:r>
            <w:r>
              <w:rPr>
                <w:rFonts w:hAnsiTheme="minorEastAsia" w:eastAsiaTheme="minorEastAsia"/>
                <w:kern w:val="0"/>
                <w:sz w:val="18"/>
                <w:szCs w:val="18"/>
              </w:rPr>
              <w:t>～</w:t>
            </w:r>
            <w:r>
              <w:rPr>
                <w:rFonts w:eastAsiaTheme="minorEastAsia"/>
                <w:sz w:val="18"/>
                <w:szCs w:val="18"/>
              </w:rPr>
              <w:t>2.0</w:t>
            </w:r>
          </w:p>
        </w:tc>
        <w:tc>
          <w:tcPr>
            <w:tcW w:w="177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eastAsiaTheme="minorEastAsia"/>
                <w:sz w:val="18"/>
                <w:szCs w:val="18"/>
              </w:rPr>
              <w:t>5000</w:t>
            </w:r>
            <w:r>
              <w:rPr>
                <w:rFonts w:hAnsiTheme="minorEastAsia" w:eastAsiaTheme="minorEastAsia"/>
                <w:kern w:val="0"/>
                <w:sz w:val="18"/>
                <w:szCs w:val="18"/>
              </w:rPr>
              <w:t>～</w:t>
            </w:r>
            <w:r>
              <w:rPr>
                <w:rFonts w:eastAsiaTheme="minorEastAsia"/>
                <w:kern w:val="0"/>
                <w:sz w:val="18"/>
                <w:szCs w:val="18"/>
              </w:rPr>
              <w:t>5</w:t>
            </w:r>
            <w:r>
              <w:rPr>
                <w:rFonts w:eastAsiaTheme="minorEastAsia"/>
                <w:sz w:val="18"/>
                <w:szCs w:val="18"/>
              </w:rPr>
              <w:t>500</w:t>
            </w:r>
          </w:p>
        </w:tc>
      </w:tr>
    </w:tbl>
    <w:p>
      <w:pPr>
        <w:ind w:firstLine="293" w:firstLineChars="163"/>
        <w:rPr>
          <w:rFonts w:ascii="宋体" w:hAnsi="宋体"/>
          <w:sz w:val="18"/>
          <w:szCs w:val="18"/>
        </w:rPr>
        <w:sectPr>
          <w:footerReference r:id="rId9" w:type="default"/>
          <w:footerReference r:id="rId10" w:type="even"/>
          <w:pgSz w:w="11907" w:h="16840"/>
          <w:pgMar w:top="1758" w:right="1418" w:bottom="1758" w:left="1418" w:header="851" w:footer="992" w:gutter="0"/>
          <w:cols w:space="720" w:num="1"/>
          <w:docGrid w:linePitch="291" w:charSpace="0"/>
        </w:sectPr>
      </w:pPr>
      <w:r>
        <w:rPr>
          <w:rFonts w:ascii="宋体" w:hAnsi="宋体"/>
          <w:sz w:val="18"/>
          <w:szCs w:val="18"/>
        </w:rPr>
        <w:t>注：①本表仅供静压机选型参考；②本表适用于(20～30)m长方桩。</w:t>
      </w:r>
      <w:bookmarkStart w:id="160" w:name="_Toc259176473"/>
    </w:p>
    <w:p>
      <w:pPr>
        <w:pStyle w:val="2"/>
        <w:numPr>
          <w:ilvl w:val="0"/>
          <w:numId w:val="0"/>
        </w:numPr>
        <w:rPr>
          <w:rFonts w:eastAsia="黑体"/>
          <w:color w:val="000000" w:themeColor="text1"/>
          <w:sz w:val="18"/>
          <w:szCs w:val="18"/>
          <w:lang w:val="en-GB"/>
          <w14:textFill>
            <w14:solidFill>
              <w14:schemeClr w14:val="tx1"/>
            </w14:solidFill>
          </w14:textFill>
        </w:rPr>
      </w:pPr>
      <w:bookmarkStart w:id="161" w:name="_Toc3079"/>
      <w:bookmarkStart w:id="162" w:name="_Toc9221"/>
      <w:bookmarkStart w:id="163" w:name="_Toc309995227"/>
      <w:r>
        <w:rPr>
          <w:rFonts w:ascii="Times New Roman" w:hAnsi="Times New Roman"/>
          <w:color w:val="000000" w:themeColor="text1"/>
          <w14:textFill>
            <w14:solidFill>
              <w14:schemeClr w14:val="tx1"/>
            </w14:solidFill>
          </w14:textFill>
        </w:rPr>
        <w:t>附录</w:t>
      </w:r>
      <w:r>
        <w:rPr>
          <w:rFonts w:hint="eastAsia" w:ascii="Times New Roman" w:hAnsi="Times New Roman"/>
          <w:color w:val="000000" w:themeColor="text1"/>
          <w14:textFill>
            <w14:solidFill>
              <w14:schemeClr w14:val="tx1"/>
            </w14:solidFill>
          </w14:textFill>
        </w:rPr>
        <w:t>D</w:t>
      </w:r>
      <w:r>
        <w:rPr>
          <w:rFonts w:ascii="Times New Roman" w:hAnsi="Times New Roman"/>
          <w:color w:val="000000" w:themeColor="text1"/>
          <w14:textFill>
            <w14:solidFill>
              <w14:schemeClr w14:val="tx1"/>
            </w14:solidFill>
          </w14:textFill>
        </w:rPr>
        <w:t xml:space="preserve">  柴油锤重选</w:t>
      </w:r>
      <w:r>
        <w:rPr>
          <w:rFonts w:hint="eastAsia" w:ascii="Times New Roman" w:hAnsi="Times New Roman"/>
          <w:color w:val="000000" w:themeColor="text1"/>
          <w14:textFill>
            <w14:solidFill>
              <w14:schemeClr w14:val="tx1"/>
            </w14:solidFill>
          </w14:textFill>
        </w:rPr>
        <w:t>用参考</w:t>
      </w:r>
      <w:r>
        <w:rPr>
          <w:rFonts w:ascii="Times New Roman" w:hAnsi="Times New Roman"/>
          <w:color w:val="000000" w:themeColor="text1"/>
          <w14:textFill>
            <w14:solidFill>
              <w14:schemeClr w14:val="tx1"/>
            </w14:solidFill>
          </w14:textFill>
        </w:rPr>
        <w:t>表</w:t>
      </w:r>
      <w:bookmarkEnd w:id="160"/>
      <w:bookmarkEnd w:id="161"/>
      <w:bookmarkEnd w:id="162"/>
      <w:bookmarkEnd w:id="163"/>
    </w:p>
    <w:p>
      <w:pPr>
        <w:tabs>
          <w:tab w:val="left" w:pos="3233"/>
        </w:tabs>
        <w:ind w:firstLine="0"/>
        <w:jc w:val="center"/>
        <w:rPr>
          <w:rFonts w:eastAsia="黑体"/>
          <w:bCs/>
          <w:color w:val="000000" w:themeColor="text1"/>
          <w:sz w:val="18"/>
          <w:szCs w:val="18"/>
          <w:lang w:val="en-GB"/>
          <w14:textFill>
            <w14:solidFill>
              <w14:schemeClr w14:val="tx1"/>
            </w14:solidFill>
          </w14:textFill>
        </w:rPr>
      </w:pPr>
      <w:r>
        <w:rPr>
          <w:rFonts w:hint="eastAsia" w:eastAsia="黑体"/>
          <w:bCs/>
          <w:color w:val="000000" w:themeColor="text1"/>
          <w:sz w:val="18"/>
          <w:szCs w:val="18"/>
          <w:lang w:val="en-GB"/>
          <w14:textFill>
            <w14:solidFill>
              <w14:schemeClr w14:val="tx1"/>
            </w14:solidFill>
          </w14:textFill>
        </w:rPr>
        <w:t xml:space="preserve">表D.0.1  </w:t>
      </w:r>
      <w:r>
        <w:rPr>
          <w:rFonts w:eastAsia="黑体"/>
          <w:bCs/>
          <w:color w:val="000000" w:themeColor="text1"/>
          <w:sz w:val="18"/>
          <w:szCs w:val="18"/>
          <w:lang w:val="en-GB"/>
          <w14:textFill>
            <w14:solidFill>
              <w14:schemeClr w14:val="tx1"/>
            </w14:solidFill>
          </w14:textFill>
        </w:rPr>
        <w:t>柴油锤重选用</w:t>
      </w:r>
      <w:r>
        <w:rPr>
          <w:rFonts w:hint="eastAsia" w:eastAsia="黑体"/>
          <w:bCs/>
          <w:color w:val="000000" w:themeColor="text1"/>
          <w:sz w:val="18"/>
          <w:szCs w:val="18"/>
          <w:lang w:val="en-GB"/>
          <w14:textFill>
            <w14:solidFill>
              <w14:schemeClr w14:val="tx1"/>
            </w14:solidFill>
          </w14:textFill>
        </w:rPr>
        <w:t>参考</w:t>
      </w:r>
      <w:r>
        <w:rPr>
          <w:rFonts w:eastAsia="黑体"/>
          <w:bCs/>
          <w:color w:val="000000" w:themeColor="text1"/>
          <w:sz w:val="18"/>
          <w:szCs w:val="18"/>
          <w:lang w:val="en-GB"/>
          <w14:textFill>
            <w14:solidFill>
              <w14:schemeClr w14:val="tx1"/>
            </w14:solidFill>
          </w14:textFill>
        </w:rPr>
        <w:t>表</w:t>
      </w:r>
    </w:p>
    <w:tbl>
      <w:tblPr>
        <w:tblStyle w:val="59"/>
        <w:tblW w:w="133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55"/>
        <w:gridCol w:w="522"/>
        <w:gridCol w:w="1775"/>
        <w:gridCol w:w="1335"/>
        <w:gridCol w:w="1335"/>
        <w:gridCol w:w="1336"/>
        <w:gridCol w:w="1335"/>
        <w:gridCol w:w="1335"/>
        <w:gridCol w:w="1335"/>
        <w:gridCol w:w="1336"/>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exact"/>
          <w:jc w:val="center"/>
        </w:trPr>
        <w:tc>
          <w:tcPr>
            <w:tcW w:w="2652" w:type="dxa"/>
            <w:gridSpan w:val="3"/>
            <w:vMerge w:val="restart"/>
            <w:vAlign w:val="center"/>
          </w:tcPr>
          <w:p>
            <w:pPr>
              <w:spacing w:line="240" w:lineRule="exact"/>
              <w:ind w:firstLine="0"/>
              <w:jc w:val="center"/>
              <w:rPr>
                <w:rFonts w:eastAsiaTheme="minorEastAsia"/>
                <w:sz w:val="18"/>
                <w:szCs w:val="18"/>
              </w:rPr>
            </w:pPr>
            <w:r>
              <w:rPr>
                <w:rFonts w:hAnsiTheme="minorEastAsia" w:eastAsiaTheme="minorEastAsia"/>
                <w:kern w:val="0"/>
                <w:sz w:val="18"/>
                <w:szCs w:val="18"/>
              </w:rPr>
              <w:t>锤</w:t>
            </w:r>
            <w:r>
              <w:rPr>
                <w:rFonts w:eastAsiaTheme="minorEastAsia"/>
                <w:kern w:val="0"/>
                <w:sz w:val="18"/>
                <w:szCs w:val="18"/>
              </w:rPr>
              <w:t xml:space="preserve">    </w:t>
            </w:r>
            <w:r>
              <w:rPr>
                <w:rFonts w:hAnsiTheme="minorEastAsia" w:eastAsiaTheme="minorEastAsia"/>
                <w:kern w:val="0"/>
                <w:sz w:val="18"/>
                <w:szCs w:val="18"/>
              </w:rPr>
              <w:t>型</w:t>
            </w:r>
          </w:p>
        </w:tc>
        <w:tc>
          <w:tcPr>
            <w:tcW w:w="10682" w:type="dxa"/>
            <w:gridSpan w:val="8"/>
            <w:vAlign w:val="center"/>
          </w:tcPr>
          <w:p>
            <w:pPr>
              <w:spacing w:line="240" w:lineRule="exact"/>
              <w:ind w:firstLine="0"/>
              <w:jc w:val="center"/>
              <w:rPr>
                <w:rFonts w:eastAsiaTheme="minorEastAsia"/>
                <w:sz w:val="18"/>
                <w:szCs w:val="18"/>
              </w:rPr>
            </w:pPr>
            <w:r>
              <w:rPr>
                <w:rFonts w:hAnsiTheme="minorEastAsia" w:eastAsiaTheme="minorEastAsia"/>
                <w:kern w:val="0"/>
                <w:sz w:val="18"/>
                <w:szCs w:val="18"/>
              </w:rPr>
              <w:t>柴油锤</w:t>
            </w:r>
            <w:r>
              <w:rPr>
                <w:rFonts w:eastAsiaTheme="minorEastAsia"/>
                <w:kern w:val="0"/>
                <w:sz w:val="18"/>
                <w:szCs w:val="18"/>
              </w:rPr>
              <w:t>(kN)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exact"/>
          <w:jc w:val="center"/>
        </w:trPr>
        <w:tc>
          <w:tcPr>
            <w:tcW w:w="2652" w:type="dxa"/>
            <w:gridSpan w:val="3"/>
            <w:vMerge w:val="continue"/>
            <w:vAlign w:val="center"/>
          </w:tcPr>
          <w:p>
            <w:pPr>
              <w:spacing w:line="240" w:lineRule="exact"/>
              <w:jc w:val="center"/>
              <w:rPr>
                <w:rFonts w:eastAsiaTheme="minorEastAsia"/>
                <w:kern w:val="0"/>
                <w:sz w:val="18"/>
                <w:szCs w:val="18"/>
              </w:rPr>
            </w:pP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20</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25</w:t>
            </w:r>
          </w:p>
        </w:tc>
        <w:tc>
          <w:tcPr>
            <w:tcW w:w="1336" w:type="dxa"/>
            <w:vAlign w:val="center"/>
          </w:tcPr>
          <w:p>
            <w:pPr>
              <w:spacing w:line="240" w:lineRule="exact"/>
              <w:ind w:firstLine="0"/>
              <w:jc w:val="center"/>
              <w:rPr>
                <w:rFonts w:eastAsiaTheme="minorEastAsia"/>
                <w:sz w:val="18"/>
                <w:szCs w:val="18"/>
              </w:rPr>
            </w:pPr>
            <w:r>
              <w:rPr>
                <w:rFonts w:eastAsiaTheme="minorEastAsia"/>
                <w:kern w:val="0"/>
                <w:sz w:val="18"/>
                <w:szCs w:val="18"/>
              </w:rPr>
              <w:t>35</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45</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45</w:t>
            </w:r>
          </w:p>
        </w:tc>
        <w:tc>
          <w:tcPr>
            <w:tcW w:w="1335" w:type="dxa"/>
            <w:vAlign w:val="center"/>
          </w:tcPr>
          <w:p>
            <w:pPr>
              <w:spacing w:line="240" w:lineRule="exact"/>
              <w:ind w:firstLine="0"/>
              <w:jc w:val="center"/>
              <w:rPr>
                <w:rFonts w:eastAsiaTheme="minorEastAsia"/>
                <w:sz w:val="18"/>
                <w:szCs w:val="18"/>
              </w:rPr>
            </w:pPr>
            <w:r>
              <w:rPr>
                <w:rFonts w:eastAsiaTheme="minorEastAsia"/>
                <w:sz w:val="18"/>
                <w:szCs w:val="18"/>
              </w:rPr>
              <w:t>60</w:t>
            </w:r>
          </w:p>
        </w:tc>
        <w:tc>
          <w:tcPr>
            <w:tcW w:w="1336" w:type="dxa"/>
            <w:vAlign w:val="center"/>
          </w:tcPr>
          <w:p>
            <w:pPr>
              <w:spacing w:line="240" w:lineRule="exact"/>
              <w:ind w:firstLine="0"/>
              <w:jc w:val="center"/>
              <w:rPr>
                <w:rFonts w:eastAsiaTheme="minorEastAsia"/>
                <w:sz w:val="18"/>
                <w:szCs w:val="18"/>
              </w:rPr>
            </w:pPr>
            <w:r>
              <w:rPr>
                <w:rFonts w:eastAsiaTheme="minorEastAsia"/>
                <w:sz w:val="18"/>
                <w:szCs w:val="18"/>
              </w:rPr>
              <w:t>72</w:t>
            </w:r>
          </w:p>
        </w:tc>
        <w:tc>
          <w:tcPr>
            <w:tcW w:w="1335" w:type="dxa"/>
            <w:vAlign w:val="center"/>
          </w:tcPr>
          <w:p>
            <w:pPr>
              <w:spacing w:line="240" w:lineRule="exact"/>
              <w:ind w:firstLine="0"/>
              <w:jc w:val="center"/>
              <w:rPr>
                <w:rFonts w:eastAsiaTheme="minorEastAsia"/>
                <w:sz w:val="18"/>
                <w:szCs w:val="18"/>
              </w:rPr>
            </w:pPr>
            <w:r>
              <w:rPr>
                <w:rFonts w:eastAsiaTheme="minorEastAsia"/>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exact"/>
          <w:jc w:val="center"/>
        </w:trPr>
        <w:tc>
          <w:tcPr>
            <w:tcW w:w="877" w:type="dxa"/>
            <w:gridSpan w:val="2"/>
            <w:vMerge w:val="restart"/>
            <w:vAlign w:val="center"/>
          </w:tcPr>
          <w:p>
            <w:pPr>
              <w:spacing w:line="240" w:lineRule="exact"/>
              <w:ind w:firstLine="0"/>
              <w:jc w:val="center"/>
              <w:rPr>
                <w:rFonts w:eastAsiaTheme="minorEastAsia"/>
                <w:kern w:val="0"/>
                <w:sz w:val="18"/>
                <w:szCs w:val="18"/>
              </w:rPr>
            </w:pPr>
            <w:r>
              <w:rPr>
                <w:rFonts w:hAnsiTheme="minorEastAsia" w:eastAsiaTheme="minorEastAsia"/>
                <w:kern w:val="0"/>
                <w:sz w:val="18"/>
                <w:szCs w:val="18"/>
              </w:rPr>
              <w:t>锤的</w:t>
            </w:r>
          </w:p>
          <w:p>
            <w:pPr>
              <w:spacing w:line="240" w:lineRule="exact"/>
              <w:ind w:firstLine="0"/>
              <w:jc w:val="center"/>
              <w:rPr>
                <w:rFonts w:eastAsiaTheme="minorEastAsia"/>
                <w:kern w:val="0"/>
                <w:sz w:val="18"/>
                <w:szCs w:val="18"/>
              </w:rPr>
            </w:pPr>
            <w:r>
              <w:rPr>
                <w:rFonts w:hAnsiTheme="minorEastAsia" w:eastAsiaTheme="minorEastAsia"/>
                <w:kern w:val="0"/>
                <w:sz w:val="18"/>
                <w:szCs w:val="18"/>
              </w:rPr>
              <w:t>动力</w:t>
            </w:r>
          </w:p>
          <w:p>
            <w:pPr>
              <w:spacing w:line="240" w:lineRule="exact"/>
              <w:ind w:firstLine="0"/>
              <w:jc w:val="center"/>
              <w:rPr>
                <w:rFonts w:eastAsiaTheme="minorEastAsia"/>
                <w:kern w:val="0"/>
                <w:sz w:val="18"/>
                <w:szCs w:val="18"/>
              </w:rPr>
            </w:pPr>
            <w:r>
              <w:rPr>
                <w:rFonts w:hAnsiTheme="minorEastAsia" w:eastAsiaTheme="minorEastAsia"/>
                <w:kern w:val="0"/>
                <w:sz w:val="18"/>
                <w:szCs w:val="18"/>
              </w:rPr>
              <w:t>性能</w:t>
            </w:r>
          </w:p>
        </w:tc>
        <w:tc>
          <w:tcPr>
            <w:tcW w:w="1775" w:type="dxa"/>
            <w:vAlign w:val="center"/>
          </w:tcPr>
          <w:p>
            <w:pPr>
              <w:spacing w:line="240" w:lineRule="exact"/>
              <w:ind w:firstLine="0"/>
              <w:jc w:val="center"/>
              <w:rPr>
                <w:rFonts w:eastAsiaTheme="minorEastAsia"/>
                <w:sz w:val="18"/>
                <w:szCs w:val="18"/>
              </w:rPr>
            </w:pPr>
            <w:r>
              <w:rPr>
                <w:rFonts w:hAnsiTheme="minorEastAsia" w:eastAsiaTheme="minorEastAsia"/>
                <w:kern w:val="0"/>
                <w:sz w:val="18"/>
                <w:szCs w:val="18"/>
              </w:rPr>
              <w:t>冲击部分质量</w:t>
            </w:r>
            <w:r>
              <w:rPr>
                <w:rFonts w:eastAsiaTheme="minorEastAsia"/>
                <w:kern w:val="0"/>
                <w:sz w:val="18"/>
                <w:szCs w:val="18"/>
              </w:rPr>
              <w:t>(kN)</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20</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25</w:t>
            </w:r>
          </w:p>
        </w:tc>
        <w:tc>
          <w:tcPr>
            <w:tcW w:w="1336" w:type="dxa"/>
            <w:vAlign w:val="center"/>
          </w:tcPr>
          <w:p>
            <w:pPr>
              <w:spacing w:line="240" w:lineRule="exact"/>
              <w:ind w:firstLine="0"/>
              <w:jc w:val="center"/>
              <w:rPr>
                <w:rFonts w:eastAsiaTheme="minorEastAsia"/>
                <w:sz w:val="18"/>
                <w:szCs w:val="18"/>
              </w:rPr>
            </w:pPr>
            <w:r>
              <w:rPr>
                <w:rFonts w:eastAsiaTheme="minorEastAsia"/>
                <w:kern w:val="0"/>
                <w:sz w:val="18"/>
                <w:szCs w:val="18"/>
              </w:rPr>
              <w:t>35</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45</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45</w:t>
            </w:r>
          </w:p>
        </w:tc>
        <w:tc>
          <w:tcPr>
            <w:tcW w:w="1335" w:type="dxa"/>
            <w:vAlign w:val="center"/>
          </w:tcPr>
          <w:p>
            <w:pPr>
              <w:spacing w:line="240" w:lineRule="exact"/>
              <w:ind w:firstLine="0"/>
              <w:jc w:val="center"/>
              <w:rPr>
                <w:rFonts w:eastAsiaTheme="minorEastAsia"/>
                <w:sz w:val="18"/>
                <w:szCs w:val="18"/>
              </w:rPr>
            </w:pPr>
            <w:r>
              <w:rPr>
                <w:rFonts w:eastAsiaTheme="minorEastAsia"/>
                <w:sz w:val="18"/>
                <w:szCs w:val="18"/>
              </w:rPr>
              <w:t>60</w:t>
            </w:r>
          </w:p>
        </w:tc>
        <w:tc>
          <w:tcPr>
            <w:tcW w:w="1336" w:type="dxa"/>
            <w:vAlign w:val="center"/>
          </w:tcPr>
          <w:p>
            <w:pPr>
              <w:spacing w:line="240" w:lineRule="exact"/>
              <w:ind w:firstLine="0"/>
              <w:jc w:val="center"/>
              <w:rPr>
                <w:rFonts w:eastAsiaTheme="minorEastAsia"/>
                <w:sz w:val="18"/>
                <w:szCs w:val="18"/>
              </w:rPr>
            </w:pPr>
            <w:r>
              <w:rPr>
                <w:rFonts w:eastAsiaTheme="minorEastAsia"/>
                <w:sz w:val="18"/>
                <w:szCs w:val="18"/>
              </w:rPr>
              <w:t>72</w:t>
            </w:r>
          </w:p>
        </w:tc>
        <w:tc>
          <w:tcPr>
            <w:tcW w:w="1335" w:type="dxa"/>
            <w:vAlign w:val="center"/>
          </w:tcPr>
          <w:p>
            <w:pPr>
              <w:spacing w:line="240" w:lineRule="exact"/>
              <w:ind w:firstLine="0"/>
              <w:jc w:val="center"/>
              <w:rPr>
                <w:rFonts w:eastAsiaTheme="minorEastAsia"/>
                <w:sz w:val="18"/>
                <w:szCs w:val="18"/>
              </w:rPr>
            </w:pPr>
            <w:r>
              <w:rPr>
                <w:rFonts w:eastAsiaTheme="minorEastAsia"/>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exact"/>
          <w:jc w:val="center"/>
        </w:trPr>
        <w:tc>
          <w:tcPr>
            <w:tcW w:w="877" w:type="dxa"/>
            <w:gridSpan w:val="2"/>
            <w:vMerge w:val="continue"/>
            <w:vAlign w:val="center"/>
          </w:tcPr>
          <w:p>
            <w:pPr>
              <w:spacing w:line="240" w:lineRule="exact"/>
              <w:jc w:val="center"/>
              <w:rPr>
                <w:rFonts w:eastAsiaTheme="minorEastAsia"/>
                <w:sz w:val="18"/>
                <w:szCs w:val="18"/>
              </w:rPr>
            </w:pPr>
          </w:p>
        </w:tc>
        <w:tc>
          <w:tcPr>
            <w:tcW w:w="1775" w:type="dxa"/>
            <w:vAlign w:val="center"/>
          </w:tcPr>
          <w:p>
            <w:pPr>
              <w:spacing w:line="240" w:lineRule="exact"/>
              <w:ind w:firstLine="0"/>
              <w:jc w:val="center"/>
              <w:rPr>
                <w:rFonts w:eastAsiaTheme="minorEastAsia"/>
                <w:sz w:val="18"/>
                <w:szCs w:val="18"/>
              </w:rPr>
            </w:pPr>
            <w:r>
              <w:rPr>
                <w:rFonts w:hAnsiTheme="minorEastAsia" w:eastAsiaTheme="minorEastAsia"/>
                <w:kern w:val="0"/>
                <w:sz w:val="18"/>
                <w:szCs w:val="18"/>
              </w:rPr>
              <w:t>总质量</w:t>
            </w:r>
            <w:r>
              <w:rPr>
                <w:rFonts w:eastAsiaTheme="minorEastAsia"/>
                <w:kern w:val="0"/>
                <w:sz w:val="18"/>
                <w:szCs w:val="18"/>
              </w:rPr>
              <w:t>(kN)</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45</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65</w:t>
            </w:r>
          </w:p>
        </w:tc>
        <w:tc>
          <w:tcPr>
            <w:tcW w:w="1336" w:type="dxa"/>
            <w:vAlign w:val="center"/>
          </w:tcPr>
          <w:p>
            <w:pPr>
              <w:spacing w:line="240" w:lineRule="exact"/>
              <w:ind w:firstLine="0"/>
              <w:jc w:val="center"/>
              <w:rPr>
                <w:rFonts w:eastAsiaTheme="minorEastAsia"/>
                <w:sz w:val="18"/>
                <w:szCs w:val="18"/>
              </w:rPr>
            </w:pPr>
            <w:r>
              <w:rPr>
                <w:rFonts w:eastAsiaTheme="minorEastAsia"/>
                <w:kern w:val="0"/>
                <w:sz w:val="18"/>
                <w:szCs w:val="18"/>
              </w:rPr>
              <w:t>72</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96</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96</w:t>
            </w:r>
          </w:p>
        </w:tc>
        <w:tc>
          <w:tcPr>
            <w:tcW w:w="1335" w:type="dxa"/>
            <w:vAlign w:val="center"/>
          </w:tcPr>
          <w:p>
            <w:pPr>
              <w:spacing w:line="240" w:lineRule="exact"/>
              <w:ind w:firstLine="0"/>
              <w:jc w:val="center"/>
              <w:rPr>
                <w:rFonts w:eastAsiaTheme="minorEastAsia"/>
                <w:sz w:val="18"/>
                <w:szCs w:val="18"/>
              </w:rPr>
            </w:pPr>
            <w:r>
              <w:rPr>
                <w:rFonts w:eastAsiaTheme="minorEastAsia"/>
                <w:sz w:val="18"/>
                <w:szCs w:val="18"/>
              </w:rPr>
              <w:t>150</w:t>
            </w:r>
          </w:p>
        </w:tc>
        <w:tc>
          <w:tcPr>
            <w:tcW w:w="1336" w:type="dxa"/>
            <w:vAlign w:val="center"/>
          </w:tcPr>
          <w:p>
            <w:pPr>
              <w:spacing w:line="240" w:lineRule="exact"/>
              <w:ind w:firstLine="0"/>
              <w:jc w:val="center"/>
              <w:rPr>
                <w:rFonts w:eastAsiaTheme="minorEastAsia"/>
                <w:sz w:val="18"/>
                <w:szCs w:val="18"/>
              </w:rPr>
            </w:pPr>
            <w:r>
              <w:rPr>
                <w:rFonts w:eastAsiaTheme="minorEastAsia"/>
                <w:sz w:val="18"/>
                <w:szCs w:val="18"/>
              </w:rPr>
              <w:t>180</w:t>
            </w:r>
          </w:p>
        </w:tc>
        <w:tc>
          <w:tcPr>
            <w:tcW w:w="1335" w:type="dxa"/>
            <w:vAlign w:val="center"/>
          </w:tcPr>
          <w:p>
            <w:pPr>
              <w:spacing w:line="240" w:lineRule="exact"/>
              <w:ind w:firstLine="0"/>
              <w:jc w:val="center"/>
              <w:rPr>
                <w:rFonts w:eastAsiaTheme="minorEastAsia"/>
                <w:sz w:val="18"/>
                <w:szCs w:val="18"/>
              </w:rPr>
            </w:pPr>
            <w:r>
              <w:rPr>
                <w:rFonts w:eastAsiaTheme="minorEastAsia"/>
                <w:sz w:val="18"/>
                <w:szCs w:val="18"/>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exact"/>
          <w:jc w:val="center"/>
        </w:trPr>
        <w:tc>
          <w:tcPr>
            <w:tcW w:w="877" w:type="dxa"/>
            <w:gridSpan w:val="2"/>
            <w:vMerge w:val="continue"/>
            <w:vAlign w:val="center"/>
          </w:tcPr>
          <w:p>
            <w:pPr>
              <w:spacing w:line="240" w:lineRule="exact"/>
              <w:jc w:val="center"/>
              <w:rPr>
                <w:rFonts w:eastAsiaTheme="minorEastAsia"/>
                <w:sz w:val="18"/>
                <w:szCs w:val="18"/>
              </w:rPr>
            </w:pPr>
          </w:p>
        </w:tc>
        <w:tc>
          <w:tcPr>
            <w:tcW w:w="1775" w:type="dxa"/>
            <w:vAlign w:val="center"/>
          </w:tcPr>
          <w:p>
            <w:pPr>
              <w:spacing w:line="240" w:lineRule="exact"/>
              <w:ind w:firstLine="0"/>
              <w:jc w:val="center"/>
              <w:rPr>
                <w:rFonts w:eastAsiaTheme="minorEastAsia"/>
                <w:sz w:val="18"/>
                <w:szCs w:val="18"/>
              </w:rPr>
            </w:pPr>
            <w:r>
              <w:rPr>
                <w:rFonts w:hAnsiTheme="minorEastAsia" w:eastAsiaTheme="minorEastAsia"/>
                <w:kern w:val="0"/>
                <w:sz w:val="18"/>
                <w:szCs w:val="18"/>
              </w:rPr>
              <w:t>冲击力</w:t>
            </w:r>
            <w:r>
              <w:rPr>
                <w:rFonts w:eastAsiaTheme="minorEastAsia"/>
                <w:kern w:val="0"/>
                <w:sz w:val="18"/>
                <w:szCs w:val="18"/>
              </w:rPr>
              <w:t>(kN)</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1500</w:t>
            </w:r>
            <w:r>
              <w:rPr>
                <w:rFonts w:hAnsiTheme="minorEastAsia" w:eastAsiaTheme="minorEastAsia"/>
                <w:kern w:val="0"/>
                <w:sz w:val="18"/>
                <w:szCs w:val="18"/>
              </w:rPr>
              <w:t>～</w:t>
            </w:r>
            <w:r>
              <w:rPr>
                <w:rFonts w:eastAsiaTheme="minorEastAsia"/>
                <w:kern w:val="0"/>
                <w:sz w:val="18"/>
                <w:szCs w:val="18"/>
              </w:rPr>
              <w:t>2000</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2000</w:t>
            </w:r>
            <w:r>
              <w:rPr>
                <w:rFonts w:hAnsiTheme="minorEastAsia" w:eastAsiaTheme="minorEastAsia"/>
                <w:kern w:val="0"/>
                <w:sz w:val="18"/>
                <w:szCs w:val="18"/>
              </w:rPr>
              <w:t>～</w:t>
            </w:r>
            <w:r>
              <w:rPr>
                <w:rFonts w:eastAsiaTheme="minorEastAsia"/>
                <w:kern w:val="0"/>
                <w:sz w:val="18"/>
                <w:szCs w:val="18"/>
              </w:rPr>
              <w:t>2500</w:t>
            </w:r>
          </w:p>
        </w:tc>
        <w:tc>
          <w:tcPr>
            <w:tcW w:w="1336" w:type="dxa"/>
            <w:vAlign w:val="center"/>
          </w:tcPr>
          <w:p>
            <w:pPr>
              <w:spacing w:line="240" w:lineRule="exact"/>
              <w:ind w:firstLine="0"/>
              <w:jc w:val="center"/>
              <w:rPr>
                <w:rFonts w:eastAsiaTheme="minorEastAsia"/>
                <w:sz w:val="18"/>
                <w:szCs w:val="18"/>
              </w:rPr>
            </w:pPr>
            <w:r>
              <w:rPr>
                <w:rFonts w:eastAsiaTheme="minorEastAsia"/>
                <w:kern w:val="0"/>
                <w:sz w:val="18"/>
                <w:szCs w:val="18"/>
              </w:rPr>
              <w:t>2500</w:t>
            </w:r>
            <w:r>
              <w:rPr>
                <w:rFonts w:hAnsiTheme="minorEastAsia" w:eastAsiaTheme="minorEastAsia"/>
                <w:kern w:val="0"/>
                <w:sz w:val="18"/>
                <w:szCs w:val="18"/>
              </w:rPr>
              <w:t>～</w:t>
            </w:r>
            <w:r>
              <w:rPr>
                <w:rFonts w:eastAsiaTheme="minorEastAsia"/>
                <w:kern w:val="0"/>
                <w:sz w:val="18"/>
                <w:szCs w:val="18"/>
              </w:rPr>
              <w:t>4000</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4000</w:t>
            </w:r>
            <w:r>
              <w:rPr>
                <w:rFonts w:hAnsiTheme="minorEastAsia" w:eastAsiaTheme="minorEastAsia"/>
                <w:kern w:val="0"/>
                <w:sz w:val="18"/>
                <w:szCs w:val="18"/>
              </w:rPr>
              <w:t>～</w:t>
            </w:r>
            <w:r>
              <w:rPr>
                <w:rFonts w:eastAsiaTheme="minorEastAsia"/>
                <w:kern w:val="0"/>
                <w:sz w:val="18"/>
                <w:szCs w:val="18"/>
              </w:rPr>
              <w:t>5000</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4000</w:t>
            </w:r>
            <w:r>
              <w:rPr>
                <w:rFonts w:hAnsiTheme="minorEastAsia" w:eastAsiaTheme="minorEastAsia"/>
                <w:kern w:val="0"/>
                <w:sz w:val="18"/>
                <w:szCs w:val="18"/>
              </w:rPr>
              <w:t>～</w:t>
            </w:r>
            <w:r>
              <w:rPr>
                <w:rFonts w:eastAsiaTheme="minorEastAsia"/>
                <w:kern w:val="0"/>
                <w:sz w:val="18"/>
                <w:szCs w:val="18"/>
              </w:rPr>
              <w:t>5000</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5000</w:t>
            </w:r>
            <w:r>
              <w:rPr>
                <w:rFonts w:hAnsiTheme="minorEastAsia" w:eastAsiaTheme="minorEastAsia"/>
                <w:kern w:val="0"/>
                <w:sz w:val="18"/>
                <w:szCs w:val="18"/>
              </w:rPr>
              <w:t>～</w:t>
            </w:r>
            <w:r>
              <w:rPr>
                <w:rFonts w:eastAsiaTheme="minorEastAsia"/>
                <w:kern w:val="0"/>
                <w:sz w:val="18"/>
                <w:szCs w:val="18"/>
              </w:rPr>
              <w:t>7000</w:t>
            </w:r>
          </w:p>
        </w:tc>
        <w:tc>
          <w:tcPr>
            <w:tcW w:w="1336" w:type="dxa"/>
            <w:vAlign w:val="center"/>
          </w:tcPr>
          <w:p>
            <w:pPr>
              <w:spacing w:line="240" w:lineRule="exact"/>
              <w:ind w:firstLine="0"/>
              <w:jc w:val="center"/>
              <w:rPr>
                <w:rFonts w:eastAsiaTheme="minorEastAsia"/>
                <w:sz w:val="18"/>
                <w:szCs w:val="18"/>
              </w:rPr>
            </w:pPr>
            <w:r>
              <w:rPr>
                <w:rFonts w:eastAsiaTheme="minorEastAsia"/>
                <w:kern w:val="0"/>
                <w:sz w:val="18"/>
                <w:szCs w:val="18"/>
              </w:rPr>
              <w:t>7000</w:t>
            </w:r>
            <w:r>
              <w:rPr>
                <w:rFonts w:hAnsiTheme="minorEastAsia" w:eastAsiaTheme="minorEastAsia"/>
                <w:kern w:val="0"/>
                <w:sz w:val="18"/>
                <w:szCs w:val="18"/>
              </w:rPr>
              <w:t>～</w:t>
            </w:r>
            <w:r>
              <w:rPr>
                <w:rFonts w:eastAsiaTheme="minorEastAsia"/>
                <w:kern w:val="0"/>
                <w:sz w:val="18"/>
                <w:szCs w:val="18"/>
              </w:rPr>
              <w:t>10000</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8000</w:t>
            </w:r>
            <w:r>
              <w:rPr>
                <w:rFonts w:hAnsiTheme="minorEastAsia" w:eastAsiaTheme="minorEastAsia"/>
                <w:kern w:val="0"/>
                <w:sz w:val="18"/>
                <w:szCs w:val="18"/>
              </w:rPr>
              <w:t>～</w:t>
            </w:r>
            <w:r>
              <w:rPr>
                <w:rFonts w:eastAsiaTheme="minorEastAsia"/>
                <w:kern w:val="0"/>
                <w:sz w:val="18"/>
                <w:szCs w:val="18"/>
              </w:rPr>
              <w:t>11000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exact"/>
          <w:jc w:val="center"/>
        </w:trPr>
        <w:tc>
          <w:tcPr>
            <w:tcW w:w="877" w:type="dxa"/>
            <w:gridSpan w:val="2"/>
            <w:vMerge w:val="continue"/>
            <w:vAlign w:val="center"/>
          </w:tcPr>
          <w:p>
            <w:pPr>
              <w:spacing w:line="240" w:lineRule="exact"/>
              <w:jc w:val="center"/>
              <w:rPr>
                <w:rFonts w:eastAsiaTheme="minorEastAsia"/>
                <w:kern w:val="0"/>
                <w:sz w:val="18"/>
                <w:szCs w:val="18"/>
              </w:rPr>
            </w:pPr>
          </w:p>
        </w:tc>
        <w:tc>
          <w:tcPr>
            <w:tcW w:w="1775" w:type="dxa"/>
            <w:vAlign w:val="center"/>
          </w:tcPr>
          <w:p>
            <w:pPr>
              <w:spacing w:line="240" w:lineRule="exact"/>
              <w:ind w:firstLine="0"/>
              <w:jc w:val="center"/>
              <w:rPr>
                <w:rFonts w:eastAsiaTheme="minorEastAsia"/>
                <w:sz w:val="18"/>
                <w:szCs w:val="18"/>
              </w:rPr>
            </w:pPr>
            <w:r>
              <w:rPr>
                <w:rFonts w:hAnsiTheme="minorEastAsia" w:eastAsiaTheme="minorEastAsia"/>
                <w:kern w:val="0"/>
                <w:sz w:val="18"/>
                <w:szCs w:val="18"/>
              </w:rPr>
              <w:t>常用冲程</w:t>
            </w:r>
            <w:r>
              <w:rPr>
                <w:rFonts w:eastAsiaTheme="minorEastAsia"/>
                <w:kern w:val="0"/>
                <w:sz w:val="18"/>
                <w:szCs w:val="18"/>
              </w:rPr>
              <w:t>(m)</w:t>
            </w:r>
          </w:p>
        </w:tc>
        <w:tc>
          <w:tcPr>
            <w:tcW w:w="10682" w:type="dxa"/>
            <w:gridSpan w:val="8"/>
            <w:vAlign w:val="center"/>
          </w:tcPr>
          <w:p>
            <w:pPr>
              <w:spacing w:line="240" w:lineRule="exact"/>
              <w:ind w:firstLine="0"/>
              <w:jc w:val="center"/>
              <w:rPr>
                <w:rFonts w:eastAsiaTheme="minorEastAsia"/>
                <w:sz w:val="18"/>
                <w:szCs w:val="18"/>
              </w:rPr>
            </w:pPr>
            <w:r>
              <w:rPr>
                <w:rFonts w:eastAsiaTheme="minorEastAsia"/>
                <w:kern w:val="0"/>
                <w:sz w:val="18"/>
                <w:szCs w:val="18"/>
              </w:rPr>
              <w:t>1.8</w:t>
            </w:r>
            <w:r>
              <w:rPr>
                <w:rFonts w:hAnsiTheme="minorEastAsia" w:eastAsiaTheme="minorEastAsia"/>
                <w:kern w:val="0"/>
                <w:sz w:val="18"/>
                <w:szCs w:val="18"/>
              </w:rPr>
              <w:t>～</w:t>
            </w:r>
            <w:r>
              <w:rPr>
                <w:rFonts w:eastAsiaTheme="minorEastAsia"/>
                <w:kern w:val="0"/>
                <w:sz w:val="18"/>
                <w:szCs w:val="1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8" w:hRule="exact"/>
          <w:jc w:val="center"/>
        </w:trPr>
        <w:tc>
          <w:tcPr>
            <w:tcW w:w="2652" w:type="dxa"/>
            <w:gridSpan w:val="3"/>
            <w:vAlign w:val="center"/>
          </w:tcPr>
          <w:p>
            <w:pPr>
              <w:spacing w:line="240" w:lineRule="exact"/>
              <w:ind w:firstLine="0"/>
              <w:jc w:val="center"/>
              <w:rPr>
                <w:rFonts w:eastAsiaTheme="minorEastAsia"/>
                <w:kern w:val="0"/>
                <w:sz w:val="18"/>
                <w:szCs w:val="18"/>
              </w:rPr>
            </w:pPr>
            <w:r>
              <w:rPr>
                <w:rFonts w:hAnsiTheme="minorEastAsia" w:eastAsiaTheme="minorEastAsia"/>
                <w:kern w:val="0"/>
                <w:sz w:val="18"/>
                <w:szCs w:val="18"/>
              </w:rPr>
              <w:t>空心方桩边长</w:t>
            </w:r>
          </w:p>
          <w:p>
            <w:pPr>
              <w:spacing w:line="240" w:lineRule="exact"/>
              <w:ind w:firstLine="0"/>
              <w:jc w:val="center"/>
              <w:rPr>
                <w:rFonts w:eastAsiaTheme="minorEastAsia"/>
                <w:sz w:val="18"/>
                <w:szCs w:val="18"/>
              </w:rPr>
            </w:pPr>
            <w:r>
              <w:rPr>
                <w:rFonts w:eastAsiaTheme="minorEastAsia"/>
                <w:kern w:val="0"/>
                <w:sz w:val="18"/>
                <w:szCs w:val="18"/>
              </w:rPr>
              <w:t>(mm)</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250</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300</w:t>
            </w:r>
          </w:p>
        </w:tc>
        <w:tc>
          <w:tcPr>
            <w:tcW w:w="1336" w:type="dxa"/>
            <w:vAlign w:val="center"/>
          </w:tcPr>
          <w:p>
            <w:pPr>
              <w:spacing w:line="240" w:lineRule="exact"/>
              <w:ind w:firstLine="0"/>
              <w:jc w:val="center"/>
              <w:rPr>
                <w:rFonts w:eastAsiaTheme="minorEastAsia"/>
                <w:sz w:val="18"/>
                <w:szCs w:val="18"/>
              </w:rPr>
            </w:pPr>
            <w:r>
              <w:rPr>
                <w:rFonts w:eastAsiaTheme="minorEastAsia"/>
                <w:kern w:val="0"/>
                <w:sz w:val="18"/>
                <w:szCs w:val="18"/>
              </w:rPr>
              <w:t>350</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400</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450</w:t>
            </w:r>
          </w:p>
        </w:tc>
        <w:tc>
          <w:tcPr>
            <w:tcW w:w="1335" w:type="dxa"/>
            <w:vAlign w:val="center"/>
          </w:tcPr>
          <w:p>
            <w:pPr>
              <w:spacing w:line="240" w:lineRule="exact"/>
              <w:ind w:firstLine="0"/>
              <w:jc w:val="center"/>
              <w:rPr>
                <w:rFonts w:eastAsiaTheme="minorEastAsia"/>
                <w:sz w:val="18"/>
                <w:szCs w:val="18"/>
              </w:rPr>
            </w:pPr>
            <w:r>
              <w:rPr>
                <w:rFonts w:eastAsiaTheme="minorEastAsia"/>
                <w:sz w:val="18"/>
                <w:szCs w:val="18"/>
              </w:rPr>
              <w:t>500</w:t>
            </w:r>
          </w:p>
        </w:tc>
        <w:tc>
          <w:tcPr>
            <w:tcW w:w="1336" w:type="dxa"/>
            <w:vAlign w:val="center"/>
          </w:tcPr>
          <w:p>
            <w:pPr>
              <w:spacing w:line="240" w:lineRule="exact"/>
              <w:ind w:firstLine="0"/>
              <w:jc w:val="center"/>
              <w:rPr>
                <w:rFonts w:eastAsiaTheme="minorEastAsia"/>
                <w:sz w:val="18"/>
                <w:szCs w:val="18"/>
              </w:rPr>
            </w:pPr>
            <w:r>
              <w:rPr>
                <w:rFonts w:eastAsiaTheme="minorEastAsia"/>
                <w:sz w:val="18"/>
                <w:szCs w:val="18"/>
              </w:rPr>
              <w:t>550</w:t>
            </w:r>
          </w:p>
        </w:tc>
        <w:tc>
          <w:tcPr>
            <w:tcW w:w="1335" w:type="dxa"/>
            <w:vAlign w:val="center"/>
          </w:tcPr>
          <w:p>
            <w:pPr>
              <w:spacing w:line="240" w:lineRule="exact"/>
              <w:ind w:firstLine="0"/>
              <w:jc w:val="center"/>
              <w:rPr>
                <w:rFonts w:eastAsiaTheme="minorEastAsia"/>
                <w:sz w:val="18"/>
                <w:szCs w:val="18"/>
              </w:rPr>
            </w:pPr>
            <w:r>
              <w:rPr>
                <w:rFonts w:eastAsiaTheme="minorEastAsia"/>
                <w:sz w:val="18"/>
                <w:szCs w:val="18"/>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0" w:hRule="exact"/>
          <w:jc w:val="center"/>
        </w:trPr>
        <w:tc>
          <w:tcPr>
            <w:tcW w:w="355" w:type="dxa"/>
            <w:vMerge w:val="restart"/>
            <w:vAlign w:val="center"/>
          </w:tcPr>
          <w:p>
            <w:pPr>
              <w:spacing w:line="240" w:lineRule="exact"/>
              <w:jc w:val="center"/>
              <w:rPr>
                <w:rFonts w:eastAsiaTheme="minorEastAsia"/>
                <w:kern w:val="0"/>
                <w:sz w:val="18"/>
                <w:szCs w:val="18"/>
              </w:rPr>
            </w:pPr>
            <w:r>
              <w:rPr>
                <w:rFonts w:hAnsiTheme="minorEastAsia" w:eastAsiaTheme="minorEastAsia"/>
                <w:kern w:val="0"/>
                <w:sz w:val="18"/>
                <w:szCs w:val="18"/>
              </w:rPr>
              <w:t>持</w:t>
            </w:r>
          </w:p>
          <w:p>
            <w:pPr>
              <w:spacing w:line="240" w:lineRule="exact"/>
              <w:jc w:val="center"/>
              <w:rPr>
                <w:rFonts w:eastAsiaTheme="minorEastAsia"/>
                <w:sz w:val="18"/>
                <w:szCs w:val="18"/>
              </w:rPr>
            </w:pPr>
            <w:r>
              <w:rPr>
                <w:rFonts w:hAnsiTheme="minorEastAsia" w:eastAsiaTheme="minorEastAsia"/>
                <w:kern w:val="0"/>
                <w:sz w:val="18"/>
                <w:szCs w:val="18"/>
              </w:rPr>
              <w:t>力</w:t>
            </w:r>
          </w:p>
          <w:p>
            <w:pPr>
              <w:spacing w:line="240" w:lineRule="exact"/>
              <w:jc w:val="center"/>
              <w:rPr>
                <w:rFonts w:eastAsiaTheme="minorEastAsia"/>
                <w:kern w:val="0"/>
                <w:sz w:val="18"/>
                <w:szCs w:val="18"/>
              </w:rPr>
            </w:pPr>
            <w:r>
              <w:rPr>
                <w:rFonts w:hAnsiTheme="minorEastAsia" w:eastAsiaTheme="minorEastAsia"/>
                <w:kern w:val="0"/>
                <w:sz w:val="18"/>
                <w:szCs w:val="18"/>
              </w:rPr>
              <w:t>层</w:t>
            </w:r>
          </w:p>
        </w:tc>
        <w:tc>
          <w:tcPr>
            <w:tcW w:w="522" w:type="dxa"/>
            <w:vMerge w:val="restart"/>
            <w:vAlign w:val="center"/>
          </w:tcPr>
          <w:p>
            <w:pPr>
              <w:spacing w:line="240" w:lineRule="exact"/>
              <w:ind w:firstLine="0"/>
              <w:jc w:val="center"/>
              <w:rPr>
                <w:rFonts w:eastAsiaTheme="minorEastAsia"/>
                <w:kern w:val="0"/>
                <w:sz w:val="18"/>
                <w:szCs w:val="18"/>
              </w:rPr>
            </w:pPr>
            <w:r>
              <w:rPr>
                <w:rFonts w:hAnsiTheme="minorEastAsia" w:eastAsiaTheme="minorEastAsia"/>
                <w:kern w:val="0"/>
                <w:sz w:val="18"/>
                <w:szCs w:val="18"/>
              </w:rPr>
              <w:t>黏性土</w:t>
            </w:r>
          </w:p>
        </w:tc>
        <w:tc>
          <w:tcPr>
            <w:tcW w:w="1775" w:type="dxa"/>
            <w:vAlign w:val="center"/>
          </w:tcPr>
          <w:p>
            <w:pPr>
              <w:spacing w:line="240" w:lineRule="exact"/>
              <w:ind w:firstLine="0"/>
              <w:jc w:val="center"/>
              <w:rPr>
                <w:rFonts w:eastAsiaTheme="minorEastAsia"/>
                <w:sz w:val="18"/>
                <w:szCs w:val="18"/>
              </w:rPr>
            </w:pPr>
            <w:r>
              <w:rPr>
                <w:rFonts w:hAnsiTheme="minorEastAsia" w:eastAsiaTheme="minorEastAsia"/>
                <w:kern w:val="0"/>
                <w:sz w:val="18"/>
                <w:szCs w:val="18"/>
              </w:rPr>
              <w:t>一般进入深度</w:t>
            </w:r>
            <w:r>
              <w:rPr>
                <w:rFonts w:eastAsiaTheme="minorEastAsia"/>
                <w:kern w:val="0"/>
                <w:sz w:val="18"/>
                <w:szCs w:val="18"/>
              </w:rPr>
              <w:t>(m)</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1.0</w:t>
            </w:r>
            <w:r>
              <w:rPr>
                <w:rFonts w:hAnsiTheme="minorEastAsia" w:eastAsiaTheme="minorEastAsia"/>
                <w:kern w:val="0"/>
                <w:sz w:val="18"/>
                <w:szCs w:val="18"/>
              </w:rPr>
              <w:t>～</w:t>
            </w:r>
            <w:r>
              <w:rPr>
                <w:rFonts w:eastAsiaTheme="minorEastAsia"/>
                <w:kern w:val="0"/>
                <w:sz w:val="18"/>
                <w:szCs w:val="18"/>
              </w:rPr>
              <w:t>2.0</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1.5</w:t>
            </w:r>
            <w:r>
              <w:rPr>
                <w:rFonts w:hAnsiTheme="minorEastAsia" w:eastAsiaTheme="minorEastAsia"/>
                <w:kern w:val="0"/>
                <w:sz w:val="18"/>
                <w:szCs w:val="18"/>
              </w:rPr>
              <w:t>～</w:t>
            </w:r>
            <w:r>
              <w:rPr>
                <w:rFonts w:eastAsiaTheme="minorEastAsia"/>
                <w:kern w:val="0"/>
                <w:sz w:val="18"/>
                <w:szCs w:val="18"/>
              </w:rPr>
              <w:t>2.5</w:t>
            </w:r>
          </w:p>
        </w:tc>
        <w:tc>
          <w:tcPr>
            <w:tcW w:w="1336" w:type="dxa"/>
            <w:vAlign w:val="center"/>
          </w:tcPr>
          <w:p>
            <w:pPr>
              <w:spacing w:line="240" w:lineRule="exact"/>
              <w:ind w:firstLine="0"/>
              <w:jc w:val="center"/>
              <w:rPr>
                <w:rFonts w:eastAsiaTheme="minorEastAsia"/>
                <w:sz w:val="18"/>
                <w:szCs w:val="18"/>
              </w:rPr>
            </w:pPr>
            <w:r>
              <w:rPr>
                <w:rFonts w:eastAsiaTheme="minorEastAsia"/>
                <w:kern w:val="0"/>
                <w:sz w:val="18"/>
                <w:szCs w:val="18"/>
              </w:rPr>
              <w:t>2.0</w:t>
            </w:r>
            <w:r>
              <w:rPr>
                <w:rFonts w:hAnsiTheme="minorEastAsia" w:eastAsiaTheme="minorEastAsia"/>
                <w:kern w:val="0"/>
                <w:sz w:val="18"/>
                <w:szCs w:val="18"/>
              </w:rPr>
              <w:t>～</w:t>
            </w:r>
            <w:r>
              <w:rPr>
                <w:rFonts w:eastAsiaTheme="minorEastAsia"/>
                <w:kern w:val="0"/>
                <w:sz w:val="18"/>
                <w:szCs w:val="18"/>
              </w:rPr>
              <w:t>3.0</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2.5</w:t>
            </w:r>
            <w:r>
              <w:rPr>
                <w:rFonts w:hAnsiTheme="minorEastAsia" w:eastAsiaTheme="minorEastAsia"/>
                <w:kern w:val="0"/>
                <w:sz w:val="18"/>
                <w:szCs w:val="18"/>
              </w:rPr>
              <w:t>～</w:t>
            </w:r>
            <w:r>
              <w:rPr>
                <w:rFonts w:eastAsiaTheme="minorEastAsia"/>
                <w:kern w:val="0"/>
                <w:sz w:val="18"/>
                <w:szCs w:val="18"/>
              </w:rPr>
              <w:t>3.5</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2.5</w:t>
            </w:r>
            <w:r>
              <w:rPr>
                <w:rFonts w:hAnsiTheme="minorEastAsia" w:eastAsiaTheme="minorEastAsia"/>
                <w:kern w:val="0"/>
                <w:sz w:val="18"/>
                <w:szCs w:val="18"/>
              </w:rPr>
              <w:t>～</w:t>
            </w:r>
            <w:r>
              <w:rPr>
                <w:rFonts w:eastAsiaTheme="minorEastAsia"/>
                <w:kern w:val="0"/>
                <w:sz w:val="18"/>
                <w:szCs w:val="18"/>
              </w:rPr>
              <w:t>3.5</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3.0</w:t>
            </w:r>
            <w:r>
              <w:rPr>
                <w:rFonts w:hAnsiTheme="minorEastAsia" w:eastAsiaTheme="minorEastAsia"/>
                <w:kern w:val="0"/>
                <w:sz w:val="18"/>
                <w:szCs w:val="18"/>
              </w:rPr>
              <w:t>～</w:t>
            </w:r>
            <w:r>
              <w:rPr>
                <w:rFonts w:eastAsiaTheme="minorEastAsia"/>
                <w:kern w:val="0"/>
                <w:sz w:val="18"/>
                <w:szCs w:val="18"/>
              </w:rPr>
              <w:t>4.0</w:t>
            </w:r>
          </w:p>
        </w:tc>
        <w:tc>
          <w:tcPr>
            <w:tcW w:w="1336" w:type="dxa"/>
            <w:vAlign w:val="center"/>
          </w:tcPr>
          <w:p>
            <w:pPr>
              <w:spacing w:line="240" w:lineRule="exact"/>
              <w:ind w:firstLine="0"/>
              <w:jc w:val="center"/>
              <w:rPr>
                <w:rFonts w:eastAsiaTheme="minorEastAsia"/>
                <w:sz w:val="18"/>
                <w:szCs w:val="18"/>
              </w:rPr>
            </w:pPr>
            <w:r>
              <w:rPr>
                <w:rFonts w:eastAsiaTheme="minorEastAsia"/>
                <w:kern w:val="0"/>
                <w:sz w:val="18"/>
                <w:szCs w:val="18"/>
              </w:rPr>
              <w:t>3.0</w:t>
            </w:r>
            <w:r>
              <w:rPr>
                <w:rFonts w:hAnsiTheme="minorEastAsia" w:eastAsiaTheme="minorEastAsia"/>
                <w:kern w:val="0"/>
                <w:sz w:val="18"/>
                <w:szCs w:val="18"/>
              </w:rPr>
              <w:t>～</w:t>
            </w:r>
            <w:r>
              <w:rPr>
                <w:rFonts w:eastAsiaTheme="minorEastAsia"/>
                <w:kern w:val="0"/>
                <w:sz w:val="18"/>
                <w:szCs w:val="18"/>
              </w:rPr>
              <w:t>5.0</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3.0</w:t>
            </w:r>
            <w:r>
              <w:rPr>
                <w:rFonts w:hAnsiTheme="minorEastAsia" w:eastAsiaTheme="minorEastAsia"/>
                <w:kern w:val="0"/>
                <w:sz w:val="18"/>
                <w:szCs w:val="18"/>
              </w:rPr>
              <w:t>～</w:t>
            </w:r>
            <w:r>
              <w:rPr>
                <w:rFonts w:eastAsiaTheme="minorEastAsia"/>
                <w:kern w:val="0"/>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3" w:hRule="exact"/>
          <w:jc w:val="center"/>
        </w:trPr>
        <w:tc>
          <w:tcPr>
            <w:tcW w:w="355" w:type="dxa"/>
            <w:vMerge w:val="continue"/>
            <w:vAlign w:val="center"/>
          </w:tcPr>
          <w:p>
            <w:pPr>
              <w:spacing w:line="240" w:lineRule="exact"/>
              <w:jc w:val="center"/>
              <w:rPr>
                <w:rFonts w:eastAsiaTheme="minorEastAsia"/>
                <w:sz w:val="18"/>
                <w:szCs w:val="18"/>
              </w:rPr>
            </w:pPr>
          </w:p>
        </w:tc>
        <w:tc>
          <w:tcPr>
            <w:tcW w:w="522" w:type="dxa"/>
            <w:vMerge w:val="continue"/>
            <w:vAlign w:val="center"/>
          </w:tcPr>
          <w:p>
            <w:pPr>
              <w:spacing w:line="240" w:lineRule="exact"/>
              <w:jc w:val="center"/>
              <w:rPr>
                <w:rFonts w:eastAsiaTheme="minorEastAsia"/>
                <w:sz w:val="18"/>
                <w:szCs w:val="18"/>
              </w:rPr>
            </w:pPr>
          </w:p>
        </w:tc>
        <w:tc>
          <w:tcPr>
            <w:tcW w:w="1775" w:type="dxa"/>
            <w:vAlign w:val="center"/>
          </w:tcPr>
          <w:p>
            <w:pPr>
              <w:spacing w:line="240" w:lineRule="exact"/>
              <w:ind w:firstLine="0"/>
              <w:jc w:val="center"/>
              <w:rPr>
                <w:rFonts w:eastAsiaTheme="minorEastAsia"/>
                <w:sz w:val="18"/>
                <w:szCs w:val="18"/>
              </w:rPr>
            </w:pPr>
            <w:r>
              <w:rPr>
                <w:rFonts w:hAnsiTheme="minorEastAsia" w:eastAsiaTheme="minorEastAsia"/>
                <w:kern w:val="0"/>
                <w:sz w:val="18"/>
                <w:szCs w:val="18"/>
              </w:rPr>
              <w:t>静力触探比贯入阻力</w:t>
            </w:r>
            <w:r>
              <w:rPr>
                <w:rFonts w:eastAsiaTheme="minorEastAsia"/>
                <w:kern w:val="0"/>
                <w:sz w:val="18"/>
                <w:szCs w:val="18"/>
              </w:rPr>
              <w:t>P</w:t>
            </w:r>
            <w:r>
              <w:rPr>
                <w:rFonts w:eastAsiaTheme="minorEastAsia"/>
                <w:kern w:val="0"/>
                <w:sz w:val="18"/>
                <w:szCs w:val="18"/>
                <w:vertAlign w:val="subscript"/>
              </w:rPr>
              <w:t>s</w:t>
            </w:r>
            <w:r>
              <w:rPr>
                <w:rFonts w:hAnsiTheme="minorEastAsia" w:eastAsiaTheme="minorEastAsia"/>
                <w:kern w:val="0"/>
                <w:sz w:val="18"/>
                <w:szCs w:val="18"/>
              </w:rPr>
              <w:t>平均值</w:t>
            </w:r>
            <w:r>
              <w:rPr>
                <w:rFonts w:eastAsiaTheme="minorEastAsia"/>
                <w:kern w:val="0"/>
                <w:sz w:val="18"/>
                <w:szCs w:val="18"/>
              </w:rPr>
              <w:t>(MPa)</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1</w:t>
            </w:r>
            <w:r>
              <w:rPr>
                <w:rFonts w:hAnsiTheme="minorEastAsia" w:eastAsiaTheme="minorEastAsia"/>
                <w:kern w:val="0"/>
                <w:sz w:val="18"/>
                <w:szCs w:val="18"/>
              </w:rPr>
              <w:t>～</w:t>
            </w:r>
            <w:r>
              <w:rPr>
                <w:rFonts w:eastAsiaTheme="minorEastAsia"/>
                <w:kern w:val="0"/>
                <w:sz w:val="18"/>
                <w:szCs w:val="18"/>
              </w:rPr>
              <w:t>2</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1</w:t>
            </w:r>
            <w:r>
              <w:rPr>
                <w:rFonts w:hAnsiTheme="minorEastAsia" w:eastAsiaTheme="minorEastAsia"/>
                <w:kern w:val="0"/>
                <w:sz w:val="18"/>
                <w:szCs w:val="18"/>
              </w:rPr>
              <w:t>～</w:t>
            </w:r>
            <w:r>
              <w:rPr>
                <w:rFonts w:eastAsiaTheme="minorEastAsia"/>
                <w:kern w:val="0"/>
                <w:sz w:val="18"/>
                <w:szCs w:val="18"/>
              </w:rPr>
              <w:t>2</w:t>
            </w:r>
          </w:p>
        </w:tc>
        <w:tc>
          <w:tcPr>
            <w:tcW w:w="1336" w:type="dxa"/>
            <w:vAlign w:val="center"/>
          </w:tcPr>
          <w:p>
            <w:pPr>
              <w:spacing w:line="240" w:lineRule="exact"/>
              <w:ind w:firstLine="0"/>
              <w:jc w:val="center"/>
              <w:rPr>
                <w:rFonts w:eastAsiaTheme="minorEastAsia"/>
                <w:sz w:val="18"/>
                <w:szCs w:val="18"/>
              </w:rPr>
            </w:pPr>
            <w:r>
              <w:rPr>
                <w:rFonts w:eastAsiaTheme="minorEastAsia"/>
                <w:kern w:val="0"/>
                <w:sz w:val="18"/>
                <w:szCs w:val="18"/>
              </w:rPr>
              <w:t>2</w:t>
            </w:r>
            <w:r>
              <w:rPr>
                <w:rFonts w:hAnsiTheme="minorEastAsia" w:eastAsiaTheme="minorEastAsia"/>
                <w:kern w:val="0"/>
                <w:sz w:val="18"/>
                <w:szCs w:val="18"/>
              </w:rPr>
              <w:t>～</w:t>
            </w:r>
            <w:r>
              <w:rPr>
                <w:rFonts w:eastAsiaTheme="minorEastAsia"/>
                <w:kern w:val="0"/>
                <w:sz w:val="18"/>
                <w:szCs w:val="18"/>
              </w:rPr>
              <w:t>3</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2</w:t>
            </w:r>
            <w:r>
              <w:rPr>
                <w:rFonts w:hAnsiTheme="minorEastAsia" w:eastAsiaTheme="minorEastAsia"/>
                <w:kern w:val="0"/>
                <w:sz w:val="18"/>
                <w:szCs w:val="18"/>
              </w:rPr>
              <w:t>～</w:t>
            </w:r>
            <w:r>
              <w:rPr>
                <w:rFonts w:eastAsiaTheme="minorEastAsia"/>
                <w:kern w:val="0"/>
                <w:sz w:val="18"/>
                <w:szCs w:val="18"/>
              </w:rPr>
              <w:t>3</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3</w:t>
            </w:r>
            <w:r>
              <w:rPr>
                <w:rFonts w:hAnsiTheme="minorEastAsia" w:eastAsiaTheme="minorEastAsia"/>
                <w:kern w:val="0"/>
                <w:sz w:val="18"/>
                <w:szCs w:val="18"/>
              </w:rPr>
              <w:t>～</w:t>
            </w:r>
            <w:r>
              <w:rPr>
                <w:rFonts w:eastAsiaTheme="minorEastAsia"/>
                <w:kern w:val="0"/>
                <w:sz w:val="18"/>
                <w:szCs w:val="18"/>
              </w:rPr>
              <w:t>4</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3</w:t>
            </w:r>
            <w:r>
              <w:rPr>
                <w:rFonts w:hAnsiTheme="minorEastAsia" w:eastAsiaTheme="minorEastAsia"/>
                <w:kern w:val="0"/>
                <w:sz w:val="18"/>
                <w:szCs w:val="18"/>
              </w:rPr>
              <w:t>～</w:t>
            </w:r>
            <w:r>
              <w:rPr>
                <w:rFonts w:eastAsiaTheme="minorEastAsia"/>
                <w:kern w:val="0"/>
                <w:sz w:val="18"/>
                <w:szCs w:val="18"/>
              </w:rPr>
              <w:t>4</w:t>
            </w:r>
          </w:p>
        </w:tc>
        <w:tc>
          <w:tcPr>
            <w:tcW w:w="1336" w:type="dxa"/>
            <w:vAlign w:val="center"/>
          </w:tcPr>
          <w:p>
            <w:pPr>
              <w:spacing w:line="240" w:lineRule="exact"/>
              <w:ind w:firstLine="0"/>
              <w:jc w:val="center"/>
              <w:rPr>
                <w:rFonts w:eastAsiaTheme="minorEastAsia"/>
                <w:sz w:val="18"/>
                <w:szCs w:val="18"/>
              </w:rPr>
            </w:pPr>
            <w:r>
              <w:rPr>
                <w:rFonts w:eastAsiaTheme="minorEastAsia"/>
                <w:kern w:val="0"/>
                <w:sz w:val="18"/>
                <w:szCs w:val="18"/>
              </w:rPr>
              <w:t>3</w:t>
            </w:r>
            <w:r>
              <w:rPr>
                <w:rFonts w:hAnsiTheme="minorEastAsia" w:eastAsiaTheme="minorEastAsia"/>
                <w:kern w:val="0"/>
                <w:sz w:val="18"/>
                <w:szCs w:val="18"/>
              </w:rPr>
              <w:t>～</w:t>
            </w:r>
            <w:r>
              <w:rPr>
                <w:rFonts w:eastAsiaTheme="minorEastAsia"/>
                <w:kern w:val="0"/>
                <w:sz w:val="18"/>
                <w:szCs w:val="18"/>
              </w:rPr>
              <w:t>4</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3</w:t>
            </w:r>
            <w:r>
              <w:rPr>
                <w:rFonts w:hAnsiTheme="minorEastAsia" w:eastAsiaTheme="minorEastAsia"/>
                <w:kern w:val="0"/>
                <w:sz w:val="18"/>
                <w:szCs w:val="18"/>
              </w:rPr>
              <w:t>～</w:t>
            </w:r>
            <w:r>
              <w:rPr>
                <w:rFonts w:eastAsiaTheme="minorEastAsia"/>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9" w:hRule="exact"/>
          <w:jc w:val="center"/>
        </w:trPr>
        <w:tc>
          <w:tcPr>
            <w:tcW w:w="355" w:type="dxa"/>
            <w:vMerge w:val="continue"/>
            <w:vAlign w:val="center"/>
          </w:tcPr>
          <w:p>
            <w:pPr>
              <w:spacing w:line="240" w:lineRule="exact"/>
              <w:jc w:val="center"/>
              <w:rPr>
                <w:rFonts w:eastAsiaTheme="minorEastAsia"/>
                <w:sz w:val="18"/>
                <w:szCs w:val="18"/>
              </w:rPr>
            </w:pPr>
          </w:p>
        </w:tc>
        <w:tc>
          <w:tcPr>
            <w:tcW w:w="522" w:type="dxa"/>
            <w:vMerge w:val="continue"/>
            <w:vAlign w:val="center"/>
          </w:tcPr>
          <w:p>
            <w:pPr>
              <w:spacing w:line="240" w:lineRule="exact"/>
              <w:jc w:val="center"/>
              <w:rPr>
                <w:rFonts w:eastAsiaTheme="minorEastAsia"/>
                <w:sz w:val="18"/>
                <w:szCs w:val="18"/>
              </w:rPr>
            </w:pPr>
          </w:p>
        </w:tc>
        <w:tc>
          <w:tcPr>
            <w:tcW w:w="1775" w:type="dxa"/>
            <w:vAlign w:val="center"/>
          </w:tcPr>
          <w:p>
            <w:pPr>
              <w:spacing w:line="240" w:lineRule="exact"/>
              <w:ind w:left="270" w:hanging="270" w:hangingChars="150"/>
              <w:jc w:val="center"/>
              <w:rPr>
                <w:rFonts w:hAnsiTheme="minorEastAsia" w:eastAsiaTheme="minorEastAsia"/>
                <w:sz w:val="18"/>
                <w:szCs w:val="18"/>
              </w:rPr>
            </w:pPr>
            <w:r>
              <w:rPr>
                <w:rFonts w:hAnsiTheme="minorEastAsia" w:eastAsiaTheme="minorEastAsia"/>
                <w:sz w:val="18"/>
                <w:szCs w:val="18"/>
              </w:rPr>
              <w:t>单桩极限承载力标准</w:t>
            </w:r>
          </w:p>
          <w:p>
            <w:pPr>
              <w:spacing w:line="240" w:lineRule="exact"/>
              <w:ind w:left="270" w:hanging="270" w:hangingChars="150"/>
              <w:jc w:val="center"/>
              <w:rPr>
                <w:rFonts w:eastAsiaTheme="minorEastAsia"/>
                <w:kern w:val="0"/>
                <w:sz w:val="18"/>
                <w:szCs w:val="18"/>
              </w:rPr>
            </w:pPr>
            <w:r>
              <w:rPr>
                <w:rFonts w:eastAsiaTheme="minorEastAsia"/>
                <w:sz w:val="18"/>
                <w:szCs w:val="18"/>
              </w:rPr>
              <w:t>Q</w:t>
            </w:r>
            <w:r>
              <w:rPr>
                <w:rFonts w:eastAsiaTheme="minorEastAsia"/>
                <w:sz w:val="18"/>
                <w:szCs w:val="18"/>
                <w:vertAlign w:val="subscript"/>
              </w:rPr>
              <w:t>uk</w:t>
            </w:r>
            <w:r>
              <w:rPr>
                <w:rFonts w:eastAsiaTheme="minorEastAsia"/>
                <w:sz w:val="18"/>
                <w:szCs w:val="18"/>
              </w:rPr>
              <w:t xml:space="preserve"> (kN)</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800</w:t>
            </w:r>
            <w:r>
              <w:rPr>
                <w:rFonts w:hAnsiTheme="minorEastAsia" w:eastAsiaTheme="minorEastAsia"/>
                <w:kern w:val="0"/>
                <w:sz w:val="18"/>
                <w:szCs w:val="18"/>
              </w:rPr>
              <w:t>～</w:t>
            </w:r>
            <w:r>
              <w:rPr>
                <w:rFonts w:eastAsiaTheme="minorEastAsia"/>
                <w:kern w:val="0"/>
                <w:sz w:val="18"/>
                <w:szCs w:val="18"/>
              </w:rPr>
              <w:t>1000</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1000</w:t>
            </w:r>
            <w:r>
              <w:rPr>
                <w:rFonts w:hAnsiTheme="minorEastAsia" w:eastAsiaTheme="minorEastAsia"/>
                <w:kern w:val="0"/>
                <w:sz w:val="18"/>
                <w:szCs w:val="18"/>
              </w:rPr>
              <w:t>～</w:t>
            </w:r>
            <w:r>
              <w:rPr>
                <w:rFonts w:eastAsiaTheme="minorEastAsia"/>
                <w:kern w:val="0"/>
                <w:sz w:val="18"/>
                <w:szCs w:val="18"/>
              </w:rPr>
              <w:t>1500</w:t>
            </w:r>
          </w:p>
        </w:tc>
        <w:tc>
          <w:tcPr>
            <w:tcW w:w="1336" w:type="dxa"/>
            <w:vAlign w:val="center"/>
          </w:tcPr>
          <w:p>
            <w:pPr>
              <w:spacing w:line="240" w:lineRule="exact"/>
              <w:ind w:firstLine="0"/>
              <w:jc w:val="center"/>
              <w:rPr>
                <w:rFonts w:eastAsiaTheme="minorEastAsia"/>
                <w:sz w:val="18"/>
                <w:szCs w:val="18"/>
              </w:rPr>
            </w:pPr>
            <w:r>
              <w:rPr>
                <w:rFonts w:eastAsiaTheme="minorEastAsia"/>
                <w:kern w:val="0"/>
                <w:sz w:val="18"/>
                <w:szCs w:val="18"/>
              </w:rPr>
              <w:t>1500</w:t>
            </w:r>
            <w:r>
              <w:rPr>
                <w:rFonts w:hAnsiTheme="minorEastAsia" w:eastAsiaTheme="minorEastAsia"/>
                <w:kern w:val="0"/>
                <w:sz w:val="18"/>
                <w:szCs w:val="18"/>
              </w:rPr>
              <w:t>～</w:t>
            </w:r>
            <w:r>
              <w:rPr>
                <w:rFonts w:eastAsiaTheme="minorEastAsia"/>
                <w:kern w:val="0"/>
                <w:sz w:val="18"/>
                <w:szCs w:val="18"/>
              </w:rPr>
              <w:t>2000</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2000</w:t>
            </w:r>
            <w:r>
              <w:rPr>
                <w:rFonts w:hAnsiTheme="minorEastAsia" w:eastAsiaTheme="minorEastAsia"/>
                <w:kern w:val="0"/>
                <w:sz w:val="18"/>
                <w:szCs w:val="18"/>
              </w:rPr>
              <w:t>～</w:t>
            </w:r>
            <w:r>
              <w:rPr>
                <w:rFonts w:eastAsiaTheme="minorEastAsia"/>
                <w:kern w:val="0"/>
                <w:sz w:val="18"/>
                <w:szCs w:val="18"/>
              </w:rPr>
              <w:t>2500</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2500</w:t>
            </w:r>
            <w:r>
              <w:rPr>
                <w:rFonts w:hAnsiTheme="minorEastAsia" w:eastAsiaTheme="minorEastAsia"/>
                <w:kern w:val="0"/>
                <w:sz w:val="18"/>
                <w:szCs w:val="18"/>
              </w:rPr>
              <w:t>～</w:t>
            </w:r>
            <w:r>
              <w:rPr>
                <w:rFonts w:eastAsiaTheme="minorEastAsia"/>
                <w:kern w:val="0"/>
                <w:sz w:val="18"/>
                <w:szCs w:val="18"/>
              </w:rPr>
              <w:t>3000</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3000</w:t>
            </w:r>
            <w:r>
              <w:rPr>
                <w:rFonts w:hAnsiTheme="minorEastAsia" w:eastAsiaTheme="minorEastAsia"/>
                <w:kern w:val="0"/>
                <w:sz w:val="18"/>
                <w:szCs w:val="18"/>
              </w:rPr>
              <w:t>～</w:t>
            </w:r>
            <w:r>
              <w:rPr>
                <w:rFonts w:eastAsiaTheme="minorEastAsia"/>
                <w:kern w:val="0"/>
                <w:sz w:val="18"/>
                <w:szCs w:val="18"/>
              </w:rPr>
              <w:t>3500</w:t>
            </w:r>
          </w:p>
        </w:tc>
        <w:tc>
          <w:tcPr>
            <w:tcW w:w="1336" w:type="dxa"/>
            <w:vAlign w:val="center"/>
          </w:tcPr>
          <w:p>
            <w:pPr>
              <w:spacing w:line="240" w:lineRule="exact"/>
              <w:ind w:firstLine="0"/>
              <w:jc w:val="center"/>
              <w:rPr>
                <w:rFonts w:eastAsiaTheme="minorEastAsia"/>
                <w:sz w:val="18"/>
                <w:szCs w:val="18"/>
              </w:rPr>
            </w:pPr>
            <w:r>
              <w:rPr>
                <w:rFonts w:eastAsiaTheme="minorEastAsia"/>
                <w:kern w:val="0"/>
                <w:sz w:val="18"/>
                <w:szCs w:val="18"/>
              </w:rPr>
              <w:t>3500</w:t>
            </w:r>
            <w:r>
              <w:rPr>
                <w:rFonts w:hAnsiTheme="minorEastAsia" w:eastAsiaTheme="minorEastAsia"/>
                <w:kern w:val="0"/>
                <w:sz w:val="18"/>
                <w:szCs w:val="18"/>
              </w:rPr>
              <w:t>～</w:t>
            </w:r>
            <w:r>
              <w:rPr>
                <w:rFonts w:eastAsiaTheme="minorEastAsia"/>
                <w:kern w:val="0"/>
                <w:sz w:val="18"/>
                <w:szCs w:val="18"/>
              </w:rPr>
              <w:t>4000</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4000</w:t>
            </w:r>
            <w:r>
              <w:rPr>
                <w:rFonts w:hAnsiTheme="minorEastAsia" w:eastAsiaTheme="minorEastAsia"/>
                <w:kern w:val="0"/>
                <w:sz w:val="18"/>
                <w:szCs w:val="18"/>
              </w:rPr>
              <w:t>～</w:t>
            </w:r>
            <w:r>
              <w:rPr>
                <w:rFonts w:eastAsiaTheme="minorEastAsia"/>
                <w:kern w:val="0"/>
                <w:sz w:val="18"/>
                <w:szCs w:val="18"/>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exact"/>
          <w:jc w:val="center"/>
        </w:trPr>
        <w:tc>
          <w:tcPr>
            <w:tcW w:w="355" w:type="dxa"/>
            <w:vMerge w:val="continue"/>
            <w:vAlign w:val="center"/>
          </w:tcPr>
          <w:p>
            <w:pPr>
              <w:spacing w:line="240" w:lineRule="exact"/>
              <w:jc w:val="center"/>
              <w:rPr>
                <w:rFonts w:eastAsiaTheme="minorEastAsia"/>
                <w:kern w:val="0"/>
                <w:sz w:val="18"/>
                <w:szCs w:val="18"/>
              </w:rPr>
            </w:pPr>
          </w:p>
        </w:tc>
        <w:tc>
          <w:tcPr>
            <w:tcW w:w="522" w:type="dxa"/>
            <w:vMerge w:val="restart"/>
            <w:vAlign w:val="center"/>
          </w:tcPr>
          <w:p>
            <w:pPr>
              <w:spacing w:line="240" w:lineRule="exact"/>
              <w:ind w:firstLine="0"/>
              <w:jc w:val="center"/>
              <w:rPr>
                <w:rFonts w:eastAsiaTheme="minorEastAsia"/>
                <w:kern w:val="0"/>
                <w:sz w:val="18"/>
                <w:szCs w:val="18"/>
              </w:rPr>
            </w:pPr>
            <w:r>
              <w:rPr>
                <w:rFonts w:hAnsiTheme="minorEastAsia" w:eastAsiaTheme="minorEastAsia"/>
                <w:kern w:val="0"/>
                <w:sz w:val="18"/>
                <w:szCs w:val="18"/>
              </w:rPr>
              <w:t>粉土</w:t>
            </w:r>
          </w:p>
          <w:p>
            <w:pPr>
              <w:spacing w:line="240" w:lineRule="exact"/>
              <w:ind w:firstLine="0"/>
              <w:jc w:val="center"/>
              <w:rPr>
                <w:rFonts w:eastAsiaTheme="minorEastAsia"/>
                <w:kern w:val="0"/>
                <w:sz w:val="18"/>
                <w:szCs w:val="18"/>
              </w:rPr>
            </w:pPr>
            <w:r>
              <w:rPr>
                <w:rFonts w:hAnsiTheme="minorEastAsia" w:eastAsiaTheme="minorEastAsia"/>
                <w:kern w:val="0"/>
                <w:sz w:val="18"/>
                <w:szCs w:val="18"/>
              </w:rPr>
              <w:t>砂土</w:t>
            </w:r>
          </w:p>
        </w:tc>
        <w:tc>
          <w:tcPr>
            <w:tcW w:w="1775" w:type="dxa"/>
            <w:vAlign w:val="center"/>
          </w:tcPr>
          <w:p>
            <w:pPr>
              <w:spacing w:line="240" w:lineRule="exact"/>
              <w:ind w:firstLine="0"/>
              <w:jc w:val="center"/>
              <w:rPr>
                <w:rFonts w:eastAsiaTheme="minorEastAsia"/>
                <w:sz w:val="18"/>
                <w:szCs w:val="18"/>
              </w:rPr>
            </w:pPr>
            <w:r>
              <w:rPr>
                <w:rFonts w:hAnsiTheme="minorEastAsia" w:eastAsiaTheme="minorEastAsia"/>
                <w:kern w:val="0"/>
                <w:sz w:val="18"/>
                <w:szCs w:val="18"/>
              </w:rPr>
              <w:t>一般进入深度</w:t>
            </w:r>
            <w:r>
              <w:rPr>
                <w:rFonts w:eastAsiaTheme="minorEastAsia"/>
                <w:kern w:val="0"/>
                <w:sz w:val="18"/>
                <w:szCs w:val="18"/>
              </w:rPr>
              <w:t>(m)</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2.0</w:t>
            </w:r>
            <w:r>
              <w:rPr>
                <w:rFonts w:hAnsiTheme="minorEastAsia" w:eastAsiaTheme="minorEastAsia"/>
                <w:kern w:val="0"/>
                <w:sz w:val="18"/>
                <w:szCs w:val="18"/>
              </w:rPr>
              <w:t>～</w:t>
            </w:r>
            <w:r>
              <w:rPr>
                <w:rFonts w:eastAsiaTheme="minorEastAsia"/>
                <w:kern w:val="0"/>
                <w:sz w:val="18"/>
                <w:szCs w:val="18"/>
              </w:rPr>
              <w:t>3.0</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1.5</w:t>
            </w:r>
            <w:r>
              <w:rPr>
                <w:rFonts w:hAnsiTheme="minorEastAsia" w:eastAsiaTheme="minorEastAsia"/>
                <w:kern w:val="0"/>
                <w:sz w:val="18"/>
                <w:szCs w:val="18"/>
              </w:rPr>
              <w:t>～</w:t>
            </w:r>
            <w:r>
              <w:rPr>
                <w:rFonts w:eastAsiaTheme="minorEastAsia"/>
                <w:kern w:val="0"/>
                <w:sz w:val="18"/>
                <w:szCs w:val="18"/>
              </w:rPr>
              <w:t>2.5</w:t>
            </w:r>
          </w:p>
        </w:tc>
        <w:tc>
          <w:tcPr>
            <w:tcW w:w="1336" w:type="dxa"/>
            <w:vAlign w:val="center"/>
          </w:tcPr>
          <w:p>
            <w:pPr>
              <w:spacing w:line="240" w:lineRule="exact"/>
              <w:ind w:firstLine="0"/>
              <w:jc w:val="center"/>
              <w:rPr>
                <w:rFonts w:eastAsiaTheme="minorEastAsia"/>
                <w:sz w:val="18"/>
                <w:szCs w:val="18"/>
              </w:rPr>
            </w:pPr>
            <w:r>
              <w:rPr>
                <w:rFonts w:eastAsiaTheme="minorEastAsia"/>
                <w:kern w:val="0"/>
                <w:sz w:val="18"/>
                <w:szCs w:val="18"/>
              </w:rPr>
              <w:t>1.5</w:t>
            </w:r>
            <w:r>
              <w:rPr>
                <w:rFonts w:hAnsiTheme="minorEastAsia" w:eastAsiaTheme="minorEastAsia"/>
                <w:kern w:val="0"/>
                <w:sz w:val="18"/>
                <w:szCs w:val="18"/>
              </w:rPr>
              <w:t>～</w:t>
            </w:r>
            <w:r>
              <w:rPr>
                <w:rFonts w:eastAsiaTheme="minorEastAsia"/>
                <w:kern w:val="0"/>
                <w:sz w:val="18"/>
                <w:szCs w:val="18"/>
              </w:rPr>
              <w:t>2.5</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1.0</w:t>
            </w:r>
            <w:r>
              <w:rPr>
                <w:rFonts w:hAnsiTheme="minorEastAsia" w:eastAsiaTheme="minorEastAsia"/>
                <w:kern w:val="0"/>
                <w:sz w:val="18"/>
                <w:szCs w:val="18"/>
              </w:rPr>
              <w:t>～</w:t>
            </w:r>
            <w:r>
              <w:rPr>
                <w:rFonts w:eastAsiaTheme="minorEastAsia"/>
                <w:kern w:val="0"/>
                <w:sz w:val="18"/>
                <w:szCs w:val="18"/>
              </w:rPr>
              <w:t>2.0</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1.0</w:t>
            </w:r>
            <w:r>
              <w:rPr>
                <w:rFonts w:hAnsiTheme="minorEastAsia" w:eastAsiaTheme="minorEastAsia"/>
                <w:kern w:val="0"/>
                <w:sz w:val="18"/>
                <w:szCs w:val="18"/>
              </w:rPr>
              <w:t>～</w:t>
            </w:r>
            <w:r>
              <w:rPr>
                <w:rFonts w:eastAsiaTheme="minorEastAsia"/>
                <w:kern w:val="0"/>
                <w:sz w:val="18"/>
                <w:szCs w:val="18"/>
              </w:rPr>
              <w:t>2.0</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1.0</w:t>
            </w:r>
            <w:r>
              <w:rPr>
                <w:rFonts w:hAnsiTheme="minorEastAsia" w:eastAsiaTheme="minorEastAsia"/>
                <w:kern w:val="0"/>
                <w:sz w:val="18"/>
                <w:szCs w:val="18"/>
              </w:rPr>
              <w:t>～</w:t>
            </w:r>
            <w:r>
              <w:rPr>
                <w:rFonts w:eastAsiaTheme="minorEastAsia"/>
                <w:kern w:val="0"/>
                <w:sz w:val="18"/>
                <w:szCs w:val="18"/>
              </w:rPr>
              <w:t>2.0</w:t>
            </w:r>
          </w:p>
        </w:tc>
        <w:tc>
          <w:tcPr>
            <w:tcW w:w="1336" w:type="dxa"/>
            <w:vAlign w:val="center"/>
          </w:tcPr>
          <w:p>
            <w:pPr>
              <w:spacing w:line="240" w:lineRule="exact"/>
              <w:ind w:firstLine="0"/>
              <w:jc w:val="center"/>
              <w:rPr>
                <w:rFonts w:eastAsiaTheme="minorEastAsia"/>
                <w:sz w:val="18"/>
                <w:szCs w:val="18"/>
              </w:rPr>
            </w:pPr>
            <w:r>
              <w:rPr>
                <w:rFonts w:eastAsiaTheme="minorEastAsia"/>
                <w:kern w:val="0"/>
                <w:sz w:val="18"/>
                <w:szCs w:val="18"/>
              </w:rPr>
              <w:t>1.0</w:t>
            </w:r>
            <w:r>
              <w:rPr>
                <w:rFonts w:hAnsiTheme="minorEastAsia" w:eastAsiaTheme="minorEastAsia"/>
                <w:kern w:val="0"/>
                <w:sz w:val="18"/>
                <w:szCs w:val="18"/>
              </w:rPr>
              <w:t>～</w:t>
            </w:r>
            <w:r>
              <w:rPr>
                <w:rFonts w:eastAsiaTheme="minorEastAsia"/>
                <w:kern w:val="0"/>
                <w:sz w:val="18"/>
                <w:szCs w:val="18"/>
              </w:rPr>
              <w:t>2.0</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1.0</w:t>
            </w:r>
            <w:r>
              <w:rPr>
                <w:rFonts w:hAnsiTheme="minorEastAsia" w:eastAsiaTheme="minorEastAsia"/>
                <w:kern w:val="0"/>
                <w:sz w:val="18"/>
                <w:szCs w:val="18"/>
              </w:rPr>
              <w:t>～</w:t>
            </w:r>
            <w:r>
              <w:rPr>
                <w:rFonts w:eastAsiaTheme="minorEastAsia"/>
                <w:kern w:val="0"/>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4" w:hRule="exact"/>
          <w:jc w:val="center"/>
        </w:trPr>
        <w:tc>
          <w:tcPr>
            <w:tcW w:w="355" w:type="dxa"/>
            <w:vMerge w:val="continue"/>
            <w:vAlign w:val="center"/>
          </w:tcPr>
          <w:p>
            <w:pPr>
              <w:spacing w:line="240" w:lineRule="exact"/>
              <w:jc w:val="center"/>
              <w:rPr>
                <w:rFonts w:eastAsiaTheme="minorEastAsia"/>
                <w:kern w:val="0"/>
                <w:sz w:val="18"/>
                <w:szCs w:val="18"/>
              </w:rPr>
            </w:pPr>
          </w:p>
        </w:tc>
        <w:tc>
          <w:tcPr>
            <w:tcW w:w="522" w:type="dxa"/>
            <w:vMerge w:val="continue"/>
            <w:vAlign w:val="center"/>
          </w:tcPr>
          <w:p>
            <w:pPr>
              <w:spacing w:line="240" w:lineRule="exact"/>
              <w:jc w:val="center"/>
              <w:rPr>
                <w:rFonts w:eastAsiaTheme="minorEastAsia"/>
                <w:kern w:val="0"/>
                <w:sz w:val="18"/>
                <w:szCs w:val="18"/>
              </w:rPr>
            </w:pPr>
          </w:p>
        </w:tc>
        <w:tc>
          <w:tcPr>
            <w:tcW w:w="1775" w:type="dxa"/>
            <w:vAlign w:val="center"/>
          </w:tcPr>
          <w:p>
            <w:pPr>
              <w:spacing w:line="240" w:lineRule="exact"/>
              <w:ind w:firstLine="0"/>
              <w:jc w:val="center"/>
              <w:rPr>
                <w:rFonts w:eastAsiaTheme="minorEastAsia"/>
                <w:sz w:val="18"/>
                <w:szCs w:val="18"/>
              </w:rPr>
            </w:pPr>
            <w:r>
              <w:rPr>
                <w:rFonts w:hAnsiTheme="minorEastAsia" w:eastAsiaTheme="minorEastAsia"/>
                <w:kern w:val="0"/>
                <w:sz w:val="18"/>
                <w:szCs w:val="18"/>
              </w:rPr>
              <w:t>静力触探比贯入阻力</w:t>
            </w:r>
            <w:r>
              <w:rPr>
                <w:rFonts w:eastAsiaTheme="minorEastAsia"/>
                <w:kern w:val="0"/>
                <w:sz w:val="18"/>
                <w:szCs w:val="18"/>
              </w:rPr>
              <w:t>P</w:t>
            </w:r>
            <w:r>
              <w:rPr>
                <w:rFonts w:eastAsiaTheme="minorEastAsia"/>
                <w:kern w:val="0"/>
                <w:sz w:val="18"/>
                <w:szCs w:val="18"/>
                <w:vertAlign w:val="subscript"/>
              </w:rPr>
              <w:t>s</w:t>
            </w:r>
            <w:r>
              <w:rPr>
                <w:rFonts w:hAnsiTheme="minorEastAsia" w:eastAsiaTheme="minorEastAsia"/>
                <w:kern w:val="0"/>
                <w:sz w:val="18"/>
                <w:szCs w:val="18"/>
              </w:rPr>
              <w:t>平均值</w:t>
            </w:r>
            <w:r>
              <w:rPr>
                <w:rFonts w:eastAsiaTheme="minorEastAsia"/>
                <w:kern w:val="0"/>
                <w:sz w:val="18"/>
                <w:szCs w:val="18"/>
              </w:rPr>
              <w:t>(MPa)</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&gt;5</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&gt;8</w:t>
            </w:r>
          </w:p>
        </w:tc>
        <w:tc>
          <w:tcPr>
            <w:tcW w:w="1336" w:type="dxa"/>
            <w:vAlign w:val="center"/>
          </w:tcPr>
          <w:p>
            <w:pPr>
              <w:spacing w:line="240" w:lineRule="exact"/>
              <w:ind w:firstLine="0"/>
              <w:jc w:val="center"/>
              <w:rPr>
                <w:rFonts w:eastAsiaTheme="minorEastAsia"/>
                <w:sz w:val="18"/>
                <w:szCs w:val="18"/>
              </w:rPr>
            </w:pPr>
            <w:r>
              <w:rPr>
                <w:rFonts w:eastAsiaTheme="minorEastAsia"/>
                <w:kern w:val="0"/>
                <w:sz w:val="18"/>
                <w:szCs w:val="18"/>
              </w:rPr>
              <w:t>&gt;10</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&gt;15</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&gt;15</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&gt;15</w:t>
            </w:r>
          </w:p>
        </w:tc>
        <w:tc>
          <w:tcPr>
            <w:tcW w:w="1336" w:type="dxa"/>
            <w:vAlign w:val="center"/>
          </w:tcPr>
          <w:p>
            <w:pPr>
              <w:spacing w:line="240" w:lineRule="exact"/>
              <w:ind w:firstLine="0"/>
              <w:jc w:val="center"/>
              <w:rPr>
                <w:rFonts w:eastAsiaTheme="minorEastAsia"/>
                <w:sz w:val="18"/>
                <w:szCs w:val="18"/>
              </w:rPr>
            </w:pPr>
            <w:r>
              <w:rPr>
                <w:rFonts w:eastAsiaTheme="minorEastAsia"/>
                <w:kern w:val="0"/>
                <w:sz w:val="18"/>
                <w:szCs w:val="18"/>
              </w:rPr>
              <w:t>&gt;15</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&gt;15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1" w:hRule="exact"/>
          <w:jc w:val="center"/>
        </w:trPr>
        <w:tc>
          <w:tcPr>
            <w:tcW w:w="355" w:type="dxa"/>
            <w:vMerge w:val="continue"/>
            <w:vAlign w:val="center"/>
          </w:tcPr>
          <w:p>
            <w:pPr>
              <w:spacing w:line="240" w:lineRule="exact"/>
              <w:jc w:val="center"/>
              <w:rPr>
                <w:rFonts w:eastAsiaTheme="minorEastAsia"/>
                <w:kern w:val="0"/>
                <w:sz w:val="18"/>
                <w:szCs w:val="18"/>
              </w:rPr>
            </w:pPr>
          </w:p>
        </w:tc>
        <w:tc>
          <w:tcPr>
            <w:tcW w:w="522" w:type="dxa"/>
            <w:vMerge w:val="continue"/>
            <w:vAlign w:val="center"/>
          </w:tcPr>
          <w:p>
            <w:pPr>
              <w:spacing w:line="240" w:lineRule="exact"/>
              <w:jc w:val="center"/>
              <w:rPr>
                <w:rFonts w:eastAsiaTheme="minorEastAsia"/>
                <w:sz w:val="18"/>
                <w:szCs w:val="18"/>
              </w:rPr>
            </w:pPr>
          </w:p>
        </w:tc>
        <w:tc>
          <w:tcPr>
            <w:tcW w:w="1775" w:type="dxa"/>
            <w:tcBorders>
              <w:bottom w:val="single" w:color="auto" w:sz="4" w:space="0"/>
            </w:tcBorders>
            <w:vAlign w:val="center"/>
          </w:tcPr>
          <w:p>
            <w:pPr>
              <w:spacing w:line="240" w:lineRule="exact"/>
              <w:ind w:firstLine="0"/>
              <w:jc w:val="center"/>
              <w:rPr>
                <w:rFonts w:eastAsiaTheme="minorEastAsia"/>
                <w:kern w:val="0"/>
                <w:sz w:val="18"/>
                <w:szCs w:val="18"/>
              </w:rPr>
            </w:pPr>
            <w:r>
              <w:rPr>
                <w:rFonts w:hAnsiTheme="minorEastAsia" w:eastAsiaTheme="minorEastAsia"/>
                <w:kern w:val="0"/>
                <w:sz w:val="18"/>
                <w:szCs w:val="18"/>
              </w:rPr>
              <w:t>标准贯入击数</w:t>
            </w:r>
            <w:r>
              <w:rPr>
                <w:rFonts w:eastAsiaTheme="minorEastAsia"/>
                <w:kern w:val="0"/>
                <w:sz w:val="18"/>
                <w:szCs w:val="18"/>
              </w:rPr>
              <w:t>N</w:t>
            </w:r>
          </w:p>
          <w:p>
            <w:pPr>
              <w:spacing w:line="240" w:lineRule="exact"/>
              <w:ind w:firstLine="0"/>
              <w:jc w:val="center"/>
              <w:rPr>
                <w:rFonts w:eastAsiaTheme="minorEastAsia"/>
                <w:sz w:val="18"/>
                <w:szCs w:val="18"/>
              </w:rPr>
            </w:pPr>
            <w:r>
              <w:rPr>
                <w:rFonts w:eastAsiaTheme="minorEastAsia"/>
                <w:kern w:val="0"/>
                <w:sz w:val="18"/>
                <w:szCs w:val="18"/>
              </w:rPr>
              <w:t>(</w:t>
            </w:r>
            <w:r>
              <w:rPr>
                <w:rFonts w:hAnsiTheme="minorEastAsia" w:eastAsiaTheme="minorEastAsia"/>
                <w:kern w:val="0"/>
                <w:sz w:val="18"/>
                <w:szCs w:val="18"/>
              </w:rPr>
              <w:t>未修正</w:t>
            </w:r>
            <w:r>
              <w:rPr>
                <w:rFonts w:eastAsiaTheme="minorEastAsia"/>
                <w:kern w:val="0"/>
                <w:sz w:val="18"/>
                <w:szCs w:val="18"/>
              </w:rPr>
              <w:t>)</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15</w:t>
            </w:r>
            <w:r>
              <w:rPr>
                <w:rFonts w:hAnsiTheme="minorEastAsia" w:eastAsiaTheme="minorEastAsia"/>
                <w:kern w:val="0"/>
                <w:sz w:val="18"/>
                <w:szCs w:val="18"/>
              </w:rPr>
              <w:t>～</w:t>
            </w:r>
            <w:r>
              <w:rPr>
                <w:rFonts w:eastAsiaTheme="minorEastAsia"/>
                <w:kern w:val="0"/>
                <w:sz w:val="18"/>
                <w:szCs w:val="18"/>
              </w:rPr>
              <w:t>25</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20</w:t>
            </w:r>
            <w:r>
              <w:rPr>
                <w:rFonts w:hAnsiTheme="minorEastAsia" w:eastAsiaTheme="minorEastAsia"/>
                <w:kern w:val="0"/>
                <w:sz w:val="18"/>
                <w:szCs w:val="18"/>
              </w:rPr>
              <w:t>～</w:t>
            </w:r>
            <w:r>
              <w:rPr>
                <w:rFonts w:eastAsiaTheme="minorEastAsia"/>
                <w:kern w:val="0"/>
                <w:sz w:val="18"/>
                <w:szCs w:val="18"/>
              </w:rPr>
              <w:t>30</w:t>
            </w:r>
          </w:p>
        </w:tc>
        <w:tc>
          <w:tcPr>
            <w:tcW w:w="1336" w:type="dxa"/>
            <w:vAlign w:val="center"/>
          </w:tcPr>
          <w:p>
            <w:pPr>
              <w:spacing w:line="240" w:lineRule="exact"/>
              <w:ind w:firstLine="0"/>
              <w:jc w:val="center"/>
              <w:rPr>
                <w:rFonts w:eastAsiaTheme="minorEastAsia"/>
                <w:sz w:val="18"/>
                <w:szCs w:val="18"/>
              </w:rPr>
            </w:pPr>
            <w:r>
              <w:rPr>
                <w:rFonts w:eastAsiaTheme="minorEastAsia"/>
                <w:kern w:val="0"/>
                <w:sz w:val="18"/>
                <w:szCs w:val="18"/>
              </w:rPr>
              <w:t>30</w:t>
            </w:r>
            <w:r>
              <w:rPr>
                <w:rFonts w:hAnsiTheme="minorEastAsia" w:eastAsiaTheme="minorEastAsia"/>
                <w:kern w:val="0"/>
                <w:sz w:val="18"/>
                <w:szCs w:val="18"/>
              </w:rPr>
              <w:t>～</w:t>
            </w:r>
            <w:r>
              <w:rPr>
                <w:rFonts w:eastAsiaTheme="minorEastAsia"/>
                <w:kern w:val="0"/>
                <w:sz w:val="18"/>
                <w:szCs w:val="18"/>
              </w:rPr>
              <w:t>40</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&gt;40</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&gt;40</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&gt;40</w:t>
            </w:r>
          </w:p>
        </w:tc>
        <w:tc>
          <w:tcPr>
            <w:tcW w:w="1336" w:type="dxa"/>
            <w:vAlign w:val="center"/>
          </w:tcPr>
          <w:p>
            <w:pPr>
              <w:spacing w:line="240" w:lineRule="exact"/>
              <w:ind w:firstLine="0"/>
              <w:jc w:val="center"/>
              <w:rPr>
                <w:rFonts w:eastAsiaTheme="minorEastAsia"/>
                <w:sz w:val="18"/>
                <w:szCs w:val="18"/>
              </w:rPr>
            </w:pPr>
            <w:r>
              <w:rPr>
                <w:rFonts w:eastAsiaTheme="minorEastAsia"/>
                <w:kern w:val="0"/>
                <w:sz w:val="18"/>
                <w:szCs w:val="18"/>
              </w:rPr>
              <w:t>&gt;40</w:t>
            </w:r>
          </w:p>
        </w:tc>
        <w:tc>
          <w:tcPr>
            <w:tcW w:w="1335" w:type="dxa"/>
            <w:vAlign w:val="center"/>
          </w:tcPr>
          <w:p>
            <w:pPr>
              <w:spacing w:line="240" w:lineRule="exact"/>
              <w:ind w:firstLine="0"/>
              <w:jc w:val="center"/>
              <w:rPr>
                <w:rFonts w:eastAsiaTheme="minorEastAsia"/>
                <w:sz w:val="18"/>
                <w:szCs w:val="18"/>
              </w:rPr>
            </w:pPr>
            <w:r>
              <w:rPr>
                <w:rFonts w:eastAsiaTheme="minorEastAsia"/>
                <w:kern w:val="0"/>
                <w:sz w:val="18"/>
                <w:szCs w:val="18"/>
              </w:rPr>
              <w:t>&gt;40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5" w:hRule="exact"/>
          <w:jc w:val="center"/>
        </w:trPr>
        <w:tc>
          <w:tcPr>
            <w:tcW w:w="355" w:type="dxa"/>
            <w:vMerge w:val="continue"/>
            <w:vAlign w:val="center"/>
          </w:tcPr>
          <w:p>
            <w:pPr>
              <w:spacing w:line="240" w:lineRule="exact"/>
              <w:jc w:val="center"/>
              <w:rPr>
                <w:rFonts w:eastAsiaTheme="minorEastAsia"/>
                <w:sz w:val="18"/>
                <w:szCs w:val="18"/>
              </w:rPr>
            </w:pPr>
          </w:p>
        </w:tc>
        <w:tc>
          <w:tcPr>
            <w:tcW w:w="522" w:type="dxa"/>
            <w:vMerge w:val="continue"/>
            <w:vAlign w:val="center"/>
          </w:tcPr>
          <w:p>
            <w:pPr>
              <w:spacing w:line="240" w:lineRule="exact"/>
              <w:jc w:val="center"/>
              <w:rPr>
                <w:rFonts w:eastAsiaTheme="minorEastAsia"/>
                <w:kern w:val="0"/>
                <w:sz w:val="18"/>
                <w:szCs w:val="18"/>
              </w:rPr>
            </w:pPr>
          </w:p>
        </w:tc>
        <w:tc>
          <w:tcPr>
            <w:tcW w:w="1775" w:type="dxa"/>
            <w:tcBorders>
              <w:top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hAnsiTheme="minorEastAsia" w:eastAsiaTheme="minorEastAsia"/>
                <w:sz w:val="18"/>
                <w:szCs w:val="18"/>
              </w:rPr>
              <w:t>锤的常用控制贯入度</w:t>
            </w:r>
            <w:r>
              <w:rPr>
                <w:rFonts w:eastAsiaTheme="minorEastAsia"/>
                <w:sz w:val="18"/>
                <w:szCs w:val="18"/>
              </w:rPr>
              <w:t>(cm/10</w:t>
            </w:r>
            <w:r>
              <w:rPr>
                <w:rFonts w:hAnsiTheme="minorEastAsia" w:eastAsiaTheme="minorEastAsia"/>
                <w:sz w:val="18"/>
                <w:szCs w:val="18"/>
              </w:rPr>
              <w:t>击</w:t>
            </w:r>
            <w:r>
              <w:rPr>
                <w:rFonts w:eastAsiaTheme="minorEastAsia"/>
                <w:sz w:val="18"/>
                <w:szCs w:val="18"/>
              </w:rPr>
              <w:t>)</w:t>
            </w:r>
          </w:p>
        </w:tc>
        <w:tc>
          <w:tcPr>
            <w:tcW w:w="133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kern w:val="0"/>
                <w:sz w:val="18"/>
                <w:szCs w:val="18"/>
              </w:rPr>
            </w:pPr>
            <w:r>
              <w:rPr>
                <w:rFonts w:eastAsiaTheme="minorEastAsia"/>
                <w:kern w:val="0"/>
                <w:sz w:val="18"/>
                <w:szCs w:val="18"/>
              </w:rPr>
              <w:t>2</w:t>
            </w:r>
            <w:r>
              <w:rPr>
                <w:rFonts w:hAnsiTheme="minorEastAsia" w:eastAsiaTheme="minorEastAsia"/>
                <w:kern w:val="0"/>
                <w:sz w:val="18"/>
                <w:szCs w:val="18"/>
              </w:rPr>
              <w:t>～</w:t>
            </w:r>
            <w:r>
              <w:rPr>
                <w:rFonts w:eastAsiaTheme="minorEastAsia"/>
                <w:kern w:val="0"/>
                <w:sz w:val="18"/>
                <w:szCs w:val="18"/>
              </w:rPr>
              <w:t>4</w:t>
            </w:r>
          </w:p>
        </w:tc>
        <w:tc>
          <w:tcPr>
            <w:tcW w:w="133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kern w:val="0"/>
                <w:sz w:val="18"/>
                <w:szCs w:val="18"/>
              </w:rPr>
            </w:pPr>
            <w:r>
              <w:rPr>
                <w:rFonts w:eastAsiaTheme="minorEastAsia"/>
                <w:kern w:val="0"/>
                <w:sz w:val="18"/>
                <w:szCs w:val="18"/>
              </w:rPr>
              <w:t>2</w:t>
            </w:r>
            <w:r>
              <w:rPr>
                <w:rFonts w:hAnsiTheme="minorEastAsia" w:eastAsiaTheme="minorEastAsia"/>
                <w:kern w:val="0"/>
                <w:sz w:val="18"/>
                <w:szCs w:val="18"/>
              </w:rPr>
              <w:t>～</w:t>
            </w:r>
            <w:r>
              <w:rPr>
                <w:rFonts w:eastAsiaTheme="minorEastAsia"/>
                <w:kern w:val="0"/>
                <w:sz w:val="18"/>
                <w:szCs w:val="18"/>
              </w:rPr>
              <w:t>3</w:t>
            </w:r>
          </w:p>
        </w:tc>
        <w:tc>
          <w:tcPr>
            <w:tcW w:w="133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kern w:val="0"/>
                <w:sz w:val="18"/>
                <w:szCs w:val="18"/>
              </w:rPr>
            </w:pPr>
            <w:r>
              <w:rPr>
                <w:rFonts w:eastAsiaTheme="minorEastAsia"/>
                <w:kern w:val="0"/>
                <w:sz w:val="18"/>
                <w:szCs w:val="18"/>
              </w:rPr>
              <w:t>1</w:t>
            </w:r>
            <w:r>
              <w:rPr>
                <w:rFonts w:hAnsiTheme="minorEastAsia" w:eastAsiaTheme="minorEastAsia"/>
                <w:kern w:val="0"/>
                <w:sz w:val="18"/>
                <w:szCs w:val="18"/>
              </w:rPr>
              <w:t>～</w:t>
            </w:r>
            <w:r>
              <w:rPr>
                <w:rFonts w:eastAsiaTheme="minorEastAsia"/>
                <w:kern w:val="0"/>
                <w:sz w:val="18"/>
                <w:szCs w:val="18"/>
              </w:rPr>
              <w:t>2</w:t>
            </w:r>
          </w:p>
        </w:tc>
        <w:tc>
          <w:tcPr>
            <w:tcW w:w="133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kern w:val="0"/>
                <w:sz w:val="18"/>
                <w:szCs w:val="18"/>
              </w:rPr>
            </w:pPr>
            <w:r>
              <w:rPr>
                <w:rFonts w:eastAsiaTheme="minorEastAsia"/>
                <w:kern w:val="0"/>
                <w:sz w:val="18"/>
                <w:szCs w:val="18"/>
              </w:rPr>
              <w:t>1</w:t>
            </w:r>
            <w:r>
              <w:rPr>
                <w:rFonts w:hAnsiTheme="minorEastAsia" w:eastAsiaTheme="minorEastAsia"/>
                <w:kern w:val="0"/>
                <w:sz w:val="18"/>
                <w:szCs w:val="18"/>
              </w:rPr>
              <w:t>～</w:t>
            </w:r>
            <w:r>
              <w:rPr>
                <w:rFonts w:eastAsiaTheme="minorEastAsia"/>
                <w:kern w:val="0"/>
                <w:sz w:val="18"/>
                <w:szCs w:val="18"/>
              </w:rPr>
              <w:t>2</w:t>
            </w:r>
          </w:p>
        </w:tc>
        <w:tc>
          <w:tcPr>
            <w:tcW w:w="133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kern w:val="0"/>
                <w:sz w:val="18"/>
                <w:szCs w:val="18"/>
              </w:rPr>
            </w:pPr>
            <w:r>
              <w:rPr>
                <w:rFonts w:eastAsiaTheme="minorEastAsia"/>
                <w:kern w:val="0"/>
                <w:sz w:val="18"/>
                <w:szCs w:val="18"/>
              </w:rPr>
              <w:t>1</w:t>
            </w:r>
            <w:r>
              <w:rPr>
                <w:rFonts w:hAnsiTheme="minorEastAsia" w:eastAsiaTheme="minorEastAsia"/>
                <w:kern w:val="0"/>
                <w:sz w:val="18"/>
                <w:szCs w:val="18"/>
              </w:rPr>
              <w:t>～</w:t>
            </w:r>
            <w:r>
              <w:rPr>
                <w:rFonts w:eastAsiaTheme="minorEastAsia"/>
                <w:kern w:val="0"/>
                <w:sz w:val="18"/>
                <w:szCs w:val="18"/>
              </w:rPr>
              <w:t>2</w:t>
            </w:r>
          </w:p>
        </w:tc>
        <w:tc>
          <w:tcPr>
            <w:tcW w:w="1335" w:type="dxa"/>
            <w:vAlign w:val="center"/>
          </w:tcPr>
          <w:p>
            <w:pPr>
              <w:spacing w:line="240" w:lineRule="exact"/>
              <w:ind w:firstLine="0"/>
              <w:jc w:val="center"/>
              <w:rPr>
                <w:rFonts w:eastAsiaTheme="minorEastAsia"/>
                <w:kern w:val="0"/>
                <w:sz w:val="18"/>
                <w:szCs w:val="18"/>
              </w:rPr>
            </w:pPr>
            <w:r>
              <w:rPr>
                <w:rFonts w:eastAsiaTheme="minorEastAsia"/>
                <w:kern w:val="0"/>
                <w:sz w:val="18"/>
                <w:szCs w:val="18"/>
              </w:rPr>
              <w:t>1</w:t>
            </w:r>
            <w:r>
              <w:rPr>
                <w:rFonts w:hAnsiTheme="minorEastAsia" w:eastAsiaTheme="minorEastAsia"/>
                <w:kern w:val="0"/>
                <w:sz w:val="18"/>
                <w:szCs w:val="18"/>
              </w:rPr>
              <w:t>～</w:t>
            </w:r>
            <w:r>
              <w:rPr>
                <w:rFonts w:eastAsiaTheme="minorEastAsia"/>
                <w:kern w:val="0"/>
                <w:sz w:val="18"/>
                <w:szCs w:val="18"/>
              </w:rPr>
              <w:t>2</w:t>
            </w:r>
          </w:p>
        </w:tc>
        <w:tc>
          <w:tcPr>
            <w:tcW w:w="1336" w:type="dxa"/>
            <w:vAlign w:val="center"/>
          </w:tcPr>
          <w:p>
            <w:pPr>
              <w:spacing w:line="240" w:lineRule="exact"/>
              <w:ind w:firstLine="0"/>
              <w:jc w:val="center"/>
              <w:rPr>
                <w:rFonts w:eastAsiaTheme="minorEastAsia"/>
                <w:kern w:val="0"/>
                <w:sz w:val="18"/>
                <w:szCs w:val="18"/>
              </w:rPr>
            </w:pPr>
            <w:r>
              <w:rPr>
                <w:rFonts w:eastAsiaTheme="minorEastAsia"/>
                <w:kern w:val="0"/>
                <w:sz w:val="18"/>
                <w:szCs w:val="18"/>
              </w:rPr>
              <w:t>1</w:t>
            </w:r>
            <w:r>
              <w:rPr>
                <w:rFonts w:hAnsiTheme="minorEastAsia" w:eastAsiaTheme="minorEastAsia"/>
                <w:kern w:val="0"/>
                <w:sz w:val="18"/>
                <w:szCs w:val="18"/>
              </w:rPr>
              <w:t>～</w:t>
            </w:r>
            <w:r>
              <w:rPr>
                <w:rFonts w:eastAsiaTheme="minorEastAsia"/>
                <w:kern w:val="0"/>
                <w:sz w:val="18"/>
                <w:szCs w:val="18"/>
              </w:rPr>
              <w:t>2</w:t>
            </w:r>
          </w:p>
        </w:tc>
        <w:tc>
          <w:tcPr>
            <w:tcW w:w="1335" w:type="dxa"/>
            <w:vAlign w:val="center"/>
          </w:tcPr>
          <w:p>
            <w:pPr>
              <w:spacing w:line="240" w:lineRule="exact"/>
              <w:ind w:firstLine="0"/>
              <w:jc w:val="center"/>
              <w:rPr>
                <w:rFonts w:eastAsiaTheme="minorEastAsia"/>
                <w:kern w:val="0"/>
                <w:sz w:val="18"/>
                <w:szCs w:val="18"/>
              </w:rPr>
            </w:pPr>
            <w:r>
              <w:rPr>
                <w:rFonts w:eastAsiaTheme="minorEastAsia"/>
                <w:kern w:val="0"/>
                <w:sz w:val="18"/>
                <w:szCs w:val="18"/>
              </w:rPr>
              <w:t>1</w:t>
            </w:r>
            <w:r>
              <w:rPr>
                <w:rFonts w:hAnsiTheme="minorEastAsia" w:eastAsiaTheme="minorEastAsia"/>
                <w:kern w:val="0"/>
                <w:sz w:val="18"/>
                <w:szCs w:val="18"/>
              </w:rPr>
              <w:t>～</w:t>
            </w:r>
            <w:r>
              <w:rPr>
                <w:rFonts w:eastAsiaTheme="minorEastAsia"/>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5" w:hRule="exact"/>
          <w:jc w:val="center"/>
        </w:trPr>
        <w:tc>
          <w:tcPr>
            <w:tcW w:w="355" w:type="dxa"/>
            <w:vMerge w:val="continue"/>
            <w:vAlign w:val="center"/>
          </w:tcPr>
          <w:p>
            <w:pPr>
              <w:spacing w:line="240" w:lineRule="exact"/>
              <w:jc w:val="center"/>
              <w:rPr>
                <w:rFonts w:eastAsiaTheme="minorEastAsia"/>
                <w:sz w:val="18"/>
                <w:szCs w:val="18"/>
              </w:rPr>
            </w:pPr>
          </w:p>
        </w:tc>
        <w:tc>
          <w:tcPr>
            <w:tcW w:w="522" w:type="dxa"/>
            <w:vMerge w:val="continue"/>
            <w:vAlign w:val="center"/>
          </w:tcPr>
          <w:p>
            <w:pPr>
              <w:spacing w:line="240" w:lineRule="exact"/>
              <w:jc w:val="center"/>
              <w:rPr>
                <w:rFonts w:eastAsiaTheme="minorEastAsia"/>
                <w:sz w:val="18"/>
                <w:szCs w:val="18"/>
              </w:rPr>
            </w:pPr>
          </w:p>
        </w:tc>
        <w:tc>
          <w:tcPr>
            <w:tcW w:w="1775" w:type="dxa"/>
            <w:tcBorders>
              <w:top w:val="single" w:color="auto" w:sz="4" w:space="0"/>
              <w:bottom w:val="single" w:color="auto" w:sz="4" w:space="0"/>
              <w:right w:val="single" w:color="auto" w:sz="4" w:space="0"/>
            </w:tcBorders>
            <w:vAlign w:val="center"/>
          </w:tcPr>
          <w:p>
            <w:pPr>
              <w:spacing w:line="240" w:lineRule="exact"/>
              <w:ind w:firstLine="0"/>
              <w:jc w:val="center"/>
              <w:rPr>
                <w:rFonts w:eastAsiaTheme="minorEastAsia"/>
                <w:sz w:val="18"/>
                <w:szCs w:val="18"/>
              </w:rPr>
            </w:pPr>
            <w:r>
              <w:rPr>
                <w:rFonts w:hAnsiTheme="minorEastAsia" w:eastAsiaTheme="minorEastAsia"/>
                <w:sz w:val="18"/>
                <w:szCs w:val="18"/>
              </w:rPr>
              <w:t>单桩极限承载力标准值</w:t>
            </w:r>
            <w:r>
              <w:rPr>
                <w:rFonts w:eastAsiaTheme="minorEastAsia"/>
                <w:sz w:val="18"/>
                <w:szCs w:val="18"/>
              </w:rPr>
              <w:t>Q</w:t>
            </w:r>
            <w:r>
              <w:rPr>
                <w:rFonts w:eastAsiaTheme="minorEastAsia"/>
                <w:sz w:val="18"/>
                <w:szCs w:val="18"/>
                <w:vertAlign w:val="subscript"/>
              </w:rPr>
              <w:t>uk</w:t>
            </w:r>
            <w:r>
              <w:rPr>
                <w:rFonts w:eastAsiaTheme="minorEastAsia"/>
                <w:sz w:val="18"/>
                <w:szCs w:val="18"/>
              </w:rPr>
              <w:t xml:space="preserve"> (kN)</w:t>
            </w:r>
          </w:p>
        </w:tc>
        <w:tc>
          <w:tcPr>
            <w:tcW w:w="133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kern w:val="0"/>
                <w:sz w:val="18"/>
                <w:szCs w:val="18"/>
              </w:rPr>
            </w:pPr>
            <w:r>
              <w:rPr>
                <w:rFonts w:eastAsiaTheme="minorEastAsia"/>
                <w:kern w:val="0"/>
                <w:sz w:val="18"/>
                <w:szCs w:val="18"/>
              </w:rPr>
              <w:t>1200</w:t>
            </w:r>
            <w:r>
              <w:rPr>
                <w:rFonts w:hAnsiTheme="minorEastAsia" w:eastAsiaTheme="minorEastAsia"/>
                <w:kern w:val="0"/>
                <w:sz w:val="18"/>
                <w:szCs w:val="18"/>
              </w:rPr>
              <w:t>～</w:t>
            </w:r>
            <w:r>
              <w:rPr>
                <w:rFonts w:eastAsiaTheme="minorEastAsia"/>
                <w:kern w:val="0"/>
                <w:sz w:val="18"/>
                <w:szCs w:val="18"/>
              </w:rPr>
              <w:t>1800</w:t>
            </w:r>
          </w:p>
        </w:tc>
        <w:tc>
          <w:tcPr>
            <w:tcW w:w="133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kern w:val="0"/>
                <w:sz w:val="18"/>
                <w:szCs w:val="18"/>
              </w:rPr>
            </w:pPr>
            <w:r>
              <w:rPr>
                <w:rFonts w:eastAsiaTheme="minorEastAsia"/>
                <w:kern w:val="0"/>
                <w:sz w:val="18"/>
                <w:szCs w:val="18"/>
              </w:rPr>
              <w:t>1800</w:t>
            </w:r>
            <w:r>
              <w:rPr>
                <w:rFonts w:hAnsiTheme="minorEastAsia" w:eastAsiaTheme="minorEastAsia"/>
                <w:kern w:val="0"/>
                <w:sz w:val="18"/>
                <w:szCs w:val="18"/>
              </w:rPr>
              <w:t>～</w:t>
            </w:r>
            <w:r>
              <w:rPr>
                <w:rFonts w:eastAsiaTheme="minorEastAsia"/>
                <w:kern w:val="0"/>
                <w:sz w:val="18"/>
                <w:szCs w:val="18"/>
              </w:rPr>
              <w:t>2300</w:t>
            </w:r>
          </w:p>
        </w:tc>
        <w:tc>
          <w:tcPr>
            <w:tcW w:w="133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kern w:val="0"/>
                <w:sz w:val="18"/>
                <w:szCs w:val="18"/>
              </w:rPr>
            </w:pPr>
            <w:r>
              <w:rPr>
                <w:rFonts w:eastAsiaTheme="minorEastAsia"/>
                <w:kern w:val="0"/>
                <w:sz w:val="18"/>
                <w:szCs w:val="18"/>
              </w:rPr>
              <w:t>2300</w:t>
            </w:r>
            <w:r>
              <w:rPr>
                <w:rFonts w:hAnsiTheme="minorEastAsia" w:eastAsiaTheme="minorEastAsia"/>
                <w:kern w:val="0"/>
                <w:sz w:val="18"/>
                <w:szCs w:val="18"/>
              </w:rPr>
              <w:t>～</w:t>
            </w:r>
            <w:r>
              <w:rPr>
                <w:rFonts w:eastAsiaTheme="minorEastAsia"/>
                <w:kern w:val="0"/>
                <w:sz w:val="18"/>
                <w:szCs w:val="18"/>
              </w:rPr>
              <w:t>3000</w:t>
            </w:r>
          </w:p>
        </w:tc>
        <w:tc>
          <w:tcPr>
            <w:tcW w:w="133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kern w:val="0"/>
                <w:sz w:val="18"/>
                <w:szCs w:val="18"/>
              </w:rPr>
            </w:pPr>
            <w:r>
              <w:rPr>
                <w:rFonts w:eastAsiaTheme="minorEastAsia"/>
                <w:kern w:val="0"/>
                <w:sz w:val="18"/>
                <w:szCs w:val="18"/>
              </w:rPr>
              <w:t>3000</w:t>
            </w:r>
            <w:r>
              <w:rPr>
                <w:rFonts w:hAnsiTheme="minorEastAsia" w:eastAsiaTheme="minorEastAsia"/>
                <w:kern w:val="0"/>
                <w:sz w:val="18"/>
                <w:szCs w:val="18"/>
              </w:rPr>
              <w:t>～</w:t>
            </w:r>
            <w:r>
              <w:rPr>
                <w:rFonts w:eastAsiaTheme="minorEastAsia"/>
                <w:kern w:val="0"/>
                <w:sz w:val="18"/>
                <w:szCs w:val="18"/>
              </w:rPr>
              <w:t>3800</w:t>
            </w:r>
          </w:p>
        </w:tc>
        <w:tc>
          <w:tcPr>
            <w:tcW w:w="133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jc w:val="center"/>
              <w:rPr>
                <w:rFonts w:eastAsiaTheme="minorEastAsia"/>
                <w:kern w:val="0"/>
                <w:sz w:val="18"/>
                <w:szCs w:val="18"/>
              </w:rPr>
            </w:pPr>
            <w:r>
              <w:rPr>
                <w:rFonts w:eastAsiaTheme="minorEastAsia"/>
                <w:kern w:val="0"/>
                <w:sz w:val="18"/>
                <w:szCs w:val="18"/>
              </w:rPr>
              <w:t>3800</w:t>
            </w:r>
            <w:r>
              <w:rPr>
                <w:rFonts w:hAnsiTheme="minorEastAsia" w:eastAsiaTheme="minorEastAsia"/>
                <w:kern w:val="0"/>
                <w:sz w:val="18"/>
                <w:szCs w:val="18"/>
              </w:rPr>
              <w:t>～</w:t>
            </w:r>
            <w:r>
              <w:rPr>
                <w:rFonts w:eastAsiaTheme="minorEastAsia"/>
                <w:kern w:val="0"/>
                <w:sz w:val="18"/>
                <w:szCs w:val="18"/>
              </w:rPr>
              <w:t>4500</w:t>
            </w:r>
          </w:p>
        </w:tc>
        <w:tc>
          <w:tcPr>
            <w:tcW w:w="1335" w:type="dxa"/>
            <w:vAlign w:val="center"/>
          </w:tcPr>
          <w:p>
            <w:pPr>
              <w:spacing w:line="240" w:lineRule="exact"/>
              <w:ind w:firstLine="0"/>
              <w:jc w:val="center"/>
              <w:rPr>
                <w:rFonts w:eastAsiaTheme="minorEastAsia"/>
                <w:kern w:val="0"/>
                <w:sz w:val="18"/>
                <w:szCs w:val="18"/>
              </w:rPr>
            </w:pPr>
            <w:r>
              <w:rPr>
                <w:rFonts w:eastAsiaTheme="minorEastAsia"/>
                <w:kern w:val="0"/>
                <w:sz w:val="18"/>
                <w:szCs w:val="18"/>
              </w:rPr>
              <w:t>4500</w:t>
            </w:r>
            <w:r>
              <w:rPr>
                <w:rFonts w:hAnsiTheme="minorEastAsia" w:eastAsiaTheme="minorEastAsia"/>
                <w:kern w:val="0"/>
                <w:sz w:val="18"/>
                <w:szCs w:val="18"/>
              </w:rPr>
              <w:t>～</w:t>
            </w:r>
            <w:r>
              <w:rPr>
                <w:rFonts w:eastAsiaTheme="minorEastAsia"/>
                <w:kern w:val="0"/>
                <w:sz w:val="18"/>
                <w:szCs w:val="18"/>
              </w:rPr>
              <w:t>5500</w:t>
            </w:r>
          </w:p>
        </w:tc>
        <w:tc>
          <w:tcPr>
            <w:tcW w:w="1336" w:type="dxa"/>
            <w:vAlign w:val="center"/>
          </w:tcPr>
          <w:p>
            <w:pPr>
              <w:spacing w:line="240" w:lineRule="exact"/>
              <w:ind w:firstLine="0"/>
              <w:jc w:val="center"/>
              <w:rPr>
                <w:rFonts w:eastAsiaTheme="minorEastAsia"/>
                <w:kern w:val="0"/>
                <w:sz w:val="18"/>
                <w:szCs w:val="18"/>
              </w:rPr>
            </w:pPr>
            <w:r>
              <w:rPr>
                <w:rFonts w:eastAsiaTheme="minorEastAsia"/>
                <w:kern w:val="0"/>
                <w:sz w:val="18"/>
                <w:szCs w:val="18"/>
              </w:rPr>
              <w:t>5000</w:t>
            </w:r>
            <w:r>
              <w:rPr>
                <w:rFonts w:hAnsiTheme="minorEastAsia" w:eastAsiaTheme="minorEastAsia"/>
                <w:kern w:val="0"/>
                <w:sz w:val="18"/>
                <w:szCs w:val="18"/>
              </w:rPr>
              <w:t>～</w:t>
            </w:r>
            <w:r>
              <w:rPr>
                <w:rFonts w:eastAsiaTheme="minorEastAsia"/>
                <w:kern w:val="0"/>
                <w:sz w:val="18"/>
                <w:szCs w:val="18"/>
              </w:rPr>
              <w:t>6000</w:t>
            </w:r>
          </w:p>
        </w:tc>
        <w:tc>
          <w:tcPr>
            <w:tcW w:w="1335" w:type="dxa"/>
            <w:vAlign w:val="center"/>
          </w:tcPr>
          <w:p>
            <w:pPr>
              <w:spacing w:line="240" w:lineRule="exact"/>
              <w:ind w:firstLine="0"/>
              <w:jc w:val="center"/>
              <w:rPr>
                <w:rFonts w:eastAsiaTheme="minorEastAsia"/>
                <w:kern w:val="0"/>
                <w:sz w:val="18"/>
                <w:szCs w:val="18"/>
              </w:rPr>
            </w:pPr>
            <w:r>
              <w:rPr>
                <w:rFonts w:eastAsiaTheme="minorEastAsia"/>
                <w:kern w:val="0"/>
                <w:sz w:val="18"/>
                <w:szCs w:val="18"/>
              </w:rPr>
              <w:t>5500</w:t>
            </w:r>
            <w:r>
              <w:rPr>
                <w:rFonts w:hAnsiTheme="minorEastAsia" w:eastAsiaTheme="minorEastAsia"/>
                <w:kern w:val="0"/>
                <w:sz w:val="18"/>
                <w:szCs w:val="18"/>
              </w:rPr>
              <w:t>～</w:t>
            </w:r>
            <w:r>
              <w:rPr>
                <w:rFonts w:eastAsiaTheme="minorEastAsia"/>
                <w:kern w:val="0"/>
                <w:sz w:val="18"/>
                <w:szCs w:val="18"/>
              </w:rPr>
              <w:t>6500</w:t>
            </w:r>
          </w:p>
        </w:tc>
      </w:tr>
    </w:tbl>
    <w:p>
      <w:pPr>
        <w:spacing w:line="480" w:lineRule="auto"/>
        <w:ind w:firstLine="293" w:firstLineChars="163"/>
        <w:rPr>
          <w:rFonts w:ascii="宋体" w:hAnsi="宋体"/>
          <w:sz w:val="18"/>
          <w:szCs w:val="18"/>
        </w:rPr>
        <w:sectPr>
          <w:pgSz w:w="16840" w:h="11907" w:orient="landscape"/>
          <w:pgMar w:top="1418" w:right="1758" w:bottom="1418" w:left="1758" w:header="851" w:footer="992" w:gutter="0"/>
          <w:cols w:space="720" w:num="1"/>
          <w:docGrid w:linePitch="291" w:charSpace="0"/>
        </w:sectPr>
      </w:pPr>
      <w:r>
        <w:rPr>
          <w:rFonts w:ascii="宋体" w:hAnsi="宋体"/>
          <w:sz w:val="18"/>
          <w:szCs w:val="18"/>
        </w:rPr>
        <w:t>注：①本表仅供选锤参考；②本表适用于(20～</w:t>
      </w:r>
      <w:r>
        <w:rPr>
          <w:rFonts w:hint="eastAsia" w:ascii="宋体" w:hAnsi="宋体"/>
          <w:sz w:val="18"/>
          <w:szCs w:val="18"/>
        </w:rPr>
        <w:t>3</w:t>
      </w:r>
      <w:r>
        <w:rPr>
          <w:rFonts w:ascii="宋体" w:hAnsi="宋体"/>
          <w:sz w:val="18"/>
          <w:szCs w:val="18"/>
        </w:rPr>
        <w:t>0)m长方桩。</w:t>
      </w:r>
    </w:p>
    <w:p>
      <w:pPr>
        <w:pStyle w:val="2"/>
        <w:numPr>
          <w:ilvl w:val="0"/>
          <w:numId w:val="0"/>
        </w:numPr>
        <w:rPr>
          <w:rFonts w:eastAsia="黑体"/>
          <w:color w:val="000000" w:themeColor="text1"/>
          <w:sz w:val="18"/>
          <w:szCs w:val="18"/>
          <w:lang w:val="en-GB"/>
          <w14:textFill>
            <w14:solidFill>
              <w14:schemeClr w14:val="tx1"/>
            </w14:solidFill>
          </w14:textFill>
        </w:rPr>
      </w:pPr>
      <w:bookmarkStart w:id="164" w:name="_Toc309995228"/>
      <w:bookmarkStart w:id="165" w:name="_Toc10916"/>
      <w:bookmarkStart w:id="166" w:name="_Toc259176474"/>
      <w:bookmarkStart w:id="167" w:name="_Toc168"/>
      <w:r>
        <w:rPr>
          <w:rFonts w:ascii="Times New Roman" w:hAnsi="Times New Roman"/>
          <w:color w:val="000000" w:themeColor="text1"/>
          <w14:textFill>
            <w14:solidFill>
              <w14:schemeClr w14:val="tx1"/>
            </w14:solidFill>
          </w14:textFill>
        </w:rPr>
        <w:t>附录</w:t>
      </w:r>
      <w:r>
        <w:rPr>
          <w:rFonts w:hint="eastAsia" w:ascii="Times New Roman" w:hAnsi="Times New Roman"/>
          <w:color w:val="000000" w:themeColor="text1"/>
          <w14:textFill>
            <w14:solidFill>
              <w14:schemeClr w14:val="tx1"/>
            </w14:solidFill>
          </w14:textFill>
        </w:rPr>
        <w:t xml:space="preserve">E </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低预应力耐腐蚀</w:t>
      </w:r>
      <w:r>
        <w:rPr>
          <w:rFonts w:ascii="Times New Roman" w:hAnsi="Times New Roman"/>
          <w:color w:val="000000" w:themeColor="text1"/>
          <w14:textFill>
            <w14:solidFill>
              <w14:schemeClr w14:val="tx1"/>
            </w14:solidFill>
          </w14:textFill>
        </w:rPr>
        <w:t>方桩施工记录表</w:t>
      </w:r>
      <w:bookmarkEnd w:id="164"/>
      <w:bookmarkEnd w:id="165"/>
      <w:bookmarkEnd w:id="166"/>
      <w:bookmarkEnd w:id="167"/>
    </w:p>
    <w:p>
      <w:pPr>
        <w:tabs>
          <w:tab w:val="left" w:pos="3233"/>
        </w:tabs>
        <w:ind w:firstLine="0"/>
        <w:jc w:val="center"/>
        <w:rPr>
          <w:rFonts w:eastAsia="黑体"/>
          <w:bCs/>
          <w:color w:val="000000" w:themeColor="text1"/>
          <w:sz w:val="18"/>
          <w:szCs w:val="18"/>
          <w:lang w:val="en-GB"/>
          <w14:textFill>
            <w14:solidFill>
              <w14:schemeClr w14:val="tx1"/>
            </w14:solidFill>
          </w14:textFill>
        </w:rPr>
      </w:pPr>
      <w:r>
        <w:rPr>
          <w:rFonts w:hint="eastAsia" w:eastAsia="黑体"/>
          <w:bCs/>
          <w:color w:val="000000" w:themeColor="text1"/>
          <w:sz w:val="18"/>
          <w:szCs w:val="18"/>
          <w:lang w:val="en-GB"/>
          <w14:textFill>
            <w14:solidFill>
              <w14:schemeClr w14:val="tx1"/>
            </w14:solidFill>
          </w14:textFill>
        </w:rPr>
        <w:t xml:space="preserve">表E.0.1  </w:t>
      </w:r>
      <w:r>
        <w:rPr>
          <w:rFonts w:eastAsia="黑体"/>
          <w:bCs/>
          <w:color w:val="000000" w:themeColor="text1"/>
          <w:sz w:val="18"/>
          <w:szCs w:val="18"/>
          <w:lang w:val="en-GB"/>
          <w14:textFill>
            <w14:solidFill>
              <w14:schemeClr w14:val="tx1"/>
            </w14:solidFill>
          </w14:textFill>
        </w:rPr>
        <w:t>方桩(静压、锤击)施工记录</w:t>
      </w:r>
      <w:r>
        <w:rPr>
          <w:rFonts w:hint="eastAsia" w:eastAsia="黑体"/>
          <w:bCs/>
          <w:color w:val="000000" w:themeColor="text1"/>
          <w:sz w:val="18"/>
          <w:szCs w:val="18"/>
          <w:lang w:val="en-GB"/>
          <w14:textFill>
            <w14:solidFill>
              <w14:schemeClr w14:val="tx1"/>
            </w14:solidFill>
          </w14:textFill>
        </w:rPr>
        <w:t>表</w:t>
      </w:r>
    </w:p>
    <w:tbl>
      <w:tblPr>
        <w:tblStyle w:val="59"/>
        <w:tblpPr w:leftFromText="180" w:rightFromText="180" w:vertAnchor="text" w:horzAnchor="page" w:tblpX="1814" w:tblpY="371"/>
        <w:tblOverlap w:val="never"/>
        <w:tblW w:w="13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581"/>
        <w:gridCol w:w="512"/>
        <w:gridCol w:w="736"/>
        <w:gridCol w:w="792"/>
        <w:gridCol w:w="510"/>
        <w:gridCol w:w="492"/>
        <w:gridCol w:w="393"/>
        <w:gridCol w:w="394"/>
        <w:gridCol w:w="393"/>
        <w:gridCol w:w="385"/>
        <w:gridCol w:w="403"/>
        <w:gridCol w:w="393"/>
        <w:gridCol w:w="394"/>
        <w:gridCol w:w="393"/>
        <w:gridCol w:w="399"/>
        <w:gridCol w:w="400"/>
        <w:gridCol w:w="399"/>
        <w:gridCol w:w="400"/>
        <w:gridCol w:w="399"/>
        <w:gridCol w:w="399"/>
        <w:gridCol w:w="1927"/>
        <w:gridCol w:w="918"/>
        <w:gridCol w:w="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atLeast"/>
        </w:trPr>
        <w:tc>
          <w:tcPr>
            <w:tcW w:w="1526" w:type="dxa"/>
            <w:gridSpan w:val="2"/>
            <w:vAlign w:val="center"/>
          </w:tcPr>
          <w:p>
            <w:pPr>
              <w:spacing w:line="240" w:lineRule="exact"/>
              <w:ind w:firstLine="0"/>
              <w:jc w:val="center"/>
              <w:rPr>
                <w:rFonts w:eastAsiaTheme="minorEastAsia"/>
                <w:sz w:val="18"/>
                <w:szCs w:val="18"/>
              </w:rPr>
            </w:pPr>
            <w:r>
              <w:rPr>
                <w:rFonts w:hAnsiTheme="minorEastAsia" w:eastAsiaTheme="minorEastAsia"/>
                <w:sz w:val="18"/>
                <w:szCs w:val="18"/>
              </w:rPr>
              <w:t>工程名称</w:t>
            </w:r>
          </w:p>
        </w:tc>
        <w:tc>
          <w:tcPr>
            <w:tcW w:w="2550" w:type="dxa"/>
            <w:gridSpan w:val="4"/>
            <w:vAlign w:val="center"/>
          </w:tcPr>
          <w:p>
            <w:pPr>
              <w:spacing w:line="240" w:lineRule="exact"/>
              <w:jc w:val="center"/>
              <w:rPr>
                <w:rFonts w:eastAsiaTheme="minorEastAsia"/>
                <w:sz w:val="18"/>
                <w:szCs w:val="18"/>
              </w:rPr>
            </w:pPr>
          </w:p>
        </w:tc>
        <w:tc>
          <w:tcPr>
            <w:tcW w:w="2057" w:type="dxa"/>
            <w:gridSpan w:val="5"/>
            <w:vAlign w:val="center"/>
          </w:tcPr>
          <w:p>
            <w:pPr>
              <w:spacing w:line="240" w:lineRule="exact"/>
              <w:ind w:firstLine="0"/>
              <w:jc w:val="center"/>
              <w:rPr>
                <w:rFonts w:eastAsiaTheme="minorEastAsia"/>
                <w:sz w:val="18"/>
                <w:szCs w:val="18"/>
              </w:rPr>
            </w:pPr>
            <w:r>
              <w:rPr>
                <w:rFonts w:hAnsiTheme="minorEastAsia" w:eastAsiaTheme="minorEastAsia"/>
                <w:sz w:val="18"/>
                <w:szCs w:val="18"/>
              </w:rPr>
              <w:t>方桩规格</w:t>
            </w:r>
          </w:p>
        </w:tc>
        <w:tc>
          <w:tcPr>
            <w:tcW w:w="3979" w:type="dxa"/>
            <w:gridSpan w:val="10"/>
            <w:vAlign w:val="center"/>
          </w:tcPr>
          <w:p>
            <w:pPr>
              <w:spacing w:line="240" w:lineRule="exact"/>
              <w:jc w:val="center"/>
              <w:rPr>
                <w:rFonts w:eastAsiaTheme="minorEastAsia"/>
                <w:sz w:val="18"/>
                <w:szCs w:val="18"/>
              </w:rPr>
            </w:pPr>
          </w:p>
        </w:tc>
        <w:tc>
          <w:tcPr>
            <w:tcW w:w="1927" w:type="dxa"/>
            <w:vAlign w:val="center"/>
          </w:tcPr>
          <w:p>
            <w:pPr>
              <w:spacing w:line="240" w:lineRule="exact"/>
              <w:ind w:firstLine="0"/>
              <w:jc w:val="center"/>
              <w:rPr>
                <w:rFonts w:eastAsiaTheme="minorEastAsia"/>
                <w:sz w:val="18"/>
                <w:szCs w:val="18"/>
              </w:rPr>
            </w:pPr>
            <w:r>
              <w:rPr>
                <w:rFonts w:hAnsiTheme="minorEastAsia" w:eastAsiaTheme="minorEastAsia"/>
                <w:sz w:val="18"/>
                <w:szCs w:val="18"/>
              </w:rPr>
              <w:t>桩顶标高</w:t>
            </w:r>
            <w:r>
              <w:rPr>
                <w:rFonts w:eastAsiaTheme="minorEastAsia"/>
                <w:sz w:val="18"/>
                <w:szCs w:val="18"/>
              </w:rPr>
              <w:t>(m)</w:t>
            </w:r>
          </w:p>
        </w:tc>
        <w:tc>
          <w:tcPr>
            <w:tcW w:w="1499" w:type="dxa"/>
            <w:gridSpan w:val="2"/>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9" w:hRule="atLeast"/>
        </w:trPr>
        <w:tc>
          <w:tcPr>
            <w:tcW w:w="1526" w:type="dxa"/>
            <w:gridSpan w:val="2"/>
            <w:vAlign w:val="center"/>
          </w:tcPr>
          <w:p>
            <w:pPr>
              <w:pStyle w:val="34"/>
              <w:spacing w:line="240" w:lineRule="exact"/>
              <w:ind w:firstLine="0"/>
              <w:jc w:val="center"/>
              <w:rPr>
                <w:rFonts w:eastAsiaTheme="minorEastAsia"/>
              </w:rPr>
            </w:pPr>
            <w:r>
              <w:rPr>
                <w:rFonts w:hAnsiTheme="minorEastAsia" w:eastAsiaTheme="minorEastAsia"/>
              </w:rPr>
              <w:t>桩机型号及规格</w:t>
            </w:r>
          </w:p>
        </w:tc>
        <w:tc>
          <w:tcPr>
            <w:tcW w:w="2550" w:type="dxa"/>
            <w:gridSpan w:val="4"/>
            <w:vAlign w:val="center"/>
          </w:tcPr>
          <w:p>
            <w:pPr>
              <w:pStyle w:val="34"/>
              <w:spacing w:line="240" w:lineRule="exact"/>
              <w:jc w:val="center"/>
              <w:rPr>
                <w:rFonts w:eastAsiaTheme="minorEastAsia"/>
              </w:rPr>
            </w:pPr>
          </w:p>
        </w:tc>
        <w:tc>
          <w:tcPr>
            <w:tcW w:w="2057" w:type="dxa"/>
            <w:gridSpan w:val="5"/>
            <w:vAlign w:val="center"/>
          </w:tcPr>
          <w:p>
            <w:pPr>
              <w:spacing w:line="240" w:lineRule="exact"/>
              <w:ind w:firstLine="0"/>
              <w:jc w:val="center"/>
              <w:rPr>
                <w:rFonts w:eastAsiaTheme="minorEastAsia"/>
                <w:sz w:val="18"/>
                <w:szCs w:val="18"/>
              </w:rPr>
            </w:pPr>
            <w:r>
              <w:rPr>
                <w:rFonts w:hAnsiTheme="minorEastAsia" w:eastAsiaTheme="minorEastAsia"/>
                <w:sz w:val="18"/>
                <w:szCs w:val="18"/>
              </w:rPr>
              <w:t>静压桩机型号及压力换算系数</w:t>
            </w:r>
          </w:p>
        </w:tc>
        <w:tc>
          <w:tcPr>
            <w:tcW w:w="3979" w:type="dxa"/>
            <w:gridSpan w:val="10"/>
            <w:vAlign w:val="center"/>
          </w:tcPr>
          <w:p>
            <w:pPr>
              <w:spacing w:line="240" w:lineRule="exact"/>
              <w:jc w:val="center"/>
              <w:rPr>
                <w:rFonts w:eastAsiaTheme="minorEastAsia"/>
                <w:sz w:val="18"/>
                <w:szCs w:val="18"/>
              </w:rPr>
            </w:pPr>
          </w:p>
        </w:tc>
        <w:tc>
          <w:tcPr>
            <w:tcW w:w="1927" w:type="dxa"/>
            <w:vAlign w:val="center"/>
          </w:tcPr>
          <w:p>
            <w:pPr>
              <w:spacing w:line="240" w:lineRule="exact"/>
              <w:ind w:firstLine="0"/>
              <w:jc w:val="center"/>
              <w:rPr>
                <w:rFonts w:eastAsiaTheme="minorEastAsia"/>
                <w:sz w:val="18"/>
                <w:szCs w:val="18"/>
              </w:rPr>
            </w:pPr>
            <w:r>
              <w:rPr>
                <w:rFonts w:hAnsiTheme="minorEastAsia" w:eastAsiaTheme="minorEastAsia"/>
                <w:sz w:val="18"/>
                <w:szCs w:val="18"/>
              </w:rPr>
              <w:t>接桩形式</w:t>
            </w:r>
          </w:p>
        </w:tc>
        <w:tc>
          <w:tcPr>
            <w:tcW w:w="1499" w:type="dxa"/>
            <w:gridSpan w:val="2"/>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trPr>
        <w:tc>
          <w:tcPr>
            <w:tcW w:w="945" w:type="dxa"/>
            <w:vMerge w:val="restart"/>
            <w:vAlign w:val="center"/>
          </w:tcPr>
          <w:p>
            <w:pPr>
              <w:spacing w:line="240" w:lineRule="exact"/>
              <w:ind w:firstLine="0"/>
              <w:jc w:val="center"/>
              <w:rPr>
                <w:rFonts w:eastAsiaTheme="minorEastAsia"/>
                <w:sz w:val="18"/>
                <w:szCs w:val="18"/>
              </w:rPr>
            </w:pPr>
            <w:r>
              <w:rPr>
                <w:rFonts w:hAnsiTheme="minorEastAsia" w:eastAsiaTheme="minorEastAsia"/>
                <w:sz w:val="18"/>
                <w:szCs w:val="18"/>
              </w:rPr>
              <w:t>日期</w:t>
            </w:r>
          </w:p>
        </w:tc>
        <w:tc>
          <w:tcPr>
            <w:tcW w:w="581" w:type="dxa"/>
            <w:vMerge w:val="restart"/>
            <w:vAlign w:val="center"/>
          </w:tcPr>
          <w:p>
            <w:pPr>
              <w:spacing w:line="240" w:lineRule="exact"/>
              <w:ind w:firstLine="0"/>
              <w:jc w:val="center"/>
              <w:rPr>
                <w:rFonts w:eastAsiaTheme="minorEastAsia"/>
                <w:sz w:val="18"/>
                <w:szCs w:val="18"/>
              </w:rPr>
            </w:pPr>
            <w:r>
              <w:rPr>
                <w:rFonts w:hAnsiTheme="minorEastAsia" w:eastAsiaTheme="minorEastAsia"/>
                <w:sz w:val="18"/>
                <w:szCs w:val="18"/>
              </w:rPr>
              <w:t>序号</w:t>
            </w:r>
          </w:p>
        </w:tc>
        <w:tc>
          <w:tcPr>
            <w:tcW w:w="512" w:type="dxa"/>
            <w:vMerge w:val="restart"/>
            <w:vAlign w:val="center"/>
          </w:tcPr>
          <w:p>
            <w:pPr>
              <w:spacing w:line="240" w:lineRule="exact"/>
              <w:ind w:firstLine="0"/>
              <w:jc w:val="center"/>
              <w:rPr>
                <w:rFonts w:eastAsiaTheme="minorEastAsia"/>
                <w:sz w:val="18"/>
                <w:szCs w:val="18"/>
              </w:rPr>
            </w:pPr>
            <w:r>
              <w:rPr>
                <w:rFonts w:hAnsiTheme="minorEastAsia" w:eastAsiaTheme="minorEastAsia"/>
                <w:sz w:val="18"/>
                <w:szCs w:val="18"/>
              </w:rPr>
              <w:t>桩号</w:t>
            </w:r>
          </w:p>
        </w:tc>
        <w:tc>
          <w:tcPr>
            <w:tcW w:w="736" w:type="dxa"/>
            <w:vMerge w:val="restart"/>
            <w:vAlign w:val="center"/>
          </w:tcPr>
          <w:p>
            <w:pPr>
              <w:spacing w:line="240" w:lineRule="exact"/>
              <w:ind w:firstLine="0"/>
              <w:jc w:val="center"/>
              <w:rPr>
                <w:rFonts w:eastAsiaTheme="minorEastAsia"/>
                <w:sz w:val="18"/>
                <w:szCs w:val="18"/>
              </w:rPr>
            </w:pPr>
            <w:r>
              <w:rPr>
                <w:rFonts w:hAnsiTheme="minorEastAsia" w:eastAsiaTheme="minorEastAsia"/>
                <w:sz w:val="18"/>
                <w:szCs w:val="18"/>
              </w:rPr>
              <w:t>送桩深度</w:t>
            </w:r>
          </w:p>
        </w:tc>
        <w:tc>
          <w:tcPr>
            <w:tcW w:w="792" w:type="dxa"/>
            <w:vMerge w:val="restart"/>
            <w:vAlign w:val="center"/>
          </w:tcPr>
          <w:p>
            <w:pPr>
              <w:spacing w:line="240" w:lineRule="exact"/>
              <w:ind w:firstLine="0"/>
              <w:jc w:val="center"/>
              <w:rPr>
                <w:rFonts w:eastAsiaTheme="minorEastAsia"/>
                <w:sz w:val="18"/>
                <w:szCs w:val="18"/>
              </w:rPr>
            </w:pPr>
            <w:r>
              <w:rPr>
                <w:rFonts w:hAnsiTheme="minorEastAsia" w:eastAsiaTheme="minorEastAsia"/>
                <w:sz w:val="18"/>
                <w:szCs w:val="18"/>
              </w:rPr>
              <w:t>桩节</w:t>
            </w:r>
            <w:r>
              <w:rPr>
                <w:rFonts w:eastAsiaTheme="minorEastAsia"/>
                <w:sz w:val="18"/>
                <w:szCs w:val="18"/>
              </w:rPr>
              <w:t xml:space="preserve"> </w:t>
            </w:r>
            <w:r>
              <w:rPr>
                <w:rFonts w:hAnsiTheme="minorEastAsia" w:eastAsiaTheme="minorEastAsia"/>
                <w:sz w:val="18"/>
                <w:szCs w:val="18"/>
              </w:rPr>
              <w:t>顺序</w:t>
            </w:r>
          </w:p>
        </w:tc>
        <w:tc>
          <w:tcPr>
            <w:tcW w:w="510" w:type="dxa"/>
            <w:vMerge w:val="restart"/>
            <w:vAlign w:val="center"/>
          </w:tcPr>
          <w:p>
            <w:pPr>
              <w:spacing w:line="240" w:lineRule="exact"/>
              <w:ind w:firstLine="0"/>
              <w:jc w:val="center"/>
              <w:rPr>
                <w:rFonts w:eastAsiaTheme="minorEastAsia"/>
                <w:sz w:val="18"/>
                <w:szCs w:val="18"/>
              </w:rPr>
            </w:pPr>
            <w:r>
              <w:rPr>
                <w:rFonts w:hAnsiTheme="minorEastAsia" w:eastAsiaTheme="minorEastAsia"/>
                <w:sz w:val="18"/>
                <w:szCs w:val="18"/>
              </w:rPr>
              <w:t>节长</w:t>
            </w:r>
          </w:p>
        </w:tc>
        <w:tc>
          <w:tcPr>
            <w:tcW w:w="492" w:type="dxa"/>
            <w:vMerge w:val="restart"/>
            <w:vAlign w:val="center"/>
          </w:tcPr>
          <w:p>
            <w:pPr>
              <w:spacing w:line="240" w:lineRule="exact"/>
              <w:jc w:val="center"/>
              <w:rPr>
                <w:rFonts w:eastAsiaTheme="minorEastAsia"/>
                <w:sz w:val="18"/>
                <w:szCs w:val="18"/>
              </w:rPr>
            </w:pPr>
            <w:r>
              <w:rPr>
                <w:rFonts w:eastAsiaTheme="minorEastAsia"/>
                <w:sz w:val="18"/>
                <w:szCs w:val="18"/>
              </w:rPr>
              <w:t>1</w:t>
            </w:r>
          </w:p>
        </w:tc>
        <w:tc>
          <w:tcPr>
            <w:tcW w:w="393" w:type="dxa"/>
            <w:vMerge w:val="restart"/>
            <w:vAlign w:val="center"/>
          </w:tcPr>
          <w:p>
            <w:pPr>
              <w:spacing w:line="240" w:lineRule="exact"/>
              <w:jc w:val="center"/>
              <w:rPr>
                <w:rFonts w:eastAsiaTheme="minorEastAsia"/>
                <w:sz w:val="18"/>
                <w:szCs w:val="18"/>
              </w:rPr>
            </w:pPr>
            <w:r>
              <w:rPr>
                <w:rFonts w:eastAsiaTheme="minorEastAsia"/>
                <w:sz w:val="18"/>
                <w:szCs w:val="18"/>
              </w:rPr>
              <w:t>2</w:t>
            </w:r>
          </w:p>
        </w:tc>
        <w:tc>
          <w:tcPr>
            <w:tcW w:w="394" w:type="dxa"/>
            <w:vMerge w:val="restart"/>
            <w:vAlign w:val="center"/>
          </w:tcPr>
          <w:p>
            <w:pPr>
              <w:spacing w:line="240" w:lineRule="exact"/>
              <w:jc w:val="center"/>
              <w:rPr>
                <w:rFonts w:eastAsiaTheme="minorEastAsia"/>
                <w:sz w:val="18"/>
                <w:szCs w:val="18"/>
              </w:rPr>
            </w:pPr>
            <w:r>
              <w:rPr>
                <w:rFonts w:eastAsiaTheme="minorEastAsia"/>
                <w:sz w:val="18"/>
                <w:szCs w:val="18"/>
              </w:rPr>
              <w:t>3</w:t>
            </w:r>
          </w:p>
        </w:tc>
        <w:tc>
          <w:tcPr>
            <w:tcW w:w="393" w:type="dxa"/>
            <w:vMerge w:val="restart"/>
            <w:vAlign w:val="center"/>
          </w:tcPr>
          <w:p>
            <w:pPr>
              <w:spacing w:line="240" w:lineRule="exact"/>
              <w:jc w:val="center"/>
              <w:rPr>
                <w:rFonts w:eastAsiaTheme="minorEastAsia"/>
                <w:sz w:val="18"/>
                <w:szCs w:val="18"/>
              </w:rPr>
            </w:pPr>
            <w:r>
              <w:rPr>
                <w:rFonts w:eastAsiaTheme="minorEastAsia"/>
                <w:sz w:val="18"/>
                <w:szCs w:val="18"/>
              </w:rPr>
              <w:t>4</w:t>
            </w:r>
          </w:p>
        </w:tc>
        <w:tc>
          <w:tcPr>
            <w:tcW w:w="385" w:type="dxa"/>
            <w:vMerge w:val="restart"/>
            <w:vAlign w:val="center"/>
          </w:tcPr>
          <w:p>
            <w:pPr>
              <w:spacing w:line="240" w:lineRule="exact"/>
              <w:jc w:val="center"/>
              <w:rPr>
                <w:rFonts w:eastAsiaTheme="minorEastAsia"/>
                <w:sz w:val="18"/>
                <w:szCs w:val="18"/>
              </w:rPr>
            </w:pPr>
            <w:r>
              <w:rPr>
                <w:rFonts w:eastAsiaTheme="minorEastAsia"/>
                <w:sz w:val="18"/>
                <w:szCs w:val="18"/>
              </w:rPr>
              <w:t>5</w:t>
            </w:r>
          </w:p>
        </w:tc>
        <w:tc>
          <w:tcPr>
            <w:tcW w:w="403" w:type="dxa"/>
            <w:vMerge w:val="restart"/>
            <w:vAlign w:val="center"/>
          </w:tcPr>
          <w:p>
            <w:pPr>
              <w:spacing w:line="240" w:lineRule="exact"/>
              <w:jc w:val="center"/>
              <w:rPr>
                <w:rFonts w:eastAsiaTheme="minorEastAsia"/>
                <w:sz w:val="18"/>
                <w:szCs w:val="18"/>
              </w:rPr>
            </w:pPr>
            <w:r>
              <w:rPr>
                <w:rFonts w:eastAsiaTheme="minorEastAsia"/>
                <w:sz w:val="18"/>
                <w:szCs w:val="18"/>
              </w:rPr>
              <w:t>6</w:t>
            </w:r>
          </w:p>
        </w:tc>
        <w:tc>
          <w:tcPr>
            <w:tcW w:w="393" w:type="dxa"/>
            <w:vMerge w:val="restart"/>
            <w:vAlign w:val="center"/>
          </w:tcPr>
          <w:p>
            <w:pPr>
              <w:spacing w:line="240" w:lineRule="exact"/>
              <w:jc w:val="center"/>
              <w:rPr>
                <w:rFonts w:eastAsiaTheme="minorEastAsia"/>
                <w:sz w:val="18"/>
                <w:szCs w:val="18"/>
              </w:rPr>
            </w:pPr>
            <w:r>
              <w:rPr>
                <w:rFonts w:eastAsiaTheme="minorEastAsia"/>
                <w:sz w:val="18"/>
                <w:szCs w:val="18"/>
              </w:rPr>
              <w:t>7</w:t>
            </w:r>
          </w:p>
        </w:tc>
        <w:tc>
          <w:tcPr>
            <w:tcW w:w="394" w:type="dxa"/>
            <w:vMerge w:val="restart"/>
            <w:vAlign w:val="center"/>
          </w:tcPr>
          <w:p>
            <w:pPr>
              <w:spacing w:line="240" w:lineRule="exact"/>
              <w:jc w:val="center"/>
              <w:rPr>
                <w:rFonts w:eastAsiaTheme="minorEastAsia"/>
                <w:sz w:val="18"/>
                <w:szCs w:val="18"/>
              </w:rPr>
            </w:pPr>
            <w:r>
              <w:rPr>
                <w:rFonts w:eastAsiaTheme="minorEastAsia"/>
                <w:sz w:val="18"/>
                <w:szCs w:val="18"/>
              </w:rPr>
              <w:t>8</w:t>
            </w:r>
          </w:p>
        </w:tc>
        <w:tc>
          <w:tcPr>
            <w:tcW w:w="393" w:type="dxa"/>
            <w:vMerge w:val="restart"/>
            <w:vAlign w:val="center"/>
          </w:tcPr>
          <w:p>
            <w:pPr>
              <w:spacing w:line="240" w:lineRule="exact"/>
              <w:jc w:val="center"/>
              <w:rPr>
                <w:rFonts w:eastAsiaTheme="minorEastAsia"/>
                <w:sz w:val="18"/>
                <w:szCs w:val="18"/>
              </w:rPr>
            </w:pPr>
            <w:r>
              <w:rPr>
                <w:rFonts w:eastAsiaTheme="minorEastAsia"/>
                <w:sz w:val="18"/>
                <w:szCs w:val="18"/>
              </w:rPr>
              <w:t>9</w:t>
            </w:r>
          </w:p>
        </w:tc>
        <w:tc>
          <w:tcPr>
            <w:tcW w:w="399" w:type="dxa"/>
            <w:vMerge w:val="restart"/>
            <w:vAlign w:val="center"/>
          </w:tcPr>
          <w:p>
            <w:pPr>
              <w:spacing w:line="240" w:lineRule="exact"/>
              <w:jc w:val="center"/>
              <w:rPr>
                <w:rFonts w:eastAsiaTheme="minorEastAsia"/>
                <w:sz w:val="18"/>
                <w:szCs w:val="18"/>
              </w:rPr>
            </w:pPr>
            <w:r>
              <w:rPr>
                <w:rFonts w:eastAsiaTheme="minorEastAsia"/>
                <w:sz w:val="18"/>
                <w:szCs w:val="18"/>
              </w:rPr>
              <w:t>10</w:t>
            </w:r>
          </w:p>
        </w:tc>
        <w:tc>
          <w:tcPr>
            <w:tcW w:w="400" w:type="dxa"/>
            <w:vMerge w:val="restart"/>
            <w:vAlign w:val="center"/>
          </w:tcPr>
          <w:p>
            <w:pPr>
              <w:spacing w:line="240" w:lineRule="exact"/>
              <w:jc w:val="center"/>
              <w:rPr>
                <w:rFonts w:eastAsiaTheme="minorEastAsia"/>
                <w:sz w:val="18"/>
                <w:szCs w:val="18"/>
              </w:rPr>
            </w:pPr>
            <w:r>
              <w:rPr>
                <w:rFonts w:eastAsiaTheme="minorEastAsia"/>
                <w:sz w:val="18"/>
                <w:szCs w:val="18"/>
              </w:rPr>
              <w:t>11</w:t>
            </w:r>
          </w:p>
        </w:tc>
        <w:tc>
          <w:tcPr>
            <w:tcW w:w="399" w:type="dxa"/>
            <w:vMerge w:val="restart"/>
            <w:vAlign w:val="center"/>
          </w:tcPr>
          <w:p>
            <w:pPr>
              <w:spacing w:line="240" w:lineRule="exact"/>
              <w:jc w:val="center"/>
              <w:rPr>
                <w:rFonts w:eastAsiaTheme="minorEastAsia"/>
                <w:sz w:val="18"/>
                <w:szCs w:val="18"/>
              </w:rPr>
            </w:pPr>
            <w:r>
              <w:rPr>
                <w:rFonts w:eastAsiaTheme="minorEastAsia"/>
                <w:sz w:val="18"/>
                <w:szCs w:val="18"/>
              </w:rPr>
              <w:t>12</w:t>
            </w:r>
          </w:p>
        </w:tc>
        <w:tc>
          <w:tcPr>
            <w:tcW w:w="400" w:type="dxa"/>
            <w:vMerge w:val="restart"/>
            <w:vAlign w:val="center"/>
          </w:tcPr>
          <w:p>
            <w:pPr>
              <w:spacing w:line="240" w:lineRule="exact"/>
              <w:jc w:val="center"/>
              <w:rPr>
                <w:rFonts w:eastAsiaTheme="minorEastAsia"/>
                <w:sz w:val="18"/>
                <w:szCs w:val="18"/>
              </w:rPr>
            </w:pPr>
            <w:r>
              <w:rPr>
                <w:rFonts w:eastAsiaTheme="minorEastAsia"/>
                <w:sz w:val="18"/>
                <w:szCs w:val="18"/>
              </w:rPr>
              <w:t>13</w:t>
            </w:r>
          </w:p>
        </w:tc>
        <w:tc>
          <w:tcPr>
            <w:tcW w:w="399" w:type="dxa"/>
            <w:vMerge w:val="restart"/>
            <w:vAlign w:val="center"/>
          </w:tcPr>
          <w:p>
            <w:pPr>
              <w:spacing w:line="240" w:lineRule="exact"/>
              <w:jc w:val="center"/>
              <w:rPr>
                <w:rFonts w:eastAsiaTheme="minorEastAsia"/>
                <w:sz w:val="18"/>
                <w:szCs w:val="18"/>
              </w:rPr>
            </w:pPr>
            <w:r>
              <w:rPr>
                <w:rFonts w:eastAsiaTheme="minorEastAsia"/>
                <w:sz w:val="18"/>
                <w:szCs w:val="18"/>
              </w:rPr>
              <w:t>14</w:t>
            </w:r>
          </w:p>
        </w:tc>
        <w:tc>
          <w:tcPr>
            <w:tcW w:w="399" w:type="dxa"/>
            <w:vMerge w:val="restart"/>
            <w:vAlign w:val="center"/>
          </w:tcPr>
          <w:p>
            <w:pPr>
              <w:spacing w:line="240" w:lineRule="exact"/>
              <w:jc w:val="center"/>
              <w:rPr>
                <w:rFonts w:eastAsiaTheme="minorEastAsia"/>
                <w:sz w:val="18"/>
                <w:szCs w:val="18"/>
              </w:rPr>
            </w:pPr>
            <w:r>
              <w:rPr>
                <w:rFonts w:eastAsiaTheme="minorEastAsia"/>
                <w:sz w:val="18"/>
                <w:szCs w:val="18"/>
              </w:rPr>
              <w:t>15</w:t>
            </w:r>
          </w:p>
        </w:tc>
        <w:tc>
          <w:tcPr>
            <w:tcW w:w="1927" w:type="dxa"/>
            <w:vAlign w:val="center"/>
          </w:tcPr>
          <w:p>
            <w:pPr>
              <w:spacing w:line="240" w:lineRule="exact"/>
              <w:ind w:firstLine="0"/>
              <w:jc w:val="center"/>
              <w:rPr>
                <w:rFonts w:eastAsiaTheme="minorEastAsia"/>
                <w:sz w:val="18"/>
                <w:szCs w:val="18"/>
              </w:rPr>
            </w:pPr>
            <w:r>
              <w:rPr>
                <w:rFonts w:hAnsiTheme="minorEastAsia" w:eastAsiaTheme="minorEastAsia"/>
                <w:sz w:val="18"/>
                <w:szCs w:val="18"/>
              </w:rPr>
              <w:t>最终压力值</w:t>
            </w:r>
            <w:r>
              <w:rPr>
                <w:rFonts w:eastAsiaTheme="minorEastAsia"/>
                <w:sz w:val="18"/>
                <w:szCs w:val="18"/>
              </w:rPr>
              <w:t>(kN)</w:t>
            </w:r>
          </w:p>
        </w:tc>
        <w:tc>
          <w:tcPr>
            <w:tcW w:w="918" w:type="dxa"/>
            <w:vMerge w:val="restart"/>
            <w:vAlign w:val="center"/>
          </w:tcPr>
          <w:p>
            <w:pPr>
              <w:spacing w:line="240" w:lineRule="exact"/>
              <w:ind w:firstLine="0"/>
              <w:jc w:val="center"/>
              <w:rPr>
                <w:rFonts w:eastAsiaTheme="minorEastAsia"/>
                <w:sz w:val="18"/>
                <w:szCs w:val="18"/>
              </w:rPr>
            </w:pPr>
            <w:r>
              <w:rPr>
                <w:rFonts w:hAnsiTheme="minorEastAsia" w:eastAsiaTheme="minorEastAsia"/>
                <w:sz w:val="18"/>
                <w:szCs w:val="18"/>
              </w:rPr>
              <w:t>接头</w:t>
            </w:r>
          </w:p>
          <w:p>
            <w:pPr>
              <w:spacing w:line="240" w:lineRule="exact"/>
              <w:ind w:firstLine="0"/>
              <w:jc w:val="center"/>
              <w:rPr>
                <w:rFonts w:eastAsiaTheme="minorEastAsia"/>
                <w:sz w:val="18"/>
                <w:szCs w:val="18"/>
              </w:rPr>
            </w:pPr>
            <w:r>
              <w:rPr>
                <w:rFonts w:hAnsiTheme="minorEastAsia" w:eastAsiaTheme="minorEastAsia"/>
                <w:sz w:val="18"/>
                <w:szCs w:val="18"/>
              </w:rPr>
              <w:t>检查</w:t>
            </w:r>
          </w:p>
        </w:tc>
        <w:tc>
          <w:tcPr>
            <w:tcW w:w="581" w:type="dxa"/>
            <w:vMerge w:val="restart"/>
            <w:vAlign w:val="center"/>
          </w:tcPr>
          <w:p>
            <w:pPr>
              <w:spacing w:line="240" w:lineRule="exact"/>
              <w:ind w:firstLine="0"/>
              <w:jc w:val="center"/>
              <w:rPr>
                <w:rFonts w:eastAsiaTheme="minorEastAsia"/>
                <w:sz w:val="18"/>
                <w:szCs w:val="18"/>
              </w:rPr>
            </w:pPr>
            <w:r>
              <w:rPr>
                <w:rFonts w:hAnsiTheme="minorEastAsia" w:eastAsiaTheme="minor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trPr>
        <w:tc>
          <w:tcPr>
            <w:tcW w:w="945" w:type="dxa"/>
            <w:vMerge w:val="continue"/>
            <w:vAlign w:val="center"/>
          </w:tcPr>
          <w:p>
            <w:pPr>
              <w:spacing w:line="240" w:lineRule="exact"/>
              <w:jc w:val="center"/>
              <w:rPr>
                <w:rFonts w:eastAsiaTheme="minorEastAsia"/>
                <w:sz w:val="18"/>
                <w:szCs w:val="18"/>
              </w:rPr>
            </w:pPr>
          </w:p>
        </w:tc>
        <w:tc>
          <w:tcPr>
            <w:tcW w:w="581" w:type="dxa"/>
            <w:vMerge w:val="continue"/>
            <w:vAlign w:val="center"/>
          </w:tcPr>
          <w:p>
            <w:pPr>
              <w:spacing w:line="240" w:lineRule="exact"/>
              <w:jc w:val="center"/>
              <w:rPr>
                <w:rFonts w:eastAsiaTheme="minorEastAsia"/>
                <w:sz w:val="18"/>
                <w:szCs w:val="18"/>
              </w:rPr>
            </w:pPr>
          </w:p>
        </w:tc>
        <w:tc>
          <w:tcPr>
            <w:tcW w:w="512" w:type="dxa"/>
            <w:vMerge w:val="continue"/>
            <w:vAlign w:val="center"/>
          </w:tcPr>
          <w:p>
            <w:pPr>
              <w:spacing w:line="240" w:lineRule="exact"/>
              <w:jc w:val="center"/>
              <w:rPr>
                <w:rFonts w:eastAsiaTheme="minorEastAsia"/>
                <w:sz w:val="18"/>
                <w:szCs w:val="18"/>
              </w:rPr>
            </w:pPr>
          </w:p>
        </w:tc>
        <w:tc>
          <w:tcPr>
            <w:tcW w:w="736" w:type="dxa"/>
            <w:vMerge w:val="continue"/>
            <w:vAlign w:val="center"/>
          </w:tcPr>
          <w:p>
            <w:pPr>
              <w:spacing w:line="240" w:lineRule="exact"/>
              <w:jc w:val="center"/>
              <w:rPr>
                <w:rFonts w:eastAsiaTheme="minorEastAsia"/>
                <w:sz w:val="18"/>
                <w:szCs w:val="18"/>
              </w:rPr>
            </w:pPr>
          </w:p>
        </w:tc>
        <w:tc>
          <w:tcPr>
            <w:tcW w:w="792" w:type="dxa"/>
            <w:vMerge w:val="continue"/>
            <w:vAlign w:val="center"/>
          </w:tcPr>
          <w:p>
            <w:pPr>
              <w:spacing w:line="240" w:lineRule="exact"/>
              <w:jc w:val="center"/>
              <w:rPr>
                <w:rFonts w:eastAsiaTheme="minorEastAsia"/>
                <w:sz w:val="18"/>
                <w:szCs w:val="18"/>
              </w:rPr>
            </w:pPr>
          </w:p>
        </w:tc>
        <w:tc>
          <w:tcPr>
            <w:tcW w:w="510" w:type="dxa"/>
            <w:vMerge w:val="continue"/>
            <w:vAlign w:val="center"/>
          </w:tcPr>
          <w:p>
            <w:pPr>
              <w:spacing w:line="240" w:lineRule="exact"/>
              <w:jc w:val="center"/>
              <w:rPr>
                <w:rFonts w:eastAsiaTheme="minorEastAsia"/>
                <w:sz w:val="18"/>
                <w:szCs w:val="18"/>
              </w:rPr>
            </w:pPr>
          </w:p>
        </w:tc>
        <w:tc>
          <w:tcPr>
            <w:tcW w:w="492" w:type="dxa"/>
            <w:vMerge w:val="continue"/>
            <w:vAlign w:val="center"/>
          </w:tcPr>
          <w:p>
            <w:pPr>
              <w:spacing w:line="240" w:lineRule="exact"/>
              <w:jc w:val="center"/>
              <w:rPr>
                <w:rFonts w:eastAsiaTheme="minorEastAsia"/>
                <w:sz w:val="18"/>
                <w:szCs w:val="18"/>
              </w:rPr>
            </w:pPr>
          </w:p>
        </w:tc>
        <w:tc>
          <w:tcPr>
            <w:tcW w:w="393" w:type="dxa"/>
            <w:vMerge w:val="continue"/>
            <w:vAlign w:val="center"/>
          </w:tcPr>
          <w:p>
            <w:pPr>
              <w:spacing w:line="240" w:lineRule="exact"/>
              <w:jc w:val="center"/>
              <w:rPr>
                <w:rFonts w:eastAsiaTheme="minorEastAsia"/>
                <w:sz w:val="18"/>
                <w:szCs w:val="18"/>
              </w:rPr>
            </w:pPr>
          </w:p>
        </w:tc>
        <w:tc>
          <w:tcPr>
            <w:tcW w:w="394" w:type="dxa"/>
            <w:vMerge w:val="continue"/>
            <w:vAlign w:val="center"/>
          </w:tcPr>
          <w:p>
            <w:pPr>
              <w:spacing w:line="240" w:lineRule="exact"/>
              <w:jc w:val="center"/>
              <w:rPr>
                <w:rFonts w:eastAsiaTheme="minorEastAsia"/>
                <w:sz w:val="18"/>
                <w:szCs w:val="18"/>
              </w:rPr>
            </w:pPr>
          </w:p>
        </w:tc>
        <w:tc>
          <w:tcPr>
            <w:tcW w:w="393" w:type="dxa"/>
            <w:vMerge w:val="continue"/>
            <w:vAlign w:val="center"/>
          </w:tcPr>
          <w:p>
            <w:pPr>
              <w:spacing w:line="240" w:lineRule="exact"/>
              <w:jc w:val="center"/>
              <w:rPr>
                <w:rFonts w:eastAsiaTheme="minorEastAsia"/>
                <w:sz w:val="18"/>
                <w:szCs w:val="18"/>
              </w:rPr>
            </w:pPr>
          </w:p>
        </w:tc>
        <w:tc>
          <w:tcPr>
            <w:tcW w:w="385" w:type="dxa"/>
            <w:vMerge w:val="continue"/>
            <w:vAlign w:val="center"/>
          </w:tcPr>
          <w:p>
            <w:pPr>
              <w:spacing w:line="240" w:lineRule="exact"/>
              <w:jc w:val="center"/>
              <w:rPr>
                <w:rFonts w:eastAsiaTheme="minorEastAsia"/>
                <w:sz w:val="18"/>
                <w:szCs w:val="18"/>
              </w:rPr>
            </w:pPr>
          </w:p>
        </w:tc>
        <w:tc>
          <w:tcPr>
            <w:tcW w:w="403" w:type="dxa"/>
            <w:vMerge w:val="continue"/>
            <w:vAlign w:val="center"/>
          </w:tcPr>
          <w:p>
            <w:pPr>
              <w:spacing w:line="240" w:lineRule="exact"/>
              <w:jc w:val="center"/>
              <w:rPr>
                <w:rFonts w:eastAsiaTheme="minorEastAsia"/>
                <w:sz w:val="18"/>
                <w:szCs w:val="18"/>
              </w:rPr>
            </w:pPr>
          </w:p>
        </w:tc>
        <w:tc>
          <w:tcPr>
            <w:tcW w:w="393" w:type="dxa"/>
            <w:vMerge w:val="continue"/>
            <w:vAlign w:val="center"/>
          </w:tcPr>
          <w:p>
            <w:pPr>
              <w:spacing w:line="240" w:lineRule="exact"/>
              <w:jc w:val="center"/>
              <w:rPr>
                <w:rFonts w:eastAsiaTheme="minorEastAsia"/>
                <w:sz w:val="18"/>
                <w:szCs w:val="18"/>
              </w:rPr>
            </w:pPr>
          </w:p>
        </w:tc>
        <w:tc>
          <w:tcPr>
            <w:tcW w:w="394" w:type="dxa"/>
            <w:vMerge w:val="continue"/>
            <w:vAlign w:val="center"/>
          </w:tcPr>
          <w:p>
            <w:pPr>
              <w:spacing w:line="240" w:lineRule="exact"/>
              <w:jc w:val="center"/>
              <w:rPr>
                <w:rFonts w:eastAsiaTheme="minorEastAsia"/>
                <w:sz w:val="18"/>
                <w:szCs w:val="18"/>
              </w:rPr>
            </w:pPr>
          </w:p>
        </w:tc>
        <w:tc>
          <w:tcPr>
            <w:tcW w:w="393" w:type="dxa"/>
            <w:vMerge w:val="continue"/>
            <w:vAlign w:val="center"/>
          </w:tcPr>
          <w:p>
            <w:pPr>
              <w:spacing w:line="240" w:lineRule="exact"/>
              <w:jc w:val="center"/>
              <w:rPr>
                <w:rFonts w:eastAsiaTheme="minorEastAsia"/>
                <w:sz w:val="18"/>
                <w:szCs w:val="18"/>
              </w:rPr>
            </w:pPr>
          </w:p>
        </w:tc>
        <w:tc>
          <w:tcPr>
            <w:tcW w:w="399" w:type="dxa"/>
            <w:vMerge w:val="continue"/>
            <w:vAlign w:val="center"/>
          </w:tcPr>
          <w:p>
            <w:pPr>
              <w:spacing w:line="240" w:lineRule="exact"/>
              <w:jc w:val="center"/>
              <w:rPr>
                <w:rFonts w:eastAsiaTheme="minorEastAsia"/>
                <w:sz w:val="18"/>
                <w:szCs w:val="18"/>
              </w:rPr>
            </w:pPr>
          </w:p>
        </w:tc>
        <w:tc>
          <w:tcPr>
            <w:tcW w:w="400" w:type="dxa"/>
            <w:vMerge w:val="continue"/>
            <w:vAlign w:val="center"/>
          </w:tcPr>
          <w:p>
            <w:pPr>
              <w:spacing w:line="240" w:lineRule="exact"/>
              <w:jc w:val="center"/>
              <w:rPr>
                <w:rFonts w:eastAsiaTheme="minorEastAsia"/>
                <w:sz w:val="18"/>
                <w:szCs w:val="18"/>
              </w:rPr>
            </w:pPr>
          </w:p>
        </w:tc>
        <w:tc>
          <w:tcPr>
            <w:tcW w:w="399" w:type="dxa"/>
            <w:vMerge w:val="continue"/>
            <w:vAlign w:val="center"/>
          </w:tcPr>
          <w:p>
            <w:pPr>
              <w:spacing w:line="240" w:lineRule="exact"/>
              <w:jc w:val="center"/>
              <w:rPr>
                <w:rFonts w:eastAsiaTheme="minorEastAsia"/>
                <w:sz w:val="18"/>
                <w:szCs w:val="18"/>
              </w:rPr>
            </w:pPr>
          </w:p>
        </w:tc>
        <w:tc>
          <w:tcPr>
            <w:tcW w:w="400" w:type="dxa"/>
            <w:vMerge w:val="continue"/>
            <w:vAlign w:val="center"/>
          </w:tcPr>
          <w:p>
            <w:pPr>
              <w:spacing w:line="240" w:lineRule="exact"/>
              <w:jc w:val="center"/>
              <w:rPr>
                <w:rFonts w:eastAsiaTheme="minorEastAsia"/>
                <w:sz w:val="18"/>
                <w:szCs w:val="18"/>
              </w:rPr>
            </w:pPr>
          </w:p>
        </w:tc>
        <w:tc>
          <w:tcPr>
            <w:tcW w:w="399" w:type="dxa"/>
            <w:vMerge w:val="continue"/>
            <w:vAlign w:val="center"/>
          </w:tcPr>
          <w:p>
            <w:pPr>
              <w:spacing w:line="240" w:lineRule="exact"/>
              <w:jc w:val="center"/>
              <w:rPr>
                <w:rFonts w:eastAsiaTheme="minorEastAsia"/>
                <w:sz w:val="18"/>
                <w:szCs w:val="18"/>
              </w:rPr>
            </w:pPr>
          </w:p>
        </w:tc>
        <w:tc>
          <w:tcPr>
            <w:tcW w:w="399" w:type="dxa"/>
            <w:vMerge w:val="continue"/>
            <w:vAlign w:val="center"/>
          </w:tcPr>
          <w:p>
            <w:pPr>
              <w:spacing w:line="240" w:lineRule="exact"/>
              <w:jc w:val="center"/>
              <w:rPr>
                <w:rFonts w:eastAsiaTheme="minorEastAsia"/>
                <w:sz w:val="18"/>
                <w:szCs w:val="18"/>
              </w:rPr>
            </w:pPr>
          </w:p>
        </w:tc>
        <w:tc>
          <w:tcPr>
            <w:tcW w:w="1927" w:type="dxa"/>
            <w:vAlign w:val="center"/>
          </w:tcPr>
          <w:p>
            <w:pPr>
              <w:spacing w:line="240" w:lineRule="exact"/>
              <w:ind w:firstLine="0"/>
              <w:jc w:val="center"/>
              <w:rPr>
                <w:rFonts w:eastAsiaTheme="minorEastAsia"/>
                <w:sz w:val="18"/>
                <w:szCs w:val="18"/>
              </w:rPr>
            </w:pPr>
            <w:r>
              <w:rPr>
                <w:rFonts w:hAnsiTheme="minorEastAsia" w:eastAsiaTheme="minorEastAsia"/>
                <w:sz w:val="18"/>
                <w:szCs w:val="18"/>
              </w:rPr>
              <w:t>最后</w:t>
            </w:r>
            <w:r>
              <w:rPr>
                <w:rFonts w:eastAsiaTheme="minorEastAsia"/>
                <w:sz w:val="18"/>
                <w:szCs w:val="18"/>
              </w:rPr>
              <w:t>1m</w:t>
            </w:r>
            <w:r>
              <w:rPr>
                <w:rFonts w:hAnsiTheme="minorEastAsia" w:eastAsiaTheme="minorEastAsia"/>
                <w:sz w:val="18"/>
                <w:szCs w:val="18"/>
              </w:rPr>
              <w:t>锤击数</w:t>
            </w:r>
            <w:r>
              <w:rPr>
                <w:rFonts w:eastAsiaTheme="minorEastAsia"/>
                <w:sz w:val="18"/>
                <w:szCs w:val="18"/>
              </w:rPr>
              <w:t>(</w:t>
            </w:r>
            <w:r>
              <w:rPr>
                <w:rFonts w:hAnsiTheme="minorEastAsia" w:eastAsiaTheme="minorEastAsia"/>
                <w:sz w:val="18"/>
                <w:szCs w:val="18"/>
              </w:rPr>
              <w:t>击</w:t>
            </w:r>
            <w:r>
              <w:rPr>
                <w:rFonts w:eastAsiaTheme="minorEastAsia"/>
                <w:sz w:val="18"/>
                <w:szCs w:val="18"/>
              </w:rPr>
              <w:t>)</w:t>
            </w:r>
          </w:p>
        </w:tc>
        <w:tc>
          <w:tcPr>
            <w:tcW w:w="918" w:type="dxa"/>
            <w:vMerge w:val="continue"/>
            <w:vAlign w:val="center"/>
          </w:tcPr>
          <w:p>
            <w:pPr>
              <w:spacing w:line="240" w:lineRule="exact"/>
              <w:jc w:val="center"/>
              <w:rPr>
                <w:rFonts w:eastAsiaTheme="minorEastAsia"/>
                <w:sz w:val="18"/>
                <w:szCs w:val="18"/>
              </w:rPr>
            </w:pPr>
          </w:p>
        </w:tc>
        <w:tc>
          <w:tcPr>
            <w:tcW w:w="581" w:type="dxa"/>
            <w:vMerge w:val="continue"/>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trPr>
        <w:tc>
          <w:tcPr>
            <w:tcW w:w="945" w:type="dxa"/>
            <w:vMerge w:val="restart"/>
            <w:vAlign w:val="center"/>
          </w:tcPr>
          <w:p>
            <w:pPr>
              <w:spacing w:line="240" w:lineRule="exact"/>
              <w:jc w:val="center"/>
              <w:rPr>
                <w:rFonts w:eastAsiaTheme="minorEastAsia"/>
                <w:sz w:val="18"/>
                <w:szCs w:val="18"/>
              </w:rPr>
            </w:pPr>
          </w:p>
        </w:tc>
        <w:tc>
          <w:tcPr>
            <w:tcW w:w="581" w:type="dxa"/>
            <w:vMerge w:val="restart"/>
            <w:vAlign w:val="center"/>
          </w:tcPr>
          <w:p>
            <w:pPr>
              <w:spacing w:line="240" w:lineRule="exact"/>
              <w:jc w:val="center"/>
              <w:rPr>
                <w:rFonts w:eastAsiaTheme="minorEastAsia"/>
                <w:sz w:val="18"/>
                <w:szCs w:val="18"/>
              </w:rPr>
            </w:pPr>
          </w:p>
        </w:tc>
        <w:tc>
          <w:tcPr>
            <w:tcW w:w="512" w:type="dxa"/>
            <w:vMerge w:val="restart"/>
            <w:vAlign w:val="center"/>
          </w:tcPr>
          <w:p>
            <w:pPr>
              <w:spacing w:line="240" w:lineRule="exact"/>
              <w:jc w:val="center"/>
              <w:rPr>
                <w:rFonts w:eastAsiaTheme="minorEastAsia"/>
                <w:sz w:val="18"/>
                <w:szCs w:val="18"/>
              </w:rPr>
            </w:pPr>
          </w:p>
        </w:tc>
        <w:tc>
          <w:tcPr>
            <w:tcW w:w="736" w:type="dxa"/>
            <w:vMerge w:val="restart"/>
            <w:vAlign w:val="center"/>
          </w:tcPr>
          <w:p>
            <w:pPr>
              <w:spacing w:line="240" w:lineRule="exact"/>
              <w:jc w:val="center"/>
              <w:rPr>
                <w:rFonts w:eastAsiaTheme="minorEastAsia"/>
                <w:sz w:val="18"/>
                <w:szCs w:val="18"/>
              </w:rPr>
            </w:pPr>
          </w:p>
        </w:tc>
        <w:tc>
          <w:tcPr>
            <w:tcW w:w="792" w:type="dxa"/>
            <w:vAlign w:val="center"/>
          </w:tcPr>
          <w:p>
            <w:pPr>
              <w:spacing w:line="240" w:lineRule="exact"/>
              <w:ind w:firstLine="0"/>
              <w:jc w:val="center"/>
              <w:rPr>
                <w:rFonts w:eastAsiaTheme="minorEastAsia"/>
                <w:sz w:val="18"/>
                <w:szCs w:val="18"/>
              </w:rPr>
            </w:pPr>
            <w:r>
              <w:rPr>
                <w:rFonts w:hAnsiTheme="minorEastAsia" w:eastAsiaTheme="minorEastAsia"/>
                <w:sz w:val="18"/>
                <w:szCs w:val="18"/>
              </w:rPr>
              <w:t>第一节</w:t>
            </w:r>
          </w:p>
        </w:tc>
        <w:tc>
          <w:tcPr>
            <w:tcW w:w="510" w:type="dxa"/>
            <w:vAlign w:val="center"/>
          </w:tcPr>
          <w:p>
            <w:pPr>
              <w:pStyle w:val="34"/>
              <w:spacing w:line="240" w:lineRule="exact"/>
              <w:jc w:val="center"/>
              <w:rPr>
                <w:rFonts w:eastAsiaTheme="minorEastAsia"/>
              </w:rPr>
            </w:pPr>
          </w:p>
        </w:tc>
        <w:tc>
          <w:tcPr>
            <w:tcW w:w="492"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94"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85" w:type="dxa"/>
            <w:vAlign w:val="center"/>
          </w:tcPr>
          <w:p>
            <w:pPr>
              <w:spacing w:line="240" w:lineRule="exact"/>
              <w:jc w:val="center"/>
              <w:rPr>
                <w:rFonts w:eastAsiaTheme="minorEastAsia"/>
                <w:sz w:val="18"/>
                <w:szCs w:val="18"/>
              </w:rPr>
            </w:pPr>
          </w:p>
        </w:tc>
        <w:tc>
          <w:tcPr>
            <w:tcW w:w="403"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94"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400"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400"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1927" w:type="dxa"/>
            <w:vMerge w:val="restart"/>
            <w:vAlign w:val="center"/>
          </w:tcPr>
          <w:p>
            <w:pPr>
              <w:spacing w:line="240" w:lineRule="exact"/>
              <w:jc w:val="center"/>
              <w:rPr>
                <w:rFonts w:eastAsiaTheme="minorEastAsia"/>
                <w:sz w:val="18"/>
                <w:szCs w:val="18"/>
              </w:rPr>
            </w:pPr>
          </w:p>
        </w:tc>
        <w:tc>
          <w:tcPr>
            <w:tcW w:w="918" w:type="dxa"/>
            <w:vMerge w:val="restart"/>
            <w:vAlign w:val="center"/>
          </w:tcPr>
          <w:p>
            <w:pPr>
              <w:spacing w:line="240" w:lineRule="exact"/>
              <w:jc w:val="center"/>
              <w:rPr>
                <w:rFonts w:eastAsiaTheme="minorEastAsia"/>
                <w:sz w:val="18"/>
                <w:szCs w:val="18"/>
              </w:rPr>
            </w:pPr>
          </w:p>
        </w:tc>
        <w:tc>
          <w:tcPr>
            <w:tcW w:w="581" w:type="dxa"/>
            <w:vMerge w:val="restart"/>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trPr>
        <w:tc>
          <w:tcPr>
            <w:tcW w:w="945" w:type="dxa"/>
            <w:vMerge w:val="continue"/>
            <w:vAlign w:val="center"/>
          </w:tcPr>
          <w:p>
            <w:pPr>
              <w:spacing w:line="240" w:lineRule="exact"/>
              <w:jc w:val="center"/>
              <w:rPr>
                <w:rFonts w:eastAsiaTheme="minorEastAsia"/>
                <w:sz w:val="18"/>
                <w:szCs w:val="18"/>
              </w:rPr>
            </w:pPr>
          </w:p>
        </w:tc>
        <w:tc>
          <w:tcPr>
            <w:tcW w:w="581" w:type="dxa"/>
            <w:vMerge w:val="continue"/>
            <w:vAlign w:val="center"/>
          </w:tcPr>
          <w:p>
            <w:pPr>
              <w:spacing w:line="240" w:lineRule="exact"/>
              <w:jc w:val="center"/>
              <w:rPr>
                <w:rFonts w:eastAsiaTheme="minorEastAsia"/>
                <w:sz w:val="18"/>
                <w:szCs w:val="18"/>
              </w:rPr>
            </w:pPr>
          </w:p>
        </w:tc>
        <w:tc>
          <w:tcPr>
            <w:tcW w:w="512" w:type="dxa"/>
            <w:vMerge w:val="continue"/>
            <w:vAlign w:val="center"/>
          </w:tcPr>
          <w:p>
            <w:pPr>
              <w:spacing w:line="240" w:lineRule="exact"/>
              <w:jc w:val="center"/>
              <w:rPr>
                <w:rFonts w:eastAsiaTheme="minorEastAsia"/>
                <w:sz w:val="18"/>
                <w:szCs w:val="18"/>
              </w:rPr>
            </w:pPr>
          </w:p>
        </w:tc>
        <w:tc>
          <w:tcPr>
            <w:tcW w:w="736" w:type="dxa"/>
            <w:vMerge w:val="continue"/>
            <w:vAlign w:val="center"/>
          </w:tcPr>
          <w:p>
            <w:pPr>
              <w:spacing w:line="240" w:lineRule="exact"/>
              <w:jc w:val="center"/>
              <w:rPr>
                <w:rFonts w:eastAsiaTheme="minorEastAsia"/>
                <w:sz w:val="18"/>
                <w:szCs w:val="18"/>
              </w:rPr>
            </w:pPr>
          </w:p>
        </w:tc>
        <w:tc>
          <w:tcPr>
            <w:tcW w:w="792" w:type="dxa"/>
            <w:vAlign w:val="center"/>
          </w:tcPr>
          <w:p>
            <w:pPr>
              <w:spacing w:line="240" w:lineRule="exact"/>
              <w:ind w:firstLine="0"/>
              <w:jc w:val="center"/>
              <w:rPr>
                <w:rFonts w:eastAsiaTheme="minorEastAsia"/>
                <w:sz w:val="18"/>
                <w:szCs w:val="18"/>
              </w:rPr>
            </w:pPr>
            <w:r>
              <w:rPr>
                <w:rFonts w:hAnsiTheme="minorEastAsia" w:eastAsiaTheme="minorEastAsia"/>
                <w:sz w:val="18"/>
                <w:szCs w:val="18"/>
              </w:rPr>
              <w:t>第二节</w:t>
            </w:r>
          </w:p>
        </w:tc>
        <w:tc>
          <w:tcPr>
            <w:tcW w:w="510" w:type="dxa"/>
            <w:vAlign w:val="center"/>
          </w:tcPr>
          <w:p>
            <w:pPr>
              <w:spacing w:line="240" w:lineRule="exact"/>
              <w:jc w:val="center"/>
              <w:rPr>
                <w:rFonts w:eastAsiaTheme="minorEastAsia"/>
                <w:sz w:val="18"/>
                <w:szCs w:val="18"/>
              </w:rPr>
            </w:pPr>
          </w:p>
        </w:tc>
        <w:tc>
          <w:tcPr>
            <w:tcW w:w="492"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94"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85" w:type="dxa"/>
            <w:vAlign w:val="center"/>
          </w:tcPr>
          <w:p>
            <w:pPr>
              <w:spacing w:line="240" w:lineRule="exact"/>
              <w:jc w:val="center"/>
              <w:rPr>
                <w:rFonts w:eastAsiaTheme="minorEastAsia"/>
                <w:sz w:val="18"/>
                <w:szCs w:val="18"/>
              </w:rPr>
            </w:pPr>
          </w:p>
        </w:tc>
        <w:tc>
          <w:tcPr>
            <w:tcW w:w="403"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94"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400"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400"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1927" w:type="dxa"/>
            <w:vMerge w:val="continue"/>
            <w:vAlign w:val="center"/>
          </w:tcPr>
          <w:p>
            <w:pPr>
              <w:spacing w:line="240" w:lineRule="exact"/>
              <w:jc w:val="center"/>
              <w:rPr>
                <w:rFonts w:eastAsiaTheme="minorEastAsia"/>
                <w:sz w:val="18"/>
                <w:szCs w:val="18"/>
              </w:rPr>
            </w:pPr>
          </w:p>
        </w:tc>
        <w:tc>
          <w:tcPr>
            <w:tcW w:w="918" w:type="dxa"/>
            <w:vMerge w:val="continue"/>
            <w:vAlign w:val="center"/>
          </w:tcPr>
          <w:p>
            <w:pPr>
              <w:spacing w:line="240" w:lineRule="exact"/>
              <w:jc w:val="center"/>
              <w:rPr>
                <w:rFonts w:eastAsiaTheme="minorEastAsia"/>
                <w:sz w:val="18"/>
                <w:szCs w:val="18"/>
              </w:rPr>
            </w:pPr>
          </w:p>
        </w:tc>
        <w:tc>
          <w:tcPr>
            <w:tcW w:w="581" w:type="dxa"/>
            <w:vMerge w:val="continue"/>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trPr>
        <w:tc>
          <w:tcPr>
            <w:tcW w:w="945" w:type="dxa"/>
            <w:vMerge w:val="restart"/>
            <w:vAlign w:val="center"/>
          </w:tcPr>
          <w:p>
            <w:pPr>
              <w:spacing w:line="240" w:lineRule="exact"/>
              <w:jc w:val="center"/>
              <w:rPr>
                <w:rFonts w:eastAsiaTheme="minorEastAsia"/>
                <w:sz w:val="18"/>
                <w:szCs w:val="18"/>
              </w:rPr>
            </w:pPr>
          </w:p>
        </w:tc>
        <w:tc>
          <w:tcPr>
            <w:tcW w:w="581" w:type="dxa"/>
            <w:vMerge w:val="restart"/>
            <w:vAlign w:val="center"/>
          </w:tcPr>
          <w:p>
            <w:pPr>
              <w:spacing w:line="240" w:lineRule="exact"/>
              <w:jc w:val="center"/>
              <w:rPr>
                <w:rFonts w:eastAsiaTheme="minorEastAsia"/>
                <w:sz w:val="18"/>
                <w:szCs w:val="18"/>
              </w:rPr>
            </w:pPr>
          </w:p>
        </w:tc>
        <w:tc>
          <w:tcPr>
            <w:tcW w:w="512" w:type="dxa"/>
            <w:vMerge w:val="restart"/>
            <w:vAlign w:val="center"/>
          </w:tcPr>
          <w:p>
            <w:pPr>
              <w:spacing w:line="240" w:lineRule="exact"/>
              <w:jc w:val="center"/>
              <w:rPr>
                <w:rFonts w:eastAsiaTheme="minorEastAsia"/>
                <w:sz w:val="18"/>
                <w:szCs w:val="18"/>
              </w:rPr>
            </w:pPr>
          </w:p>
        </w:tc>
        <w:tc>
          <w:tcPr>
            <w:tcW w:w="736" w:type="dxa"/>
            <w:vMerge w:val="restart"/>
            <w:vAlign w:val="center"/>
          </w:tcPr>
          <w:p>
            <w:pPr>
              <w:spacing w:line="240" w:lineRule="exact"/>
              <w:jc w:val="center"/>
              <w:rPr>
                <w:rFonts w:eastAsiaTheme="minorEastAsia"/>
                <w:sz w:val="18"/>
                <w:szCs w:val="18"/>
              </w:rPr>
            </w:pPr>
          </w:p>
        </w:tc>
        <w:tc>
          <w:tcPr>
            <w:tcW w:w="792" w:type="dxa"/>
            <w:vAlign w:val="center"/>
          </w:tcPr>
          <w:p>
            <w:pPr>
              <w:spacing w:line="240" w:lineRule="exact"/>
              <w:ind w:firstLine="0"/>
              <w:jc w:val="center"/>
              <w:rPr>
                <w:rFonts w:eastAsiaTheme="minorEastAsia"/>
                <w:sz w:val="18"/>
                <w:szCs w:val="18"/>
              </w:rPr>
            </w:pPr>
            <w:r>
              <w:rPr>
                <w:rFonts w:hAnsiTheme="minorEastAsia" w:eastAsiaTheme="minorEastAsia"/>
                <w:sz w:val="18"/>
                <w:szCs w:val="18"/>
              </w:rPr>
              <w:t>第一节</w:t>
            </w:r>
          </w:p>
        </w:tc>
        <w:tc>
          <w:tcPr>
            <w:tcW w:w="510" w:type="dxa"/>
            <w:vAlign w:val="center"/>
          </w:tcPr>
          <w:p>
            <w:pPr>
              <w:spacing w:line="240" w:lineRule="exact"/>
              <w:jc w:val="center"/>
              <w:rPr>
                <w:rFonts w:eastAsiaTheme="minorEastAsia"/>
                <w:sz w:val="18"/>
                <w:szCs w:val="18"/>
              </w:rPr>
            </w:pPr>
          </w:p>
        </w:tc>
        <w:tc>
          <w:tcPr>
            <w:tcW w:w="492"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94"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85" w:type="dxa"/>
            <w:vAlign w:val="center"/>
          </w:tcPr>
          <w:p>
            <w:pPr>
              <w:spacing w:line="240" w:lineRule="exact"/>
              <w:jc w:val="center"/>
              <w:rPr>
                <w:rFonts w:eastAsiaTheme="minorEastAsia"/>
                <w:sz w:val="18"/>
                <w:szCs w:val="18"/>
              </w:rPr>
            </w:pPr>
          </w:p>
        </w:tc>
        <w:tc>
          <w:tcPr>
            <w:tcW w:w="403"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94"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400"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400"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1927" w:type="dxa"/>
            <w:vMerge w:val="restart"/>
            <w:vAlign w:val="center"/>
          </w:tcPr>
          <w:p>
            <w:pPr>
              <w:spacing w:line="240" w:lineRule="exact"/>
              <w:jc w:val="center"/>
              <w:rPr>
                <w:rFonts w:eastAsiaTheme="minorEastAsia"/>
                <w:sz w:val="18"/>
                <w:szCs w:val="18"/>
              </w:rPr>
            </w:pPr>
          </w:p>
        </w:tc>
        <w:tc>
          <w:tcPr>
            <w:tcW w:w="918" w:type="dxa"/>
            <w:vMerge w:val="restart"/>
            <w:vAlign w:val="center"/>
          </w:tcPr>
          <w:p>
            <w:pPr>
              <w:spacing w:line="240" w:lineRule="exact"/>
              <w:jc w:val="center"/>
              <w:rPr>
                <w:rFonts w:eastAsiaTheme="minorEastAsia"/>
                <w:sz w:val="18"/>
                <w:szCs w:val="18"/>
              </w:rPr>
            </w:pPr>
          </w:p>
        </w:tc>
        <w:tc>
          <w:tcPr>
            <w:tcW w:w="581" w:type="dxa"/>
            <w:vMerge w:val="restart"/>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trPr>
        <w:tc>
          <w:tcPr>
            <w:tcW w:w="945" w:type="dxa"/>
            <w:vMerge w:val="continue"/>
            <w:vAlign w:val="center"/>
          </w:tcPr>
          <w:p>
            <w:pPr>
              <w:spacing w:line="240" w:lineRule="exact"/>
              <w:jc w:val="center"/>
              <w:rPr>
                <w:rFonts w:eastAsiaTheme="minorEastAsia"/>
                <w:sz w:val="18"/>
                <w:szCs w:val="18"/>
              </w:rPr>
            </w:pPr>
          </w:p>
        </w:tc>
        <w:tc>
          <w:tcPr>
            <w:tcW w:w="581" w:type="dxa"/>
            <w:vMerge w:val="continue"/>
            <w:vAlign w:val="center"/>
          </w:tcPr>
          <w:p>
            <w:pPr>
              <w:spacing w:line="240" w:lineRule="exact"/>
              <w:jc w:val="center"/>
              <w:rPr>
                <w:rFonts w:eastAsiaTheme="minorEastAsia"/>
                <w:sz w:val="18"/>
                <w:szCs w:val="18"/>
              </w:rPr>
            </w:pPr>
          </w:p>
        </w:tc>
        <w:tc>
          <w:tcPr>
            <w:tcW w:w="512" w:type="dxa"/>
            <w:vMerge w:val="continue"/>
            <w:vAlign w:val="center"/>
          </w:tcPr>
          <w:p>
            <w:pPr>
              <w:spacing w:line="240" w:lineRule="exact"/>
              <w:jc w:val="center"/>
              <w:rPr>
                <w:rFonts w:eastAsiaTheme="minorEastAsia"/>
                <w:sz w:val="18"/>
                <w:szCs w:val="18"/>
              </w:rPr>
            </w:pPr>
          </w:p>
        </w:tc>
        <w:tc>
          <w:tcPr>
            <w:tcW w:w="736" w:type="dxa"/>
            <w:vMerge w:val="continue"/>
            <w:vAlign w:val="center"/>
          </w:tcPr>
          <w:p>
            <w:pPr>
              <w:spacing w:line="240" w:lineRule="exact"/>
              <w:jc w:val="center"/>
              <w:rPr>
                <w:rFonts w:eastAsiaTheme="minorEastAsia"/>
                <w:sz w:val="18"/>
                <w:szCs w:val="18"/>
              </w:rPr>
            </w:pPr>
          </w:p>
        </w:tc>
        <w:tc>
          <w:tcPr>
            <w:tcW w:w="792" w:type="dxa"/>
            <w:vAlign w:val="center"/>
          </w:tcPr>
          <w:p>
            <w:pPr>
              <w:spacing w:line="240" w:lineRule="exact"/>
              <w:ind w:firstLine="0"/>
              <w:jc w:val="center"/>
              <w:rPr>
                <w:rFonts w:eastAsiaTheme="minorEastAsia"/>
                <w:sz w:val="18"/>
                <w:szCs w:val="18"/>
              </w:rPr>
            </w:pPr>
            <w:r>
              <w:rPr>
                <w:rFonts w:hAnsiTheme="minorEastAsia" w:eastAsiaTheme="minorEastAsia"/>
                <w:sz w:val="18"/>
                <w:szCs w:val="18"/>
              </w:rPr>
              <w:t>第二节</w:t>
            </w:r>
          </w:p>
        </w:tc>
        <w:tc>
          <w:tcPr>
            <w:tcW w:w="510" w:type="dxa"/>
            <w:vAlign w:val="center"/>
          </w:tcPr>
          <w:p>
            <w:pPr>
              <w:spacing w:line="240" w:lineRule="exact"/>
              <w:jc w:val="center"/>
              <w:rPr>
                <w:rFonts w:eastAsiaTheme="minorEastAsia"/>
                <w:sz w:val="18"/>
                <w:szCs w:val="18"/>
              </w:rPr>
            </w:pPr>
          </w:p>
        </w:tc>
        <w:tc>
          <w:tcPr>
            <w:tcW w:w="492"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94"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85" w:type="dxa"/>
            <w:vAlign w:val="center"/>
          </w:tcPr>
          <w:p>
            <w:pPr>
              <w:spacing w:line="240" w:lineRule="exact"/>
              <w:jc w:val="center"/>
              <w:rPr>
                <w:rFonts w:eastAsiaTheme="minorEastAsia"/>
                <w:sz w:val="18"/>
                <w:szCs w:val="18"/>
              </w:rPr>
            </w:pPr>
          </w:p>
        </w:tc>
        <w:tc>
          <w:tcPr>
            <w:tcW w:w="403"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94"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400"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400"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1927" w:type="dxa"/>
            <w:vMerge w:val="continue"/>
            <w:vAlign w:val="center"/>
          </w:tcPr>
          <w:p>
            <w:pPr>
              <w:spacing w:line="240" w:lineRule="exact"/>
              <w:jc w:val="center"/>
              <w:rPr>
                <w:rFonts w:eastAsiaTheme="minorEastAsia"/>
                <w:sz w:val="18"/>
                <w:szCs w:val="18"/>
              </w:rPr>
            </w:pPr>
          </w:p>
        </w:tc>
        <w:tc>
          <w:tcPr>
            <w:tcW w:w="918" w:type="dxa"/>
            <w:vMerge w:val="continue"/>
            <w:vAlign w:val="center"/>
          </w:tcPr>
          <w:p>
            <w:pPr>
              <w:spacing w:line="240" w:lineRule="exact"/>
              <w:jc w:val="center"/>
              <w:rPr>
                <w:rFonts w:eastAsiaTheme="minorEastAsia"/>
                <w:sz w:val="18"/>
                <w:szCs w:val="18"/>
              </w:rPr>
            </w:pPr>
          </w:p>
        </w:tc>
        <w:tc>
          <w:tcPr>
            <w:tcW w:w="581" w:type="dxa"/>
            <w:vMerge w:val="continue"/>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trPr>
        <w:tc>
          <w:tcPr>
            <w:tcW w:w="945" w:type="dxa"/>
            <w:vMerge w:val="restart"/>
            <w:vAlign w:val="center"/>
          </w:tcPr>
          <w:p>
            <w:pPr>
              <w:spacing w:line="240" w:lineRule="exact"/>
              <w:jc w:val="center"/>
              <w:rPr>
                <w:rFonts w:eastAsiaTheme="minorEastAsia"/>
                <w:sz w:val="18"/>
                <w:szCs w:val="18"/>
              </w:rPr>
            </w:pPr>
          </w:p>
        </w:tc>
        <w:tc>
          <w:tcPr>
            <w:tcW w:w="581" w:type="dxa"/>
            <w:vMerge w:val="restart"/>
            <w:vAlign w:val="center"/>
          </w:tcPr>
          <w:p>
            <w:pPr>
              <w:spacing w:line="240" w:lineRule="exact"/>
              <w:jc w:val="center"/>
              <w:rPr>
                <w:rFonts w:eastAsiaTheme="minorEastAsia"/>
                <w:sz w:val="18"/>
                <w:szCs w:val="18"/>
              </w:rPr>
            </w:pPr>
          </w:p>
        </w:tc>
        <w:tc>
          <w:tcPr>
            <w:tcW w:w="512" w:type="dxa"/>
            <w:vMerge w:val="restart"/>
            <w:vAlign w:val="center"/>
          </w:tcPr>
          <w:p>
            <w:pPr>
              <w:spacing w:line="240" w:lineRule="exact"/>
              <w:jc w:val="center"/>
              <w:rPr>
                <w:rFonts w:eastAsiaTheme="minorEastAsia"/>
                <w:sz w:val="18"/>
                <w:szCs w:val="18"/>
              </w:rPr>
            </w:pPr>
          </w:p>
        </w:tc>
        <w:tc>
          <w:tcPr>
            <w:tcW w:w="736" w:type="dxa"/>
            <w:vMerge w:val="restart"/>
            <w:vAlign w:val="center"/>
          </w:tcPr>
          <w:p>
            <w:pPr>
              <w:spacing w:line="240" w:lineRule="exact"/>
              <w:jc w:val="center"/>
              <w:rPr>
                <w:rFonts w:eastAsiaTheme="minorEastAsia"/>
                <w:sz w:val="18"/>
                <w:szCs w:val="18"/>
              </w:rPr>
            </w:pPr>
          </w:p>
        </w:tc>
        <w:tc>
          <w:tcPr>
            <w:tcW w:w="792" w:type="dxa"/>
            <w:vAlign w:val="center"/>
          </w:tcPr>
          <w:p>
            <w:pPr>
              <w:spacing w:line="240" w:lineRule="exact"/>
              <w:ind w:firstLine="0"/>
              <w:jc w:val="center"/>
              <w:rPr>
                <w:rFonts w:eastAsiaTheme="minorEastAsia"/>
                <w:sz w:val="18"/>
                <w:szCs w:val="18"/>
              </w:rPr>
            </w:pPr>
            <w:r>
              <w:rPr>
                <w:rFonts w:hAnsiTheme="minorEastAsia" w:eastAsiaTheme="minorEastAsia"/>
                <w:sz w:val="18"/>
                <w:szCs w:val="18"/>
              </w:rPr>
              <w:t>第一节</w:t>
            </w:r>
          </w:p>
        </w:tc>
        <w:tc>
          <w:tcPr>
            <w:tcW w:w="510" w:type="dxa"/>
            <w:vAlign w:val="center"/>
          </w:tcPr>
          <w:p>
            <w:pPr>
              <w:spacing w:line="240" w:lineRule="exact"/>
              <w:jc w:val="center"/>
              <w:rPr>
                <w:rFonts w:eastAsiaTheme="minorEastAsia"/>
                <w:sz w:val="18"/>
                <w:szCs w:val="18"/>
              </w:rPr>
            </w:pPr>
          </w:p>
        </w:tc>
        <w:tc>
          <w:tcPr>
            <w:tcW w:w="492"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94"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85" w:type="dxa"/>
            <w:vAlign w:val="center"/>
          </w:tcPr>
          <w:p>
            <w:pPr>
              <w:spacing w:line="240" w:lineRule="exact"/>
              <w:jc w:val="center"/>
              <w:rPr>
                <w:rFonts w:eastAsiaTheme="minorEastAsia"/>
                <w:sz w:val="18"/>
                <w:szCs w:val="18"/>
              </w:rPr>
            </w:pPr>
          </w:p>
        </w:tc>
        <w:tc>
          <w:tcPr>
            <w:tcW w:w="403"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94"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400"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400"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1927" w:type="dxa"/>
            <w:vMerge w:val="restart"/>
            <w:vAlign w:val="center"/>
          </w:tcPr>
          <w:p>
            <w:pPr>
              <w:spacing w:line="240" w:lineRule="exact"/>
              <w:jc w:val="center"/>
              <w:rPr>
                <w:rFonts w:eastAsiaTheme="minorEastAsia"/>
                <w:sz w:val="18"/>
                <w:szCs w:val="18"/>
              </w:rPr>
            </w:pPr>
          </w:p>
        </w:tc>
        <w:tc>
          <w:tcPr>
            <w:tcW w:w="918" w:type="dxa"/>
            <w:vMerge w:val="restart"/>
            <w:vAlign w:val="center"/>
          </w:tcPr>
          <w:p>
            <w:pPr>
              <w:spacing w:line="240" w:lineRule="exact"/>
              <w:jc w:val="center"/>
              <w:rPr>
                <w:rFonts w:eastAsiaTheme="minorEastAsia"/>
                <w:sz w:val="18"/>
                <w:szCs w:val="18"/>
              </w:rPr>
            </w:pPr>
          </w:p>
        </w:tc>
        <w:tc>
          <w:tcPr>
            <w:tcW w:w="581" w:type="dxa"/>
            <w:vMerge w:val="restart"/>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trPr>
        <w:tc>
          <w:tcPr>
            <w:tcW w:w="945" w:type="dxa"/>
            <w:vMerge w:val="continue"/>
            <w:vAlign w:val="center"/>
          </w:tcPr>
          <w:p>
            <w:pPr>
              <w:spacing w:line="240" w:lineRule="exact"/>
              <w:jc w:val="center"/>
              <w:rPr>
                <w:rFonts w:eastAsiaTheme="minorEastAsia"/>
                <w:sz w:val="18"/>
                <w:szCs w:val="18"/>
              </w:rPr>
            </w:pPr>
          </w:p>
        </w:tc>
        <w:tc>
          <w:tcPr>
            <w:tcW w:w="581" w:type="dxa"/>
            <w:vMerge w:val="continue"/>
            <w:vAlign w:val="center"/>
          </w:tcPr>
          <w:p>
            <w:pPr>
              <w:spacing w:line="240" w:lineRule="exact"/>
              <w:jc w:val="center"/>
              <w:rPr>
                <w:rFonts w:eastAsiaTheme="minorEastAsia"/>
                <w:sz w:val="18"/>
                <w:szCs w:val="18"/>
              </w:rPr>
            </w:pPr>
          </w:p>
        </w:tc>
        <w:tc>
          <w:tcPr>
            <w:tcW w:w="512" w:type="dxa"/>
            <w:vMerge w:val="continue"/>
            <w:vAlign w:val="center"/>
          </w:tcPr>
          <w:p>
            <w:pPr>
              <w:spacing w:line="240" w:lineRule="exact"/>
              <w:jc w:val="center"/>
              <w:rPr>
                <w:rFonts w:eastAsiaTheme="minorEastAsia"/>
                <w:sz w:val="18"/>
                <w:szCs w:val="18"/>
              </w:rPr>
            </w:pPr>
          </w:p>
        </w:tc>
        <w:tc>
          <w:tcPr>
            <w:tcW w:w="736" w:type="dxa"/>
            <w:vMerge w:val="continue"/>
            <w:vAlign w:val="center"/>
          </w:tcPr>
          <w:p>
            <w:pPr>
              <w:spacing w:line="240" w:lineRule="exact"/>
              <w:jc w:val="center"/>
              <w:rPr>
                <w:rFonts w:eastAsiaTheme="minorEastAsia"/>
                <w:sz w:val="18"/>
                <w:szCs w:val="18"/>
              </w:rPr>
            </w:pPr>
          </w:p>
        </w:tc>
        <w:tc>
          <w:tcPr>
            <w:tcW w:w="792" w:type="dxa"/>
            <w:vAlign w:val="center"/>
          </w:tcPr>
          <w:p>
            <w:pPr>
              <w:spacing w:line="240" w:lineRule="exact"/>
              <w:ind w:firstLine="0"/>
              <w:jc w:val="center"/>
              <w:rPr>
                <w:rFonts w:eastAsiaTheme="minorEastAsia"/>
                <w:sz w:val="18"/>
                <w:szCs w:val="18"/>
              </w:rPr>
            </w:pPr>
            <w:r>
              <w:rPr>
                <w:rFonts w:hAnsiTheme="minorEastAsia" w:eastAsiaTheme="minorEastAsia"/>
                <w:sz w:val="18"/>
                <w:szCs w:val="18"/>
              </w:rPr>
              <w:t>第二节</w:t>
            </w:r>
          </w:p>
        </w:tc>
        <w:tc>
          <w:tcPr>
            <w:tcW w:w="510" w:type="dxa"/>
            <w:vAlign w:val="center"/>
          </w:tcPr>
          <w:p>
            <w:pPr>
              <w:spacing w:line="240" w:lineRule="exact"/>
              <w:jc w:val="center"/>
              <w:rPr>
                <w:rFonts w:eastAsiaTheme="minorEastAsia"/>
                <w:sz w:val="18"/>
                <w:szCs w:val="18"/>
              </w:rPr>
            </w:pPr>
          </w:p>
        </w:tc>
        <w:tc>
          <w:tcPr>
            <w:tcW w:w="492"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94"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85" w:type="dxa"/>
            <w:vAlign w:val="center"/>
          </w:tcPr>
          <w:p>
            <w:pPr>
              <w:spacing w:line="240" w:lineRule="exact"/>
              <w:jc w:val="center"/>
              <w:rPr>
                <w:rFonts w:eastAsiaTheme="minorEastAsia"/>
                <w:sz w:val="18"/>
                <w:szCs w:val="18"/>
              </w:rPr>
            </w:pPr>
          </w:p>
        </w:tc>
        <w:tc>
          <w:tcPr>
            <w:tcW w:w="403"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94"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400"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400"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1927" w:type="dxa"/>
            <w:vMerge w:val="continue"/>
            <w:vAlign w:val="center"/>
          </w:tcPr>
          <w:p>
            <w:pPr>
              <w:spacing w:line="240" w:lineRule="exact"/>
              <w:jc w:val="center"/>
              <w:rPr>
                <w:rFonts w:eastAsiaTheme="minorEastAsia"/>
                <w:sz w:val="18"/>
                <w:szCs w:val="18"/>
              </w:rPr>
            </w:pPr>
          </w:p>
        </w:tc>
        <w:tc>
          <w:tcPr>
            <w:tcW w:w="918" w:type="dxa"/>
            <w:vMerge w:val="continue"/>
            <w:vAlign w:val="center"/>
          </w:tcPr>
          <w:p>
            <w:pPr>
              <w:spacing w:line="240" w:lineRule="exact"/>
              <w:jc w:val="center"/>
              <w:rPr>
                <w:rFonts w:eastAsiaTheme="minorEastAsia"/>
                <w:sz w:val="18"/>
                <w:szCs w:val="18"/>
              </w:rPr>
            </w:pPr>
          </w:p>
        </w:tc>
        <w:tc>
          <w:tcPr>
            <w:tcW w:w="581" w:type="dxa"/>
            <w:vMerge w:val="continue"/>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trPr>
        <w:tc>
          <w:tcPr>
            <w:tcW w:w="945" w:type="dxa"/>
            <w:vMerge w:val="restart"/>
            <w:vAlign w:val="center"/>
          </w:tcPr>
          <w:p>
            <w:pPr>
              <w:spacing w:line="240" w:lineRule="exact"/>
              <w:jc w:val="center"/>
              <w:rPr>
                <w:rFonts w:eastAsiaTheme="minorEastAsia"/>
                <w:sz w:val="18"/>
                <w:szCs w:val="18"/>
              </w:rPr>
            </w:pPr>
          </w:p>
        </w:tc>
        <w:tc>
          <w:tcPr>
            <w:tcW w:w="581" w:type="dxa"/>
            <w:vMerge w:val="restart"/>
            <w:vAlign w:val="center"/>
          </w:tcPr>
          <w:p>
            <w:pPr>
              <w:spacing w:line="240" w:lineRule="exact"/>
              <w:jc w:val="center"/>
              <w:rPr>
                <w:rFonts w:eastAsiaTheme="minorEastAsia"/>
                <w:sz w:val="18"/>
                <w:szCs w:val="18"/>
              </w:rPr>
            </w:pPr>
          </w:p>
        </w:tc>
        <w:tc>
          <w:tcPr>
            <w:tcW w:w="512" w:type="dxa"/>
            <w:vMerge w:val="restart"/>
            <w:vAlign w:val="center"/>
          </w:tcPr>
          <w:p>
            <w:pPr>
              <w:spacing w:line="240" w:lineRule="exact"/>
              <w:jc w:val="center"/>
              <w:rPr>
                <w:rFonts w:eastAsiaTheme="minorEastAsia"/>
                <w:sz w:val="18"/>
                <w:szCs w:val="18"/>
              </w:rPr>
            </w:pPr>
          </w:p>
        </w:tc>
        <w:tc>
          <w:tcPr>
            <w:tcW w:w="736" w:type="dxa"/>
            <w:vMerge w:val="restart"/>
            <w:vAlign w:val="center"/>
          </w:tcPr>
          <w:p>
            <w:pPr>
              <w:spacing w:line="240" w:lineRule="exact"/>
              <w:jc w:val="center"/>
              <w:rPr>
                <w:rFonts w:eastAsiaTheme="minorEastAsia"/>
                <w:sz w:val="18"/>
                <w:szCs w:val="18"/>
              </w:rPr>
            </w:pPr>
          </w:p>
        </w:tc>
        <w:tc>
          <w:tcPr>
            <w:tcW w:w="792" w:type="dxa"/>
            <w:vAlign w:val="center"/>
          </w:tcPr>
          <w:p>
            <w:pPr>
              <w:spacing w:line="240" w:lineRule="exact"/>
              <w:ind w:firstLine="0"/>
              <w:jc w:val="center"/>
              <w:rPr>
                <w:rFonts w:eastAsiaTheme="minorEastAsia"/>
                <w:sz w:val="18"/>
                <w:szCs w:val="18"/>
              </w:rPr>
            </w:pPr>
            <w:r>
              <w:rPr>
                <w:rFonts w:hAnsiTheme="minorEastAsia" w:eastAsiaTheme="minorEastAsia"/>
                <w:sz w:val="18"/>
                <w:szCs w:val="18"/>
              </w:rPr>
              <w:t>第一节</w:t>
            </w:r>
          </w:p>
        </w:tc>
        <w:tc>
          <w:tcPr>
            <w:tcW w:w="510" w:type="dxa"/>
            <w:vAlign w:val="center"/>
          </w:tcPr>
          <w:p>
            <w:pPr>
              <w:spacing w:line="240" w:lineRule="exact"/>
              <w:jc w:val="center"/>
              <w:rPr>
                <w:rFonts w:eastAsiaTheme="minorEastAsia"/>
                <w:sz w:val="18"/>
                <w:szCs w:val="18"/>
              </w:rPr>
            </w:pPr>
          </w:p>
        </w:tc>
        <w:tc>
          <w:tcPr>
            <w:tcW w:w="492"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94"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85" w:type="dxa"/>
            <w:vAlign w:val="center"/>
          </w:tcPr>
          <w:p>
            <w:pPr>
              <w:spacing w:line="240" w:lineRule="exact"/>
              <w:jc w:val="center"/>
              <w:rPr>
                <w:rFonts w:eastAsiaTheme="minorEastAsia"/>
                <w:sz w:val="18"/>
                <w:szCs w:val="18"/>
              </w:rPr>
            </w:pPr>
          </w:p>
        </w:tc>
        <w:tc>
          <w:tcPr>
            <w:tcW w:w="403"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94"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400"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400"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1927" w:type="dxa"/>
            <w:vMerge w:val="restart"/>
            <w:vAlign w:val="center"/>
          </w:tcPr>
          <w:p>
            <w:pPr>
              <w:spacing w:line="240" w:lineRule="exact"/>
              <w:jc w:val="center"/>
              <w:rPr>
                <w:rFonts w:eastAsiaTheme="minorEastAsia"/>
                <w:sz w:val="18"/>
                <w:szCs w:val="18"/>
              </w:rPr>
            </w:pPr>
          </w:p>
        </w:tc>
        <w:tc>
          <w:tcPr>
            <w:tcW w:w="918" w:type="dxa"/>
            <w:vMerge w:val="restart"/>
            <w:vAlign w:val="center"/>
          </w:tcPr>
          <w:p>
            <w:pPr>
              <w:spacing w:line="240" w:lineRule="exact"/>
              <w:jc w:val="center"/>
              <w:rPr>
                <w:rFonts w:eastAsiaTheme="minorEastAsia"/>
                <w:sz w:val="18"/>
                <w:szCs w:val="18"/>
              </w:rPr>
            </w:pPr>
          </w:p>
        </w:tc>
        <w:tc>
          <w:tcPr>
            <w:tcW w:w="581" w:type="dxa"/>
            <w:vMerge w:val="restart"/>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trPr>
        <w:tc>
          <w:tcPr>
            <w:tcW w:w="945" w:type="dxa"/>
            <w:vMerge w:val="continue"/>
            <w:vAlign w:val="center"/>
          </w:tcPr>
          <w:p>
            <w:pPr>
              <w:spacing w:line="240" w:lineRule="exact"/>
              <w:jc w:val="center"/>
              <w:rPr>
                <w:rFonts w:eastAsiaTheme="minorEastAsia"/>
                <w:sz w:val="18"/>
                <w:szCs w:val="18"/>
              </w:rPr>
            </w:pPr>
          </w:p>
        </w:tc>
        <w:tc>
          <w:tcPr>
            <w:tcW w:w="581" w:type="dxa"/>
            <w:vMerge w:val="continue"/>
            <w:vAlign w:val="center"/>
          </w:tcPr>
          <w:p>
            <w:pPr>
              <w:spacing w:line="240" w:lineRule="exact"/>
              <w:jc w:val="center"/>
              <w:rPr>
                <w:rFonts w:eastAsiaTheme="minorEastAsia"/>
                <w:sz w:val="18"/>
                <w:szCs w:val="18"/>
              </w:rPr>
            </w:pPr>
          </w:p>
        </w:tc>
        <w:tc>
          <w:tcPr>
            <w:tcW w:w="512" w:type="dxa"/>
            <w:vMerge w:val="continue"/>
            <w:vAlign w:val="center"/>
          </w:tcPr>
          <w:p>
            <w:pPr>
              <w:spacing w:line="240" w:lineRule="exact"/>
              <w:jc w:val="center"/>
              <w:rPr>
                <w:rFonts w:eastAsiaTheme="minorEastAsia"/>
                <w:sz w:val="18"/>
                <w:szCs w:val="18"/>
              </w:rPr>
            </w:pPr>
          </w:p>
        </w:tc>
        <w:tc>
          <w:tcPr>
            <w:tcW w:w="736" w:type="dxa"/>
            <w:vMerge w:val="continue"/>
            <w:vAlign w:val="center"/>
          </w:tcPr>
          <w:p>
            <w:pPr>
              <w:spacing w:line="240" w:lineRule="exact"/>
              <w:jc w:val="center"/>
              <w:rPr>
                <w:rFonts w:eastAsiaTheme="minorEastAsia"/>
                <w:sz w:val="18"/>
                <w:szCs w:val="18"/>
              </w:rPr>
            </w:pPr>
          </w:p>
        </w:tc>
        <w:tc>
          <w:tcPr>
            <w:tcW w:w="792" w:type="dxa"/>
            <w:vAlign w:val="center"/>
          </w:tcPr>
          <w:p>
            <w:pPr>
              <w:spacing w:line="240" w:lineRule="exact"/>
              <w:ind w:firstLine="0"/>
              <w:jc w:val="center"/>
              <w:rPr>
                <w:rFonts w:eastAsiaTheme="minorEastAsia"/>
                <w:sz w:val="18"/>
                <w:szCs w:val="18"/>
              </w:rPr>
            </w:pPr>
            <w:r>
              <w:rPr>
                <w:rFonts w:hAnsiTheme="minorEastAsia" w:eastAsiaTheme="minorEastAsia"/>
                <w:sz w:val="18"/>
                <w:szCs w:val="18"/>
              </w:rPr>
              <w:t>第二节</w:t>
            </w:r>
          </w:p>
        </w:tc>
        <w:tc>
          <w:tcPr>
            <w:tcW w:w="510" w:type="dxa"/>
            <w:vAlign w:val="center"/>
          </w:tcPr>
          <w:p>
            <w:pPr>
              <w:spacing w:line="240" w:lineRule="exact"/>
              <w:jc w:val="center"/>
              <w:rPr>
                <w:rFonts w:eastAsiaTheme="minorEastAsia"/>
                <w:sz w:val="18"/>
                <w:szCs w:val="18"/>
              </w:rPr>
            </w:pPr>
          </w:p>
        </w:tc>
        <w:tc>
          <w:tcPr>
            <w:tcW w:w="492"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94"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85" w:type="dxa"/>
            <w:vAlign w:val="center"/>
          </w:tcPr>
          <w:p>
            <w:pPr>
              <w:spacing w:line="240" w:lineRule="exact"/>
              <w:jc w:val="center"/>
              <w:rPr>
                <w:rFonts w:eastAsiaTheme="minorEastAsia"/>
                <w:sz w:val="18"/>
                <w:szCs w:val="18"/>
              </w:rPr>
            </w:pPr>
          </w:p>
        </w:tc>
        <w:tc>
          <w:tcPr>
            <w:tcW w:w="403"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94"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400"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400"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1927" w:type="dxa"/>
            <w:vMerge w:val="continue"/>
            <w:vAlign w:val="center"/>
          </w:tcPr>
          <w:p>
            <w:pPr>
              <w:spacing w:line="240" w:lineRule="exact"/>
              <w:jc w:val="center"/>
              <w:rPr>
                <w:rFonts w:eastAsiaTheme="minorEastAsia"/>
                <w:sz w:val="18"/>
                <w:szCs w:val="18"/>
              </w:rPr>
            </w:pPr>
          </w:p>
        </w:tc>
        <w:tc>
          <w:tcPr>
            <w:tcW w:w="918" w:type="dxa"/>
            <w:vMerge w:val="continue"/>
            <w:vAlign w:val="center"/>
          </w:tcPr>
          <w:p>
            <w:pPr>
              <w:spacing w:line="240" w:lineRule="exact"/>
              <w:jc w:val="center"/>
              <w:rPr>
                <w:rFonts w:eastAsiaTheme="minorEastAsia"/>
                <w:sz w:val="18"/>
                <w:szCs w:val="18"/>
              </w:rPr>
            </w:pPr>
          </w:p>
        </w:tc>
        <w:tc>
          <w:tcPr>
            <w:tcW w:w="581" w:type="dxa"/>
            <w:vMerge w:val="continue"/>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trPr>
        <w:tc>
          <w:tcPr>
            <w:tcW w:w="945" w:type="dxa"/>
            <w:vMerge w:val="restart"/>
            <w:vAlign w:val="center"/>
          </w:tcPr>
          <w:p>
            <w:pPr>
              <w:spacing w:line="240" w:lineRule="exact"/>
              <w:jc w:val="center"/>
              <w:rPr>
                <w:rFonts w:eastAsiaTheme="minorEastAsia"/>
                <w:sz w:val="18"/>
                <w:szCs w:val="18"/>
              </w:rPr>
            </w:pPr>
          </w:p>
        </w:tc>
        <w:tc>
          <w:tcPr>
            <w:tcW w:w="581" w:type="dxa"/>
            <w:vMerge w:val="restart"/>
            <w:vAlign w:val="center"/>
          </w:tcPr>
          <w:p>
            <w:pPr>
              <w:spacing w:line="240" w:lineRule="exact"/>
              <w:jc w:val="center"/>
              <w:rPr>
                <w:rFonts w:eastAsiaTheme="minorEastAsia"/>
                <w:sz w:val="18"/>
                <w:szCs w:val="18"/>
              </w:rPr>
            </w:pPr>
          </w:p>
        </w:tc>
        <w:tc>
          <w:tcPr>
            <w:tcW w:w="512" w:type="dxa"/>
            <w:vMerge w:val="restart"/>
            <w:vAlign w:val="center"/>
          </w:tcPr>
          <w:p>
            <w:pPr>
              <w:spacing w:line="240" w:lineRule="exact"/>
              <w:jc w:val="center"/>
              <w:rPr>
                <w:rFonts w:eastAsiaTheme="minorEastAsia"/>
                <w:sz w:val="18"/>
                <w:szCs w:val="18"/>
              </w:rPr>
            </w:pPr>
          </w:p>
        </w:tc>
        <w:tc>
          <w:tcPr>
            <w:tcW w:w="736" w:type="dxa"/>
            <w:vMerge w:val="restart"/>
            <w:vAlign w:val="center"/>
          </w:tcPr>
          <w:p>
            <w:pPr>
              <w:spacing w:line="240" w:lineRule="exact"/>
              <w:jc w:val="center"/>
              <w:rPr>
                <w:rFonts w:eastAsiaTheme="minorEastAsia"/>
                <w:sz w:val="18"/>
                <w:szCs w:val="18"/>
              </w:rPr>
            </w:pPr>
          </w:p>
        </w:tc>
        <w:tc>
          <w:tcPr>
            <w:tcW w:w="792" w:type="dxa"/>
            <w:vAlign w:val="center"/>
          </w:tcPr>
          <w:p>
            <w:pPr>
              <w:spacing w:line="240" w:lineRule="exact"/>
              <w:ind w:firstLine="0"/>
              <w:jc w:val="center"/>
              <w:rPr>
                <w:rFonts w:eastAsiaTheme="minorEastAsia"/>
                <w:sz w:val="18"/>
                <w:szCs w:val="18"/>
              </w:rPr>
            </w:pPr>
            <w:r>
              <w:rPr>
                <w:rFonts w:hAnsiTheme="minorEastAsia" w:eastAsiaTheme="minorEastAsia"/>
                <w:sz w:val="18"/>
                <w:szCs w:val="18"/>
              </w:rPr>
              <w:t>第一节</w:t>
            </w:r>
          </w:p>
        </w:tc>
        <w:tc>
          <w:tcPr>
            <w:tcW w:w="510" w:type="dxa"/>
            <w:vAlign w:val="center"/>
          </w:tcPr>
          <w:p>
            <w:pPr>
              <w:spacing w:line="240" w:lineRule="exact"/>
              <w:jc w:val="center"/>
              <w:rPr>
                <w:rFonts w:eastAsiaTheme="minorEastAsia"/>
                <w:sz w:val="18"/>
                <w:szCs w:val="18"/>
              </w:rPr>
            </w:pPr>
          </w:p>
        </w:tc>
        <w:tc>
          <w:tcPr>
            <w:tcW w:w="492"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94"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85" w:type="dxa"/>
            <w:vAlign w:val="center"/>
          </w:tcPr>
          <w:p>
            <w:pPr>
              <w:spacing w:line="240" w:lineRule="exact"/>
              <w:jc w:val="center"/>
              <w:rPr>
                <w:rFonts w:eastAsiaTheme="minorEastAsia"/>
                <w:sz w:val="18"/>
                <w:szCs w:val="18"/>
              </w:rPr>
            </w:pPr>
          </w:p>
        </w:tc>
        <w:tc>
          <w:tcPr>
            <w:tcW w:w="403"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94"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400"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400"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1927" w:type="dxa"/>
            <w:vMerge w:val="restart"/>
            <w:vAlign w:val="center"/>
          </w:tcPr>
          <w:p>
            <w:pPr>
              <w:spacing w:line="240" w:lineRule="exact"/>
              <w:jc w:val="center"/>
              <w:rPr>
                <w:rFonts w:eastAsiaTheme="minorEastAsia"/>
                <w:sz w:val="18"/>
                <w:szCs w:val="18"/>
              </w:rPr>
            </w:pPr>
          </w:p>
        </w:tc>
        <w:tc>
          <w:tcPr>
            <w:tcW w:w="918" w:type="dxa"/>
            <w:vMerge w:val="restart"/>
            <w:vAlign w:val="center"/>
          </w:tcPr>
          <w:p>
            <w:pPr>
              <w:spacing w:line="240" w:lineRule="exact"/>
              <w:jc w:val="center"/>
              <w:rPr>
                <w:rFonts w:eastAsiaTheme="minorEastAsia"/>
                <w:sz w:val="18"/>
                <w:szCs w:val="18"/>
              </w:rPr>
            </w:pPr>
          </w:p>
        </w:tc>
        <w:tc>
          <w:tcPr>
            <w:tcW w:w="581" w:type="dxa"/>
            <w:vMerge w:val="restart"/>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trPr>
        <w:tc>
          <w:tcPr>
            <w:tcW w:w="945" w:type="dxa"/>
            <w:vMerge w:val="continue"/>
            <w:vAlign w:val="center"/>
          </w:tcPr>
          <w:p>
            <w:pPr>
              <w:spacing w:line="240" w:lineRule="exact"/>
              <w:jc w:val="center"/>
              <w:rPr>
                <w:rFonts w:eastAsiaTheme="minorEastAsia"/>
                <w:sz w:val="18"/>
                <w:szCs w:val="18"/>
              </w:rPr>
            </w:pPr>
          </w:p>
        </w:tc>
        <w:tc>
          <w:tcPr>
            <w:tcW w:w="581" w:type="dxa"/>
            <w:vMerge w:val="continue"/>
            <w:vAlign w:val="center"/>
          </w:tcPr>
          <w:p>
            <w:pPr>
              <w:spacing w:line="240" w:lineRule="exact"/>
              <w:jc w:val="center"/>
              <w:rPr>
                <w:rFonts w:eastAsiaTheme="minorEastAsia"/>
                <w:sz w:val="18"/>
                <w:szCs w:val="18"/>
              </w:rPr>
            </w:pPr>
          </w:p>
        </w:tc>
        <w:tc>
          <w:tcPr>
            <w:tcW w:w="512" w:type="dxa"/>
            <w:vMerge w:val="continue"/>
            <w:vAlign w:val="center"/>
          </w:tcPr>
          <w:p>
            <w:pPr>
              <w:spacing w:line="240" w:lineRule="exact"/>
              <w:jc w:val="center"/>
              <w:rPr>
                <w:rFonts w:eastAsiaTheme="minorEastAsia"/>
                <w:sz w:val="18"/>
                <w:szCs w:val="18"/>
              </w:rPr>
            </w:pPr>
          </w:p>
        </w:tc>
        <w:tc>
          <w:tcPr>
            <w:tcW w:w="736" w:type="dxa"/>
            <w:vMerge w:val="continue"/>
            <w:vAlign w:val="center"/>
          </w:tcPr>
          <w:p>
            <w:pPr>
              <w:spacing w:line="240" w:lineRule="exact"/>
              <w:jc w:val="center"/>
              <w:rPr>
                <w:rFonts w:eastAsiaTheme="minorEastAsia"/>
                <w:sz w:val="18"/>
                <w:szCs w:val="18"/>
              </w:rPr>
            </w:pPr>
          </w:p>
        </w:tc>
        <w:tc>
          <w:tcPr>
            <w:tcW w:w="792" w:type="dxa"/>
            <w:vAlign w:val="center"/>
          </w:tcPr>
          <w:p>
            <w:pPr>
              <w:spacing w:line="240" w:lineRule="exact"/>
              <w:ind w:firstLine="0"/>
              <w:jc w:val="center"/>
              <w:rPr>
                <w:rFonts w:eastAsiaTheme="minorEastAsia"/>
                <w:sz w:val="18"/>
                <w:szCs w:val="18"/>
              </w:rPr>
            </w:pPr>
            <w:r>
              <w:rPr>
                <w:rFonts w:hAnsiTheme="minorEastAsia" w:eastAsiaTheme="minorEastAsia"/>
                <w:sz w:val="18"/>
                <w:szCs w:val="18"/>
              </w:rPr>
              <w:t>第二节</w:t>
            </w:r>
          </w:p>
        </w:tc>
        <w:tc>
          <w:tcPr>
            <w:tcW w:w="510" w:type="dxa"/>
            <w:vAlign w:val="center"/>
          </w:tcPr>
          <w:p>
            <w:pPr>
              <w:spacing w:line="240" w:lineRule="exact"/>
              <w:jc w:val="center"/>
              <w:rPr>
                <w:rFonts w:eastAsiaTheme="minorEastAsia"/>
                <w:sz w:val="18"/>
                <w:szCs w:val="18"/>
              </w:rPr>
            </w:pPr>
          </w:p>
        </w:tc>
        <w:tc>
          <w:tcPr>
            <w:tcW w:w="492"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94"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85" w:type="dxa"/>
            <w:vAlign w:val="center"/>
          </w:tcPr>
          <w:p>
            <w:pPr>
              <w:spacing w:line="240" w:lineRule="exact"/>
              <w:jc w:val="center"/>
              <w:rPr>
                <w:rFonts w:eastAsiaTheme="minorEastAsia"/>
                <w:sz w:val="18"/>
                <w:szCs w:val="18"/>
              </w:rPr>
            </w:pPr>
          </w:p>
        </w:tc>
        <w:tc>
          <w:tcPr>
            <w:tcW w:w="403"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94"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400"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400"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1927" w:type="dxa"/>
            <w:vMerge w:val="continue"/>
            <w:vAlign w:val="center"/>
          </w:tcPr>
          <w:p>
            <w:pPr>
              <w:spacing w:line="240" w:lineRule="exact"/>
              <w:jc w:val="center"/>
              <w:rPr>
                <w:rFonts w:eastAsiaTheme="minorEastAsia"/>
                <w:sz w:val="18"/>
                <w:szCs w:val="18"/>
              </w:rPr>
            </w:pPr>
          </w:p>
        </w:tc>
        <w:tc>
          <w:tcPr>
            <w:tcW w:w="918" w:type="dxa"/>
            <w:vMerge w:val="continue"/>
            <w:vAlign w:val="center"/>
          </w:tcPr>
          <w:p>
            <w:pPr>
              <w:spacing w:line="240" w:lineRule="exact"/>
              <w:jc w:val="center"/>
              <w:rPr>
                <w:rFonts w:eastAsiaTheme="minorEastAsia"/>
                <w:sz w:val="18"/>
                <w:szCs w:val="18"/>
              </w:rPr>
            </w:pPr>
          </w:p>
        </w:tc>
        <w:tc>
          <w:tcPr>
            <w:tcW w:w="581" w:type="dxa"/>
            <w:vMerge w:val="continue"/>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trPr>
        <w:tc>
          <w:tcPr>
            <w:tcW w:w="945" w:type="dxa"/>
            <w:vMerge w:val="restart"/>
            <w:vAlign w:val="center"/>
          </w:tcPr>
          <w:p>
            <w:pPr>
              <w:spacing w:line="240" w:lineRule="exact"/>
              <w:jc w:val="center"/>
              <w:rPr>
                <w:rFonts w:eastAsiaTheme="minorEastAsia"/>
                <w:sz w:val="18"/>
                <w:szCs w:val="18"/>
              </w:rPr>
            </w:pPr>
          </w:p>
        </w:tc>
        <w:tc>
          <w:tcPr>
            <w:tcW w:w="581" w:type="dxa"/>
            <w:vMerge w:val="restart"/>
            <w:vAlign w:val="center"/>
          </w:tcPr>
          <w:p>
            <w:pPr>
              <w:spacing w:line="240" w:lineRule="exact"/>
              <w:jc w:val="center"/>
              <w:rPr>
                <w:rFonts w:eastAsiaTheme="minorEastAsia"/>
                <w:sz w:val="18"/>
                <w:szCs w:val="18"/>
              </w:rPr>
            </w:pPr>
          </w:p>
        </w:tc>
        <w:tc>
          <w:tcPr>
            <w:tcW w:w="512" w:type="dxa"/>
            <w:vMerge w:val="restart"/>
            <w:vAlign w:val="center"/>
          </w:tcPr>
          <w:p>
            <w:pPr>
              <w:spacing w:line="240" w:lineRule="exact"/>
              <w:jc w:val="center"/>
              <w:rPr>
                <w:rFonts w:eastAsiaTheme="minorEastAsia"/>
                <w:sz w:val="18"/>
                <w:szCs w:val="18"/>
              </w:rPr>
            </w:pPr>
          </w:p>
        </w:tc>
        <w:tc>
          <w:tcPr>
            <w:tcW w:w="736" w:type="dxa"/>
            <w:vMerge w:val="restart"/>
            <w:vAlign w:val="center"/>
          </w:tcPr>
          <w:p>
            <w:pPr>
              <w:spacing w:line="240" w:lineRule="exact"/>
              <w:jc w:val="center"/>
              <w:rPr>
                <w:rFonts w:eastAsiaTheme="minorEastAsia"/>
                <w:sz w:val="18"/>
                <w:szCs w:val="18"/>
              </w:rPr>
            </w:pPr>
          </w:p>
        </w:tc>
        <w:tc>
          <w:tcPr>
            <w:tcW w:w="792" w:type="dxa"/>
            <w:vAlign w:val="center"/>
          </w:tcPr>
          <w:p>
            <w:pPr>
              <w:spacing w:line="240" w:lineRule="exact"/>
              <w:ind w:firstLine="0"/>
              <w:jc w:val="center"/>
              <w:rPr>
                <w:rFonts w:eastAsiaTheme="minorEastAsia"/>
                <w:sz w:val="18"/>
                <w:szCs w:val="18"/>
              </w:rPr>
            </w:pPr>
            <w:r>
              <w:rPr>
                <w:rFonts w:hAnsiTheme="minorEastAsia" w:eastAsiaTheme="minorEastAsia"/>
                <w:sz w:val="18"/>
                <w:szCs w:val="18"/>
              </w:rPr>
              <w:t>第一节</w:t>
            </w:r>
          </w:p>
        </w:tc>
        <w:tc>
          <w:tcPr>
            <w:tcW w:w="510" w:type="dxa"/>
            <w:vAlign w:val="center"/>
          </w:tcPr>
          <w:p>
            <w:pPr>
              <w:spacing w:line="240" w:lineRule="exact"/>
              <w:jc w:val="center"/>
              <w:rPr>
                <w:rFonts w:eastAsiaTheme="minorEastAsia"/>
                <w:sz w:val="18"/>
                <w:szCs w:val="18"/>
              </w:rPr>
            </w:pPr>
          </w:p>
        </w:tc>
        <w:tc>
          <w:tcPr>
            <w:tcW w:w="492"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94"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85" w:type="dxa"/>
            <w:vAlign w:val="center"/>
          </w:tcPr>
          <w:p>
            <w:pPr>
              <w:spacing w:line="240" w:lineRule="exact"/>
              <w:jc w:val="center"/>
              <w:rPr>
                <w:rFonts w:eastAsiaTheme="minorEastAsia"/>
                <w:sz w:val="18"/>
                <w:szCs w:val="18"/>
              </w:rPr>
            </w:pPr>
          </w:p>
        </w:tc>
        <w:tc>
          <w:tcPr>
            <w:tcW w:w="403"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94"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400"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400"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1927" w:type="dxa"/>
            <w:vMerge w:val="restart"/>
            <w:vAlign w:val="center"/>
          </w:tcPr>
          <w:p>
            <w:pPr>
              <w:spacing w:line="240" w:lineRule="exact"/>
              <w:jc w:val="center"/>
              <w:rPr>
                <w:rFonts w:eastAsiaTheme="minorEastAsia"/>
                <w:sz w:val="18"/>
                <w:szCs w:val="18"/>
              </w:rPr>
            </w:pPr>
          </w:p>
        </w:tc>
        <w:tc>
          <w:tcPr>
            <w:tcW w:w="918" w:type="dxa"/>
            <w:vMerge w:val="restart"/>
            <w:vAlign w:val="center"/>
          </w:tcPr>
          <w:p>
            <w:pPr>
              <w:spacing w:line="240" w:lineRule="exact"/>
              <w:jc w:val="center"/>
              <w:rPr>
                <w:rFonts w:eastAsiaTheme="minorEastAsia"/>
                <w:sz w:val="18"/>
                <w:szCs w:val="18"/>
              </w:rPr>
            </w:pPr>
          </w:p>
        </w:tc>
        <w:tc>
          <w:tcPr>
            <w:tcW w:w="581" w:type="dxa"/>
            <w:vMerge w:val="restart"/>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trPr>
        <w:tc>
          <w:tcPr>
            <w:tcW w:w="945" w:type="dxa"/>
            <w:vMerge w:val="continue"/>
            <w:vAlign w:val="center"/>
          </w:tcPr>
          <w:p>
            <w:pPr>
              <w:spacing w:line="240" w:lineRule="exact"/>
              <w:jc w:val="center"/>
              <w:rPr>
                <w:rFonts w:eastAsiaTheme="minorEastAsia"/>
                <w:sz w:val="18"/>
                <w:szCs w:val="18"/>
              </w:rPr>
            </w:pPr>
          </w:p>
        </w:tc>
        <w:tc>
          <w:tcPr>
            <w:tcW w:w="581" w:type="dxa"/>
            <w:vMerge w:val="continue"/>
            <w:vAlign w:val="center"/>
          </w:tcPr>
          <w:p>
            <w:pPr>
              <w:spacing w:line="240" w:lineRule="exact"/>
              <w:jc w:val="center"/>
              <w:rPr>
                <w:rFonts w:eastAsiaTheme="minorEastAsia"/>
                <w:sz w:val="18"/>
                <w:szCs w:val="18"/>
              </w:rPr>
            </w:pPr>
          </w:p>
        </w:tc>
        <w:tc>
          <w:tcPr>
            <w:tcW w:w="512" w:type="dxa"/>
            <w:vMerge w:val="continue"/>
            <w:vAlign w:val="center"/>
          </w:tcPr>
          <w:p>
            <w:pPr>
              <w:spacing w:line="240" w:lineRule="exact"/>
              <w:jc w:val="center"/>
              <w:rPr>
                <w:rFonts w:eastAsiaTheme="minorEastAsia"/>
                <w:sz w:val="18"/>
                <w:szCs w:val="18"/>
              </w:rPr>
            </w:pPr>
          </w:p>
        </w:tc>
        <w:tc>
          <w:tcPr>
            <w:tcW w:w="736" w:type="dxa"/>
            <w:vMerge w:val="continue"/>
            <w:vAlign w:val="center"/>
          </w:tcPr>
          <w:p>
            <w:pPr>
              <w:spacing w:line="240" w:lineRule="exact"/>
              <w:jc w:val="center"/>
              <w:rPr>
                <w:rFonts w:eastAsiaTheme="minorEastAsia"/>
                <w:sz w:val="18"/>
                <w:szCs w:val="18"/>
              </w:rPr>
            </w:pPr>
          </w:p>
        </w:tc>
        <w:tc>
          <w:tcPr>
            <w:tcW w:w="792" w:type="dxa"/>
            <w:vAlign w:val="center"/>
          </w:tcPr>
          <w:p>
            <w:pPr>
              <w:spacing w:line="240" w:lineRule="exact"/>
              <w:ind w:firstLine="0"/>
              <w:jc w:val="center"/>
              <w:rPr>
                <w:rFonts w:eastAsiaTheme="minorEastAsia"/>
                <w:sz w:val="18"/>
                <w:szCs w:val="18"/>
              </w:rPr>
            </w:pPr>
            <w:r>
              <w:rPr>
                <w:rFonts w:hAnsiTheme="minorEastAsia" w:eastAsiaTheme="minorEastAsia"/>
                <w:sz w:val="18"/>
                <w:szCs w:val="18"/>
              </w:rPr>
              <w:t>第二节</w:t>
            </w:r>
          </w:p>
        </w:tc>
        <w:tc>
          <w:tcPr>
            <w:tcW w:w="510" w:type="dxa"/>
            <w:vAlign w:val="center"/>
          </w:tcPr>
          <w:p>
            <w:pPr>
              <w:spacing w:line="240" w:lineRule="exact"/>
              <w:jc w:val="center"/>
              <w:rPr>
                <w:rFonts w:eastAsiaTheme="minorEastAsia"/>
                <w:sz w:val="18"/>
                <w:szCs w:val="18"/>
              </w:rPr>
            </w:pPr>
          </w:p>
        </w:tc>
        <w:tc>
          <w:tcPr>
            <w:tcW w:w="492"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94"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85" w:type="dxa"/>
            <w:vAlign w:val="center"/>
          </w:tcPr>
          <w:p>
            <w:pPr>
              <w:spacing w:line="240" w:lineRule="exact"/>
              <w:jc w:val="center"/>
              <w:rPr>
                <w:rFonts w:eastAsiaTheme="minorEastAsia"/>
                <w:sz w:val="18"/>
                <w:szCs w:val="18"/>
              </w:rPr>
            </w:pPr>
          </w:p>
        </w:tc>
        <w:tc>
          <w:tcPr>
            <w:tcW w:w="403"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94"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400"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400"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1927" w:type="dxa"/>
            <w:vMerge w:val="continue"/>
            <w:vAlign w:val="center"/>
          </w:tcPr>
          <w:p>
            <w:pPr>
              <w:spacing w:line="240" w:lineRule="exact"/>
              <w:jc w:val="center"/>
              <w:rPr>
                <w:rFonts w:eastAsiaTheme="minorEastAsia"/>
                <w:sz w:val="18"/>
                <w:szCs w:val="18"/>
              </w:rPr>
            </w:pPr>
          </w:p>
        </w:tc>
        <w:tc>
          <w:tcPr>
            <w:tcW w:w="918" w:type="dxa"/>
            <w:vMerge w:val="continue"/>
            <w:vAlign w:val="center"/>
          </w:tcPr>
          <w:p>
            <w:pPr>
              <w:spacing w:line="240" w:lineRule="exact"/>
              <w:jc w:val="center"/>
              <w:rPr>
                <w:rFonts w:eastAsiaTheme="minorEastAsia"/>
                <w:sz w:val="18"/>
                <w:szCs w:val="18"/>
              </w:rPr>
            </w:pPr>
          </w:p>
        </w:tc>
        <w:tc>
          <w:tcPr>
            <w:tcW w:w="581" w:type="dxa"/>
            <w:vMerge w:val="continue"/>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trPr>
        <w:tc>
          <w:tcPr>
            <w:tcW w:w="945" w:type="dxa"/>
            <w:vMerge w:val="restart"/>
            <w:vAlign w:val="center"/>
          </w:tcPr>
          <w:p>
            <w:pPr>
              <w:spacing w:line="240" w:lineRule="exact"/>
              <w:jc w:val="center"/>
              <w:rPr>
                <w:rFonts w:eastAsiaTheme="minorEastAsia"/>
                <w:sz w:val="18"/>
                <w:szCs w:val="18"/>
              </w:rPr>
            </w:pPr>
          </w:p>
        </w:tc>
        <w:tc>
          <w:tcPr>
            <w:tcW w:w="581" w:type="dxa"/>
            <w:vMerge w:val="restart"/>
            <w:vAlign w:val="center"/>
          </w:tcPr>
          <w:p>
            <w:pPr>
              <w:spacing w:line="240" w:lineRule="exact"/>
              <w:jc w:val="center"/>
              <w:rPr>
                <w:rFonts w:eastAsiaTheme="minorEastAsia"/>
                <w:sz w:val="18"/>
                <w:szCs w:val="18"/>
              </w:rPr>
            </w:pPr>
          </w:p>
        </w:tc>
        <w:tc>
          <w:tcPr>
            <w:tcW w:w="512" w:type="dxa"/>
            <w:vMerge w:val="restart"/>
            <w:vAlign w:val="center"/>
          </w:tcPr>
          <w:p>
            <w:pPr>
              <w:spacing w:line="240" w:lineRule="exact"/>
              <w:jc w:val="center"/>
              <w:rPr>
                <w:rFonts w:eastAsiaTheme="minorEastAsia"/>
                <w:sz w:val="18"/>
                <w:szCs w:val="18"/>
              </w:rPr>
            </w:pPr>
          </w:p>
        </w:tc>
        <w:tc>
          <w:tcPr>
            <w:tcW w:w="736" w:type="dxa"/>
            <w:vMerge w:val="restart"/>
            <w:vAlign w:val="center"/>
          </w:tcPr>
          <w:p>
            <w:pPr>
              <w:spacing w:line="240" w:lineRule="exact"/>
              <w:jc w:val="center"/>
              <w:rPr>
                <w:rFonts w:eastAsiaTheme="minorEastAsia"/>
                <w:sz w:val="18"/>
                <w:szCs w:val="18"/>
              </w:rPr>
            </w:pPr>
          </w:p>
        </w:tc>
        <w:tc>
          <w:tcPr>
            <w:tcW w:w="792" w:type="dxa"/>
            <w:vAlign w:val="center"/>
          </w:tcPr>
          <w:p>
            <w:pPr>
              <w:spacing w:line="240" w:lineRule="exact"/>
              <w:ind w:firstLine="0"/>
              <w:jc w:val="center"/>
              <w:rPr>
                <w:rFonts w:eastAsiaTheme="minorEastAsia"/>
                <w:sz w:val="18"/>
                <w:szCs w:val="18"/>
              </w:rPr>
            </w:pPr>
            <w:r>
              <w:rPr>
                <w:rFonts w:hAnsiTheme="minorEastAsia" w:eastAsiaTheme="minorEastAsia"/>
                <w:sz w:val="18"/>
                <w:szCs w:val="18"/>
              </w:rPr>
              <w:t>第一节</w:t>
            </w:r>
          </w:p>
        </w:tc>
        <w:tc>
          <w:tcPr>
            <w:tcW w:w="510" w:type="dxa"/>
            <w:vAlign w:val="center"/>
          </w:tcPr>
          <w:p>
            <w:pPr>
              <w:spacing w:line="240" w:lineRule="exact"/>
              <w:jc w:val="center"/>
              <w:rPr>
                <w:rFonts w:eastAsiaTheme="minorEastAsia"/>
                <w:sz w:val="18"/>
                <w:szCs w:val="18"/>
              </w:rPr>
            </w:pPr>
          </w:p>
        </w:tc>
        <w:tc>
          <w:tcPr>
            <w:tcW w:w="492"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94"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85" w:type="dxa"/>
            <w:vAlign w:val="center"/>
          </w:tcPr>
          <w:p>
            <w:pPr>
              <w:spacing w:line="240" w:lineRule="exact"/>
              <w:jc w:val="center"/>
              <w:rPr>
                <w:rFonts w:eastAsiaTheme="minorEastAsia"/>
                <w:sz w:val="18"/>
                <w:szCs w:val="18"/>
              </w:rPr>
            </w:pPr>
          </w:p>
        </w:tc>
        <w:tc>
          <w:tcPr>
            <w:tcW w:w="403"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94"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400"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400"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1927" w:type="dxa"/>
            <w:vMerge w:val="restart"/>
            <w:vAlign w:val="center"/>
          </w:tcPr>
          <w:p>
            <w:pPr>
              <w:spacing w:line="240" w:lineRule="exact"/>
              <w:jc w:val="center"/>
              <w:rPr>
                <w:rFonts w:eastAsiaTheme="minorEastAsia"/>
                <w:sz w:val="18"/>
                <w:szCs w:val="18"/>
              </w:rPr>
            </w:pPr>
          </w:p>
        </w:tc>
        <w:tc>
          <w:tcPr>
            <w:tcW w:w="918" w:type="dxa"/>
            <w:vMerge w:val="restart"/>
            <w:vAlign w:val="center"/>
          </w:tcPr>
          <w:p>
            <w:pPr>
              <w:spacing w:line="240" w:lineRule="exact"/>
              <w:jc w:val="center"/>
              <w:rPr>
                <w:rFonts w:eastAsiaTheme="minorEastAsia"/>
                <w:sz w:val="18"/>
                <w:szCs w:val="18"/>
              </w:rPr>
            </w:pPr>
          </w:p>
        </w:tc>
        <w:tc>
          <w:tcPr>
            <w:tcW w:w="581" w:type="dxa"/>
            <w:vMerge w:val="restart"/>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trPr>
        <w:tc>
          <w:tcPr>
            <w:tcW w:w="945" w:type="dxa"/>
            <w:vMerge w:val="continue"/>
            <w:vAlign w:val="center"/>
          </w:tcPr>
          <w:p>
            <w:pPr>
              <w:spacing w:line="240" w:lineRule="exact"/>
              <w:jc w:val="center"/>
              <w:rPr>
                <w:rFonts w:eastAsiaTheme="minorEastAsia"/>
                <w:sz w:val="18"/>
                <w:szCs w:val="18"/>
              </w:rPr>
            </w:pPr>
          </w:p>
        </w:tc>
        <w:tc>
          <w:tcPr>
            <w:tcW w:w="581" w:type="dxa"/>
            <w:vMerge w:val="continue"/>
            <w:vAlign w:val="center"/>
          </w:tcPr>
          <w:p>
            <w:pPr>
              <w:spacing w:line="240" w:lineRule="exact"/>
              <w:jc w:val="center"/>
              <w:rPr>
                <w:rFonts w:eastAsiaTheme="minorEastAsia"/>
                <w:sz w:val="18"/>
                <w:szCs w:val="18"/>
              </w:rPr>
            </w:pPr>
          </w:p>
        </w:tc>
        <w:tc>
          <w:tcPr>
            <w:tcW w:w="512" w:type="dxa"/>
            <w:vMerge w:val="continue"/>
            <w:vAlign w:val="center"/>
          </w:tcPr>
          <w:p>
            <w:pPr>
              <w:spacing w:line="240" w:lineRule="exact"/>
              <w:jc w:val="center"/>
              <w:rPr>
                <w:rFonts w:eastAsiaTheme="minorEastAsia"/>
                <w:sz w:val="18"/>
                <w:szCs w:val="18"/>
              </w:rPr>
            </w:pPr>
          </w:p>
        </w:tc>
        <w:tc>
          <w:tcPr>
            <w:tcW w:w="736" w:type="dxa"/>
            <w:vMerge w:val="continue"/>
            <w:vAlign w:val="center"/>
          </w:tcPr>
          <w:p>
            <w:pPr>
              <w:spacing w:line="240" w:lineRule="exact"/>
              <w:jc w:val="center"/>
              <w:rPr>
                <w:rFonts w:eastAsiaTheme="minorEastAsia"/>
                <w:sz w:val="18"/>
                <w:szCs w:val="18"/>
              </w:rPr>
            </w:pPr>
          </w:p>
        </w:tc>
        <w:tc>
          <w:tcPr>
            <w:tcW w:w="792" w:type="dxa"/>
            <w:vAlign w:val="center"/>
          </w:tcPr>
          <w:p>
            <w:pPr>
              <w:spacing w:line="240" w:lineRule="exact"/>
              <w:ind w:firstLine="0"/>
              <w:jc w:val="center"/>
              <w:rPr>
                <w:rFonts w:eastAsiaTheme="minorEastAsia"/>
                <w:sz w:val="18"/>
                <w:szCs w:val="18"/>
              </w:rPr>
            </w:pPr>
            <w:r>
              <w:rPr>
                <w:rFonts w:hAnsiTheme="minorEastAsia" w:eastAsiaTheme="minorEastAsia"/>
                <w:sz w:val="18"/>
                <w:szCs w:val="18"/>
              </w:rPr>
              <w:t>第二节</w:t>
            </w:r>
          </w:p>
        </w:tc>
        <w:tc>
          <w:tcPr>
            <w:tcW w:w="510" w:type="dxa"/>
            <w:vAlign w:val="center"/>
          </w:tcPr>
          <w:p>
            <w:pPr>
              <w:spacing w:line="240" w:lineRule="exact"/>
              <w:jc w:val="center"/>
              <w:rPr>
                <w:rFonts w:eastAsiaTheme="minorEastAsia"/>
                <w:sz w:val="18"/>
                <w:szCs w:val="18"/>
              </w:rPr>
            </w:pPr>
          </w:p>
        </w:tc>
        <w:tc>
          <w:tcPr>
            <w:tcW w:w="492"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94"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85" w:type="dxa"/>
            <w:vAlign w:val="center"/>
          </w:tcPr>
          <w:p>
            <w:pPr>
              <w:spacing w:line="240" w:lineRule="exact"/>
              <w:jc w:val="center"/>
              <w:rPr>
                <w:rFonts w:eastAsiaTheme="minorEastAsia"/>
                <w:sz w:val="18"/>
                <w:szCs w:val="18"/>
              </w:rPr>
            </w:pPr>
          </w:p>
        </w:tc>
        <w:tc>
          <w:tcPr>
            <w:tcW w:w="403"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94" w:type="dxa"/>
            <w:vAlign w:val="center"/>
          </w:tcPr>
          <w:p>
            <w:pPr>
              <w:spacing w:line="240" w:lineRule="exact"/>
              <w:jc w:val="center"/>
              <w:rPr>
                <w:rFonts w:eastAsiaTheme="minorEastAsia"/>
                <w:sz w:val="18"/>
                <w:szCs w:val="18"/>
              </w:rPr>
            </w:pPr>
          </w:p>
        </w:tc>
        <w:tc>
          <w:tcPr>
            <w:tcW w:w="393"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400"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400"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399" w:type="dxa"/>
            <w:vAlign w:val="center"/>
          </w:tcPr>
          <w:p>
            <w:pPr>
              <w:spacing w:line="240" w:lineRule="exact"/>
              <w:jc w:val="center"/>
              <w:rPr>
                <w:rFonts w:eastAsiaTheme="minorEastAsia"/>
                <w:sz w:val="18"/>
                <w:szCs w:val="18"/>
              </w:rPr>
            </w:pPr>
          </w:p>
        </w:tc>
        <w:tc>
          <w:tcPr>
            <w:tcW w:w="1927" w:type="dxa"/>
            <w:vMerge w:val="continue"/>
            <w:vAlign w:val="center"/>
          </w:tcPr>
          <w:p>
            <w:pPr>
              <w:spacing w:line="240" w:lineRule="exact"/>
              <w:jc w:val="center"/>
              <w:rPr>
                <w:rFonts w:eastAsiaTheme="minorEastAsia"/>
                <w:sz w:val="18"/>
                <w:szCs w:val="18"/>
              </w:rPr>
            </w:pPr>
          </w:p>
        </w:tc>
        <w:tc>
          <w:tcPr>
            <w:tcW w:w="918" w:type="dxa"/>
            <w:vMerge w:val="continue"/>
            <w:vAlign w:val="center"/>
          </w:tcPr>
          <w:p>
            <w:pPr>
              <w:spacing w:line="240" w:lineRule="exact"/>
              <w:jc w:val="center"/>
              <w:rPr>
                <w:rFonts w:eastAsiaTheme="minorEastAsia"/>
                <w:sz w:val="18"/>
                <w:szCs w:val="18"/>
              </w:rPr>
            </w:pPr>
          </w:p>
        </w:tc>
        <w:tc>
          <w:tcPr>
            <w:tcW w:w="581" w:type="dxa"/>
            <w:vMerge w:val="continue"/>
            <w:vAlign w:val="center"/>
          </w:tcPr>
          <w:p>
            <w:pPr>
              <w:spacing w:line="240" w:lineRule="exact"/>
              <w:jc w:val="center"/>
              <w:rPr>
                <w:rFonts w:eastAsiaTheme="minorEastAsia"/>
                <w:sz w:val="18"/>
                <w:szCs w:val="18"/>
              </w:rPr>
            </w:pPr>
          </w:p>
        </w:tc>
      </w:tr>
    </w:tbl>
    <w:p>
      <w:pPr>
        <w:ind w:firstLine="360" w:firstLineChars="200"/>
        <w:rPr>
          <w:rFonts w:ascii="宋体" w:hAnsi="宋体"/>
          <w:sz w:val="18"/>
          <w:szCs w:val="18"/>
        </w:rPr>
        <w:sectPr>
          <w:pgSz w:w="16838" w:h="11906" w:orient="landscape"/>
          <w:pgMar w:top="1418" w:right="1758" w:bottom="1418" w:left="1758" w:header="851" w:footer="992" w:gutter="0"/>
          <w:cols w:space="720" w:num="1"/>
          <w:docGrid w:type="lines" w:linePitch="312" w:charSpace="0"/>
        </w:sectPr>
      </w:pPr>
      <w:r>
        <w:rPr>
          <w:rFonts w:ascii="宋体" w:hAnsi="宋体"/>
          <w:sz w:val="18"/>
          <w:szCs w:val="18"/>
        </w:rPr>
        <w:t>记录员：                机长：                技术负责：                 项目经理：              现场监理：</w:t>
      </w:r>
    </w:p>
    <w:bookmarkEnd w:id="158"/>
    <w:p>
      <w:pPr>
        <w:spacing w:line="240" w:lineRule="auto"/>
        <w:ind w:firstLine="0"/>
        <w:rPr>
          <w:b/>
          <w:bCs/>
          <w:color w:val="000000" w:themeColor="text1"/>
          <w:sz w:val="28"/>
          <w:szCs w:val="28"/>
          <w14:textFill>
            <w14:solidFill>
              <w14:schemeClr w14:val="tx1"/>
            </w14:solidFill>
          </w14:textFill>
        </w:rPr>
      </w:pPr>
    </w:p>
    <w:p>
      <w:pPr>
        <w:pStyle w:val="2"/>
        <w:numPr>
          <w:ilvl w:val="0"/>
          <w:numId w:val="0"/>
        </w:numPr>
        <w:rPr>
          <w:rFonts w:ascii="Times New Roman" w:hAnsi="Times New Roman"/>
          <w:color w:val="000000" w:themeColor="text1"/>
          <w:szCs w:val="28"/>
          <w14:textFill>
            <w14:solidFill>
              <w14:schemeClr w14:val="tx1"/>
            </w14:solidFill>
          </w14:textFill>
        </w:rPr>
      </w:pPr>
      <w:bookmarkStart w:id="168" w:name="_Toc1814"/>
      <w:bookmarkStart w:id="169" w:name="_Toc8909"/>
      <w:r>
        <w:rPr>
          <w:rFonts w:hint="eastAsia" w:ascii="Times New Roman" w:hAnsi="Times New Roman"/>
          <w:color w:val="000000" w:themeColor="text1"/>
          <w:szCs w:val="28"/>
          <w14:textFill>
            <w14:solidFill>
              <w14:schemeClr w14:val="tx1"/>
            </w14:solidFill>
          </w14:textFill>
        </w:rPr>
        <w:t>附录F</w:t>
      </w:r>
      <w:r>
        <w:rPr>
          <w:rFonts w:ascii="Times New Roman" w:hAnsi="Times New Roman"/>
          <w:color w:val="000000" w:themeColor="text1"/>
          <w:szCs w:val="28"/>
          <w14:textFill>
            <w14:solidFill>
              <w14:schemeClr w14:val="tx1"/>
            </w14:solidFill>
          </w14:textFill>
        </w:rPr>
        <w:t xml:space="preserve">  </w:t>
      </w:r>
      <w:r>
        <w:rPr>
          <w:rFonts w:hint="eastAsia" w:ascii="Times New Roman" w:hAnsi="Times New Roman"/>
          <w:color w:val="000000" w:themeColor="text1"/>
          <w:szCs w:val="28"/>
          <w14:textFill>
            <w14:solidFill>
              <w14:schemeClr w14:val="tx1"/>
            </w14:solidFill>
          </w14:textFill>
        </w:rPr>
        <w:t>抗弯性能检验</w:t>
      </w:r>
      <w:bookmarkEnd w:id="168"/>
      <w:bookmarkEnd w:id="169"/>
    </w:p>
    <w:p>
      <w:pPr>
        <w:tabs>
          <w:tab w:val="left" w:pos="6835"/>
        </w:tabs>
        <w:rPr>
          <w:color w:val="000000" w:themeColor="text1"/>
          <w14:textFill>
            <w14:solidFill>
              <w14:schemeClr w14:val="tx1"/>
            </w14:solidFill>
          </w14:textFill>
        </w:rPr>
      </w:pPr>
      <w:r>
        <w:rPr>
          <w:rFonts w:hint="eastAsia"/>
          <w:color w:val="000000" w:themeColor="text1"/>
          <w14:textFill>
            <w14:solidFill>
              <w14:schemeClr w14:val="tx1"/>
            </w14:solidFill>
          </w14:textFill>
        </w:rPr>
        <w:t>F.0.1</w:t>
      </w:r>
      <w:r>
        <w:rPr>
          <w:color w:val="000000" w:themeColor="text1"/>
          <w14:textFill>
            <w14:solidFill>
              <w14:schemeClr w14:val="tx1"/>
            </w14:solidFill>
          </w14:textFill>
        </w:rPr>
        <w:t>产品的抗弯性能指标不得低于表</w:t>
      </w:r>
      <w:r>
        <w:rPr>
          <w:rFonts w:hint="eastAsia"/>
          <w:color w:val="000000" w:themeColor="text1"/>
          <w14:textFill>
            <w14:solidFill>
              <w14:schemeClr w14:val="tx1"/>
            </w14:solidFill>
          </w14:textFill>
        </w:rPr>
        <w:t>B.0.1</w:t>
      </w:r>
      <w:r>
        <w:rPr>
          <w:color w:val="000000" w:themeColor="text1"/>
          <w14:textFill>
            <w14:solidFill>
              <w14:schemeClr w14:val="tx1"/>
            </w14:solidFill>
          </w14:textFill>
        </w:rPr>
        <w:t>的规定。</w:t>
      </w:r>
    </w:p>
    <w:p>
      <w:pPr>
        <w:tabs>
          <w:tab w:val="left" w:pos="6835"/>
        </w:tabs>
        <w:rPr>
          <w:color w:val="000000" w:themeColor="text1"/>
          <w14:textFill>
            <w14:solidFill>
              <w14:schemeClr w14:val="tx1"/>
            </w14:solidFill>
          </w14:textFill>
        </w:rPr>
      </w:pPr>
      <w:r>
        <w:rPr>
          <w:rFonts w:hint="eastAsia"/>
          <w:color w:val="000000" w:themeColor="text1"/>
          <w14:textFill>
            <w14:solidFill>
              <w14:schemeClr w14:val="tx1"/>
            </w14:solidFill>
          </w14:textFill>
        </w:rPr>
        <w:t>F.0.2</w:t>
      </w:r>
      <w:r>
        <w:rPr>
          <w:color w:val="000000" w:themeColor="text1"/>
          <w14:textFill>
            <w14:solidFill>
              <w14:schemeClr w14:val="tx1"/>
            </w14:solidFill>
          </w14:textFill>
        </w:rPr>
        <w:t>产品应进行抗弯试验，当加载至表</w:t>
      </w:r>
      <w:r>
        <w:rPr>
          <w:rFonts w:hint="eastAsia"/>
          <w:color w:val="000000" w:themeColor="text1"/>
          <w14:textFill>
            <w14:solidFill>
              <w14:schemeClr w14:val="tx1"/>
            </w14:solidFill>
          </w14:textFill>
        </w:rPr>
        <w:t>B.0.1</w:t>
      </w:r>
      <w:r>
        <w:rPr>
          <w:color w:val="000000" w:themeColor="text1"/>
          <w14:textFill>
            <w14:solidFill>
              <w14:schemeClr w14:val="tx1"/>
            </w14:solidFill>
          </w14:textFill>
        </w:rPr>
        <w:t>中的</w:t>
      </w:r>
      <w:r>
        <w:rPr>
          <w:rFonts w:hint="eastAsia"/>
          <w:color w:val="000000" w:themeColor="text1"/>
          <w14:textFill>
            <w14:solidFill>
              <w14:schemeClr w14:val="tx1"/>
            </w14:solidFill>
          </w14:textFill>
        </w:rPr>
        <w:t>抗弯</w:t>
      </w:r>
      <w:r>
        <w:rPr>
          <w:color w:val="000000" w:themeColor="text1"/>
          <w14:textFill>
            <w14:solidFill>
              <w14:schemeClr w14:val="tx1"/>
            </w14:solidFill>
          </w14:textFill>
        </w:rPr>
        <w:t>承载力设计值时，桩身不得出现裂缝。</w:t>
      </w:r>
    </w:p>
    <w:p>
      <w:pPr>
        <w:tabs>
          <w:tab w:val="left" w:pos="6835"/>
        </w:tabs>
        <w:rPr>
          <w:color w:val="000000" w:themeColor="text1"/>
          <w14:textFill>
            <w14:solidFill>
              <w14:schemeClr w14:val="tx1"/>
            </w14:solidFill>
          </w14:textFill>
        </w:rPr>
      </w:pPr>
      <w:r>
        <w:rPr>
          <w:rFonts w:hint="eastAsia"/>
          <w:color w:val="000000" w:themeColor="text1"/>
          <w14:textFill>
            <w14:solidFill>
              <w14:schemeClr w14:val="tx1"/>
            </w14:solidFill>
          </w14:textFill>
        </w:rPr>
        <w:t>F.0.3</w:t>
      </w:r>
      <w:r>
        <w:t>当加载至表</w:t>
      </w:r>
      <w:r>
        <w:rPr>
          <w:rFonts w:hint="eastAsia"/>
        </w:rPr>
        <w:t>B.0.1</w:t>
      </w:r>
      <w:r>
        <w:t>中的极限弯矩值时</w:t>
      </w:r>
      <w:r>
        <w:rPr>
          <w:color w:val="000000" w:themeColor="text1"/>
          <w14:textFill>
            <w14:solidFill>
              <w14:schemeClr w14:val="tx1"/>
            </w14:solidFill>
          </w14:textFill>
        </w:rPr>
        <w:t>，产品不得出现下列任何一种情况：</w:t>
      </w:r>
    </w:p>
    <w:p>
      <w:pPr>
        <w:tabs>
          <w:tab w:val="left" w:pos="6835"/>
        </w:tabs>
        <w:ind w:firstLine="840" w:firstLineChars="4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 </w:t>
      </w:r>
      <w:r>
        <w:rPr>
          <w:color w:val="000000" w:themeColor="text1"/>
          <w14:textFill>
            <w14:solidFill>
              <w14:schemeClr w14:val="tx1"/>
            </w14:solidFill>
          </w14:textFill>
        </w:rPr>
        <w:t>受拉区混凝土裂缝宽度达到1.5mm；</w:t>
      </w:r>
    </w:p>
    <w:p>
      <w:pPr>
        <w:tabs>
          <w:tab w:val="left" w:pos="6835"/>
        </w:tabs>
        <w:ind w:firstLine="840" w:firstLineChars="4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2） </w:t>
      </w:r>
      <w:r>
        <w:rPr>
          <w:color w:val="000000" w:themeColor="text1"/>
          <w14:textFill>
            <w14:solidFill>
              <w14:schemeClr w14:val="tx1"/>
            </w14:solidFill>
          </w14:textFill>
        </w:rPr>
        <w:t>受拉钢筋被拉断；</w:t>
      </w:r>
    </w:p>
    <w:p>
      <w:pPr>
        <w:tabs>
          <w:tab w:val="left" w:pos="6835"/>
        </w:tabs>
        <w:ind w:firstLine="840" w:firstLineChars="4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3） </w:t>
      </w:r>
      <w:r>
        <w:rPr>
          <w:color w:val="000000" w:themeColor="text1"/>
          <w14:textFill>
            <w14:solidFill>
              <w14:schemeClr w14:val="tx1"/>
            </w14:solidFill>
          </w14:textFill>
        </w:rPr>
        <w:t>受压区混凝土被破坏。</w:t>
      </w:r>
    </w:p>
    <w:bookmarkEnd w:id="159"/>
    <w:p>
      <w:pPr>
        <w:tabs>
          <w:tab w:val="left" w:pos="6835"/>
        </w:tabs>
        <w:ind w:firstLine="0"/>
        <w:rPr>
          <w:color w:val="000000" w:themeColor="text1"/>
          <w:szCs w:val="28"/>
          <w14:textFill>
            <w14:solidFill>
              <w14:schemeClr w14:val="tx1"/>
            </w14:solidFill>
          </w14:textFill>
        </w:rPr>
      </w:pPr>
      <w:bookmarkStart w:id="170" w:name="_Toc451179344"/>
      <w:r>
        <w:rPr>
          <w:color w:val="000000" w:themeColor="text1"/>
          <w:szCs w:val="28"/>
          <w14:textFill>
            <w14:solidFill>
              <w14:schemeClr w14:val="tx1"/>
            </w14:solidFill>
          </w14:textFill>
        </w:rPr>
        <w:br w:type="page"/>
      </w:r>
    </w:p>
    <w:p>
      <w:pPr>
        <w:pStyle w:val="2"/>
        <w:numPr>
          <w:ilvl w:val="0"/>
          <w:numId w:val="0"/>
        </w:numPr>
        <w:rPr>
          <w:rFonts w:ascii="Times New Roman" w:hAnsi="Times New Roman"/>
          <w:color w:val="000000" w:themeColor="text1"/>
          <w:szCs w:val="28"/>
          <w14:textFill>
            <w14:solidFill>
              <w14:schemeClr w14:val="tx1"/>
            </w14:solidFill>
          </w14:textFill>
        </w:rPr>
      </w:pPr>
      <w:bookmarkStart w:id="171" w:name="_Toc8496"/>
      <w:bookmarkStart w:id="172" w:name="_Toc20491"/>
      <w:r>
        <w:rPr>
          <w:rFonts w:hint="eastAsia" w:ascii="Times New Roman" w:hAnsi="Times New Roman"/>
          <w:color w:val="000000" w:themeColor="text1"/>
          <w:szCs w:val="28"/>
          <w14:textFill>
            <w14:solidFill>
              <w14:schemeClr w14:val="tx1"/>
            </w14:solidFill>
          </w14:textFill>
        </w:rPr>
        <w:t>附录G</w:t>
      </w:r>
      <w:r>
        <w:rPr>
          <w:rFonts w:ascii="Times New Roman" w:hAnsi="Times New Roman"/>
          <w:color w:val="000000" w:themeColor="text1"/>
          <w:szCs w:val="28"/>
          <w14:textFill>
            <w14:solidFill>
              <w14:schemeClr w14:val="tx1"/>
            </w14:solidFill>
          </w14:textFill>
        </w:rPr>
        <w:t xml:space="preserve">  </w:t>
      </w:r>
      <w:r>
        <w:rPr>
          <w:rFonts w:hint="eastAsia" w:ascii="Times New Roman" w:hAnsi="Times New Roman"/>
          <w:color w:val="000000" w:themeColor="text1"/>
          <w:szCs w:val="28"/>
          <w14:textFill>
            <w14:solidFill>
              <w14:schemeClr w14:val="tx1"/>
            </w14:solidFill>
          </w14:textFill>
        </w:rPr>
        <w:t>耐久性检验</w:t>
      </w:r>
      <w:bookmarkEnd w:id="171"/>
      <w:bookmarkEnd w:id="172"/>
    </w:p>
    <w:p>
      <w:pPr>
        <w:ind w:firstLine="422" w:firstLineChars="200"/>
        <w:rPr>
          <w:szCs w:val="21"/>
        </w:rPr>
      </w:pPr>
      <w:r>
        <w:rPr>
          <w:rFonts w:hint="eastAsia" w:hAnsiTheme="minorEastAsia"/>
          <w:b/>
          <w:szCs w:val="21"/>
        </w:rPr>
        <w:t>G.0.1</w:t>
      </w:r>
      <w:r>
        <w:rPr>
          <w:rFonts w:hint="eastAsia" w:hAnsiTheme="minorEastAsia"/>
          <w:szCs w:val="21"/>
        </w:rPr>
        <w:t xml:space="preserve"> 低预应力</w:t>
      </w:r>
      <w:r>
        <w:rPr>
          <w:rFonts w:hAnsiTheme="minorEastAsia"/>
          <w:szCs w:val="21"/>
        </w:rPr>
        <w:t>耐腐蚀方桩桩身混凝土的耐久性能应符合表</w:t>
      </w:r>
      <w:r>
        <w:rPr>
          <w:rFonts w:hint="eastAsia"/>
          <w:szCs w:val="21"/>
        </w:rPr>
        <w:t>G.0.1</w:t>
      </w:r>
      <w:r>
        <w:rPr>
          <w:rFonts w:hAnsiTheme="minorEastAsia"/>
          <w:szCs w:val="21"/>
        </w:rPr>
        <w:t>的规定。</w:t>
      </w:r>
    </w:p>
    <w:p>
      <w:pPr>
        <w:tabs>
          <w:tab w:val="left" w:pos="3233"/>
        </w:tabs>
        <w:ind w:firstLine="0"/>
        <w:jc w:val="center"/>
        <w:rPr>
          <w:rFonts w:eastAsia="黑体"/>
          <w:bCs/>
          <w:color w:val="000000" w:themeColor="text1"/>
          <w:sz w:val="18"/>
          <w:szCs w:val="18"/>
          <w:lang w:val="en-GB"/>
          <w14:textFill>
            <w14:solidFill>
              <w14:schemeClr w14:val="tx1"/>
            </w14:solidFill>
          </w14:textFill>
        </w:rPr>
      </w:pPr>
      <w:r>
        <w:rPr>
          <w:rFonts w:eastAsia="黑体"/>
          <w:bCs/>
          <w:color w:val="000000" w:themeColor="text1"/>
          <w:sz w:val="18"/>
          <w:szCs w:val="18"/>
          <w:lang w:val="en-GB"/>
          <w14:textFill>
            <w14:solidFill>
              <w14:schemeClr w14:val="tx1"/>
            </w14:solidFill>
          </w14:textFill>
        </w:rPr>
        <w:t>表</w:t>
      </w:r>
      <w:r>
        <w:rPr>
          <w:rFonts w:hint="eastAsia" w:eastAsia="黑体"/>
          <w:bCs/>
          <w:color w:val="000000" w:themeColor="text1"/>
          <w:sz w:val="18"/>
          <w:szCs w:val="18"/>
          <w14:textFill>
            <w14:solidFill>
              <w14:schemeClr w14:val="tx1"/>
            </w14:solidFill>
          </w14:textFill>
        </w:rPr>
        <w:t>G</w:t>
      </w:r>
      <w:r>
        <w:rPr>
          <w:rFonts w:hint="eastAsia" w:eastAsia="黑体"/>
          <w:bCs/>
          <w:color w:val="000000" w:themeColor="text1"/>
          <w:sz w:val="18"/>
          <w:szCs w:val="18"/>
          <w:lang w:val="en-GB"/>
          <w14:textFill>
            <w14:solidFill>
              <w14:schemeClr w14:val="tx1"/>
            </w14:solidFill>
          </w14:textFill>
        </w:rPr>
        <w:t>.0.1</w:t>
      </w:r>
      <w:r>
        <w:rPr>
          <w:rFonts w:eastAsia="黑体"/>
          <w:bCs/>
          <w:color w:val="000000" w:themeColor="text1"/>
          <w:sz w:val="18"/>
          <w:szCs w:val="18"/>
          <w:lang w:val="en-GB"/>
          <w14:textFill>
            <w14:solidFill>
              <w14:schemeClr w14:val="tx1"/>
            </w14:solidFill>
          </w14:textFill>
        </w:rPr>
        <w:t xml:space="preserve"> </w:t>
      </w:r>
      <w:r>
        <w:rPr>
          <w:rFonts w:hint="eastAsia" w:eastAsia="黑体"/>
          <w:bCs/>
          <w:color w:val="000000" w:themeColor="text1"/>
          <w:sz w:val="18"/>
          <w:szCs w:val="18"/>
          <w:lang w:val="en-GB"/>
          <w14:textFill>
            <w14:solidFill>
              <w14:schemeClr w14:val="tx1"/>
            </w14:solidFill>
          </w14:textFill>
        </w:rPr>
        <w:t>低预应力</w:t>
      </w:r>
      <w:r>
        <w:rPr>
          <w:rFonts w:eastAsia="黑体"/>
          <w:bCs/>
          <w:color w:val="000000" w:themeColor="text1"/>
          <w:sz w:val="18"/>
          <w:szCs w:val="18"/>
          <w:lang w:val="en-GB"/>
          <w14:textFill>
            <w14:solidFill>
              <w14:schemeClr w14:val="tx1"/>
            </w14:solidFill>
          </w14:textFill>
        </w:rPr>
        <w:t>耐腐蚀方桩桩身混凝土耐久性能指标</w:t>
      </w:r>
    </w:p>
    <w:tbl>
      <w:tblPr>
        <w:tblStyle w:val="6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2222"/>
        <w:gridCol w:w="3649"/>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3" w:type="dxa"/>
            <w:vAlign w:val="center"/>
          </w:tcPr>
          <w:p>
            <w:pPr>
              <w:widowControl w:val="0"/>
              <w:ind w:firstLine="0"/>
              <w:jc w:val="center"/>
              <w:rPr>
                <w:sz w:val="18"/>
                <w:szCs w:val="18"/>
              </w:rPr>
            </w:pPr>
            <w:r>
              <w:rPr>
                <w:rFonts w:hint="eastAsia"/>
                <w:sz w:val="18"/>
                <w:szCs w:val="18"/>
              </w:rPr>
              <w:t>产品</w:t>
            </w:r>
            <w:r>
              <w:rPr>
                <w:sz w:val="18"/>
                <w:szCs w:val="18"/>
              </w:rPr>
              <w:t>代号</w:t>
            </w:r>
          </w:p>
        </w:tc>
        <w:tc>
          <w:tcPr>
            <w:tcW w:w="2222" w:type="dxa"/>
            <w:vAlign w:val="center"/>
          </w:tcPr>
          <w:p>
            <w:pPr>
              <w:widowControl w:val="0"/>
              <w:ind w:firstLine="0"/>
              <w:jc w:val="center"/>
              <w:rPr>
                <w:sz w:val="18"/>
                <w:szCs w:val="18"/>
              </w:rPr>
            </w:pPr>
            <w:r>
              <w:rPr>
                <w:rFonts w:hint="eastAsia"/>
                <w:sz w:val="18"/>
                <w:szCs w:val="18"/>
              </w:rPr>
              <w:t>混凝土</w:t>
            </w:r>
            <w:r>
              <w:rPr>
                <w:sz w:val="18"/>
                <w:szCs w:val="18"/>
              </w:rPr>
              <w:t>电通量值</w:t>
            </w:r>
          </w:p>
          <w:p>
            <w:pPr>
              <w:widowControl w:val="0"/>
              <w:ind w:firstLine="0"/>
              <w:jc w:val="center"/>
              <w:rPr>
                <w:sz w:val="18"/>
                <w:szCs w:val="18"/>
              </w:rPr>
            </w:pPr>
            <w:r>
              <w:rPr>
                <w:sz w:val="18"/>
                <w:szCs w:val="18"/>
              </w:rPr>
              <w:t>（</w:t>
            </w:r>
            <w:r>
              <w:rPr>
                <w:rFonts w:hint="eastAsia"/>
                <w:sz w:val="18"/>
                <w:szCs w:val="18"/>
              </w:rPr>
              <w:t>C</w:t>
            </w:r>
            <w:r>
              <w:rPr>
                <w:sz w:val="18"/>
                <w:szCs w:val="18"/>
              </w:rPr>
              <w:t>）</w:t>
            </w:r>
          </w:p>
        </w:tc>
        <w:tc>
          <w:tcPr>
            <w:tcW w:w="3649" w:type="dxa"/>
            <w:vAlign w:val="center"/>
          </w:tcPr>
          <w:p>
            <w:pPr>
              <w:widowControl w:val="0"/>
              <w:ind w:firstLine="0"/>
              <w:jc w:val="center"/>
              <w:rPr>
                <w:sz w:val="18"/>
                <w:szCs w:val="18"/>
              </w:rPr>
            </w:pPr>
            <w:r>
              <w:rPr>
                <w:rFonts w:hint="eastAsia"/>
                <w:sz w:val="18"/>
                <w:szCs w:val="18"/>
              </w:rPr>
              <w:t>氯离子</w:t>
            </w:r>
            <w:r>
              <w:rPr>
                <w:sz w:val="18"/>
                <w:szCs w:val="18"/>
              </w:rPr>
              <w:t>扩散系数</w:t>
            </w:r>
            <w:r>
              <w:rPr>
                <w:rFonts w:hint="eastAsia"/>
                <w:sz w:val="18"/>
                <w:szCs w:val="18"/>
              </w:rPr>
              <w:t>（RCM</w:t>
            </w:r>
            <w:r>
              <w:rPr>
                <w:sz w:val="18"/>
                <w:szCs w:val="18"/>
              </w:rPr>
              <w:t>法）</w:t>
            </w:r>
          </w:p>
          <w:p>
            <w:pPr>
              <w:widowControl w:val="0"/>
              <w:ind w:firstLine="0"/>
              <w:jc w:val="center"/>
              <w:rPr>
                <w:sz w:val="18"/>
                <w:szCs w:val="18"/>
              </w:rPr>
            </w:pPr>
            <w:r>
              <w:rPr>
                <w:rFonts w:hint="eastAsia"/>
                <w:sz w:val="18"/>
                <w:szCs w:val="18"/>
              </w:rPr>
              <w:t>（</w:t>
            </w:r>
            <w:r>
              <w:rPr>
                <w:sz w:val="18"/>
                <w:szCs w:val="18"/>
              </w:rPr>
              <w:t>10</w:t>
            </w:r>
            <w:r>
              <w:rPr>
                <w:sz w:val="18"/>
                <w:szCs w:val="18"/>
                <w:vertAlign w:val="superscript"/>
              </w:rPr>
              <w:t>-12</w:t>
            </w:r>
            <w:r>
              <w:rPr>
                <w:sz w:val="18"/>
                <w:szCs w:val="18"/>
              </w:rPr>
              <w:t>m</w:t>
            </w:r>
            <w:r>
              <w:rPr>
                <w:sz w:val="18"/>
                <w:szCs w:val="18"/>
                <w:vertAlign w:val="superscript"/>
              </w:rPr>
              <w:t>2</w:t>
            </w:r>
            <w:r>
              <w:rPr>
                <w:sz w:val="18"/>
                <w:szCs w:val="18"/>
              </w:rPr>
              <w:t>/s）</w:t>
            </w:r>
          </w:p>
        </w:tc>
        <w:tc>
          <w:tcPr>
            <w:tcW w:w="1993" w:type="dxa"/>
            <w:vAlign w:val="center"/>
          </w:tcPr>
          <w:p>
            <w:pPr>
              <w:widowControl w:val="0"/>
              <w:ind w:firstLine="0"/>
              <w:jc w:val="center"/>
              <w:rPr>
                <w:sz w:val="18"/>
                <w:szCs w:val="18"/>
              </w:rPr>
            </w:pPr>
            <w:r>
              <w:rPr>
                <w:rFonts w:hint="eastAsia"/>
                <w:sz w:val="18"/>
                <w:szCs w:val="18"/>
              </w:rPr>
              <w:t>抗硫酸盐</w:t>
            </w:r>
            <w:r>
              <w:rPr>
                <w:sz w:val="18"/>
                <w:szCs w:val="18"/>
              </w:rPr>
              <w:t>等级</w:t>
            </w:r>
          </w:p>
          <w:p>
            <w:pPr>
              <w:widowControl w:val="0"/>
              <w:ind w:firstLine="0"/>
              <w:jc w:val="center"/>
              <w:rPr>
                <w:sz w:val="18"/>
                <w:szCs w:val="18"/>
              </w:rPr>
            </w:pPr>
            <w:r>
              <w:rPr>
                <w:rFonts w:hint="eastAsia"/>
                <w:sz w:val="18"/>
                <w:szCs w:val="18"/>
              </w:rPr>
              <w:t>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3" w:type="dxa"/>
            <w:vAlign w:val="center"/>
          </w:tcPr>
          <w:p>
            <w:pPr>
              <w:widowControl w:val="0"/>
              <w:ind w:firstLine="0"/>
              <w:jc w:val="center"/>
              <w:rPr>
                <w:sz w:val="18"/>
                <w:szCs w:val="18"/>
              </w:rPr>
            </w:pPr>
            <w:r>
              <w:rPr>
                <w:rFonts w:hint="eastAsia"/>
                <w:sz w:val="18"/>
                <w:szCs w:val="18"/>
              </w:rPr>
              <w:t>NFZ</w:t>
            </w:r>
            <w:r>
              <w:rPr>
                <w:sz w:val="18"/>
                <w:szCs w:val="18"/>
              </w:rPr>
              <w:t>-</w:t>
            </w:r>
            <w:r>
              <w:rPr>
                <w:rFonts w:hint="eastAsia" w:ascii="宋体" w:hAnsi="宋体"/>
                <w:sz w:val="18"/>
                <w:szCs w:val="18"/>
              </w:rPr>
              <w:t>Ⅰ</w:t>
            </w:r>
          </w:p>
          <w:p>
            <w:pPr>
              <w:widowControl w:val="0"/>
              <w:ind w:firstLine="0"/>
              <w:jc w:val="center"/>
              <w:rPr>
                <w:sz w:val="18"/>
                <w:szCs w:val="18"/>
              </w:rPr>
            </w:pPr>
            <w:r>
              <w:rPr>
                <w:sz w:val="18"/>
                <w:szCs w:val="18"/>
              </w:rPr>
              <w:t>J</w:t>
            </w:r>
            <w:r>
              <w:rPr>
                <w:rFonts w:hint="eastAsia"/>
                <w:sz w:val="18"/>
                <w:szCs w:val="18"/>
              </w:rPr>
              <w:t xml:space="preserve"> NFZ</w:t>
            </w:r>
            <w:r>
              <w:rPr>
                <w:sz w:val="18"/>
                <w:szCs w:val="18"/>
              </w:rPr>
              <w:t>-</w:t>
            </w:r>
            <w:r>
              <w:rPr>
                <w:rFonts w:hint="eastAsia" w:ascii="宋体" w:hAnsi="宋体"/>
                <w:sz w:val="18"/>
                <w:szCs w:val="18"/>
              </w:rPr>
              <w:t>Ⅰ</w:t>
            </w:r>
          </w:p>
        </w:tc>
        <w:tc>
          <w:tcPr>
            <w:tcW w:w="2222" w:type="dxa"/>
            <w:vAlign w:val="center"/>
          </w:tcPr>
          <w:p>
            <w:pPr>
              <w:widowControl w:val="0"/>
              <w:ind w:firstLine="0"/>
              <w:jc w:val="center"/>
              <w:rPr>
                <w:sz w:val="18"/>
                <w:szCs w:val="18"/>
              </w:rPr>
            </w:pPr>
            <w:r>
              <w:rPr>
                <w:rFonts w:hint="eastAsia" w:asciiTheme="minorEastAsia" w:hAnsiTheme="minorEastAsia"/>
                <w:sz w:val="18"/>
                <w:szCs w:val="18"/>
              </w:rPr>
              <w:t>≤</w:t>
            </w:r>
            <w:r>
              <w:rPr>
                <w:rFonts w:hint="eastAsia"/>
                <w:sz w:val="18"/>
                <w:szCs w:val="18"/>
              </w:rPr>
              <w:t>1000</w:t>
            </w:r>
          </w:p>
        </w:tc>
        <w:tc>
          <w:tcPr>
            <w:tcW w:w="3649" w:type="dxa"/>
            <w:vAlign w:val="center"/>
          </w:tcPr>
          <w:p>
            <w:pPr>
              <w:widowControl w:val="0"/>
              <w:ind w:firstLine="0"/>
              <w:jc w:val="center"/>
              <w:rPr>
                <w:sz w:val="18"/>
                <w:szCs w:val="18"/>
              </w:rPr>
            </w:pPr>
            <w:r>
              <w:rPr>
                <w:rFonts w:hint="eastAsia" w:asciiTheme="minorEastAsia" w:hAnsiTheme="minorEastAsia"/>
                <w:sz w:val="18"/>
                <w:szCs w:val="18"/>
              </w:rPr>
              <w:t>≤</w:t>
            </w:r>
            <w:r>
              <w:rPr>
                <w:rFonts w:hint="eastAsia"/>
                <w:sz w:val="18"/>
                <w:szCs w:val="18"/>
              </w:rPr>
              <w:t>5.0</w:t>
            </w:r>
          </w:p>
        </w:tc>
        <w:tc>
          <w:tcPr>
            <w:tcW w:w="1993" w:type="dxa"/>
            <w:vAlign w:val="center"/>
          </w:tcPr>
          <w:p>
            <w:pPr>
              <w:widowControl w:val="0"/>
              <w:ind w:firstLine="0"/>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3" w:type="dxa"/>
            <w:vAlign w:val="center"/>
          </w:tcPr>
          <w:p>
            <w:pPr>
              <w:widowControl w:val="0"/>
              <w:ind w:firstLine="0"/>
              <w:jc w:val="center"/>
              <w:rPr>
                <w:rFonts w:ascii="宋体" w:hAnsi="宋体"/>
                <w:sz w:val="18"/>
                <w:szCs w:val="18"/>
              </w:rPr>
            </w:pPr>
            <w:r>
              <w:rPr>
                <w:rFonts w:hint="eastAsia"/>
                <w:sz w:val="18"/>
                <w:szCs w:val="18"/>
              </w:rPr>
              <w:t>NFZ</w:t>
            </w:r>
            <w:r>
              <w:rPr>
                <w:sz w:val="18"/>
                <w:szCs w:val="18"/>
              </w:rPr>
              <w:t>-</w:t>
            </w:r>
            <w:r>
              <w:rPr>
                <w:rFonts w:hint="eastAsia" w:ascii="宋体" w:hAnsi="宋体"/>
                <w:sz w:val="18"/>
                <w:szCs w:val="18"/>
              </w:rPr>
              <w:t>Ⅱ</w:t>
            </w:r>
          </w:p>
          <w:p>
            <w:pPr>
              <w:widowControl w:val="0"/>
              <w:ind w:firstLine="0"/>
              <w:jc w:val="center"/>
              <w:rPr>
                <w:sz w:val="18"/>
                <w:szCs w:val="18"/>
              </w:rPr>
            </w:pPr>
            <w:r>
              <w:rPr>
                <w:sz w:val="18"/>
                <w:szCs w:val="18"/>
              </w:rPr>
              <w:t>J</w:t>
            </w:r>
            <w:r>
              <w:rPr>
                <w:rFonts w:hint="eastAsia"/>
                <w:sz w:val="18"/>
                <w:szCs w:val="18"/>
              </w:rPr>
              <w:t>NFZ</w:t>
            </w:r>
            <w:r>
              <w:rPr>
                <w:sz w:val="18"/>
                <w:szCs w:val="18"/>
              </w:rPr>
              <w:t>-</w:t>
            </w:r>
            <w:r>
              <w:rPr>
                <w:rFonts w:hint="eastAsia" w:ascii="宋体" w:hAnsi="宋体"/>
                <w:sz w:val="18"/>
                <w:szCs w:val="18"/>
              </w:rPr>
              <w:t>Ⅱ</w:t>
            </w:r>
          </w:p>
        </w:tc>
        <w:tc>
          <w:tcPr>
            <w:tcW w:w="2222" w:type="dxa"/>
            <w:vAlign w:val="center"/>
          </w:tcPr>
          <w:p>
            <w:pPr>
              <w:widowControl w:val="0"/>
              <w:ind w:firstLine="0"/>
              <w:jc w:val="center"/>
              <w:rPr>
                <w:sz w:val="18"/>
                <w:szCs w:val="18"/>
              </w:rPr>
            </w:pPr>
            <w:r>
              <w:rPr>
                <w:rFonts w:hint="eastAsia" w:asciiTheme="minorEastAsia" w:hAnsiTheme="minorEastAsia"/>
                <w:sz w:val="18"/>
                <w:szCs w:val="18"/>
              </w:rPr>
              <w:t>≤</w:t>
            </w:r>
            <w:r>
              <w:rPr>
                <w:rFonts w:hint="eastAsia"/>
                <w:sz w:val="18"/>
                <w:szCs w:val="18"/>
              </w:rPr>
              <w:t>800</w:t>
            </w:r>
          </w:p>
        </w:tc>
        <w:tc>
          <w:tcPr>
            <w:tcW w:w="3649" w:type="dxa"/>
            <w:vAlign w:val="center"/>
          </w:tcPr>
          <w:p>
            <w:pPr>
              <w:widowControl w:val="0"/>
              <w:ind w:firstLine="0"/>
              <w:jc w:val="center"/>
              <w:rPr>
                <w:sz w:val="18"/>
                <w:szCs w:val="18"/>
              </w:rPr>
            </w:pPr>
            <w:r>
              <w:rPr>
                <w:rFonts w:hint="eastAsia" w:asciiTheme="minorEastAsia" w:hAnsiTheme="minorEastAsia"/>
                <w:sz w:val="18"/>
                <w:szCs w:val="18"/>
              </w:rPr>
              <w:t>≤</w:t>
            </w:r>
            <w:r>
              <w:rPr>
                <w:rFonts w:hint="eastAsia"/>
                <w:sz w:val="18"/>
                <w:szCs w:val="18"/>
              </w:rPr>
              <w:t>4.0</w:t>
            </w:r>
          </w:p>
        </w:tc>
        <w:tc>
          <w:tcPr>
            <w:tcW w:w="1993" w:type="dxa"/>
            <w:vAlign w:val="center"/>
          </w:tcPr>
          <w:p>
            <w:pPr>
              <w:widowControl w:val="0"/>
              <w:ind w:firstLine="0"/>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3" w:type="dxa"/>
            <w:vAlign w:val="center"/>
          </w:tcPr>
          <w:p>
            <w:pPr>
              <w:widowControl w:val="0"/>
              <w:ind w:firstLine="0"/>
              <w:jc w:val="center"/>
              <w:rPr>
                <w:rFonts w:ascii="宋体" w:hAnsi="宋体"/>
                <w:sz w:val="18"/>
                <w:szCs w:val="18"/>
              </w:rPr>
            </w:pPr>
            <w:r>
              <w:rPr>
                <w:rFonts w:hint="eastAsia"/>
                <w:sz w:val="18"/>
                <w:szCs w:val="18"/>
              </w:rPr>
              <w:t>NFZ</w:t>
            </w:r>
            <w:r>
              <w:rPr>
                <w:sz w:val="18"/>
                <w:szCs w:val="18"/>
              </w:rPr>
              <w:t>-</w:t>
            </w:r>
            <w:r>
              <w:rPr>
                <w:rFonts w:hint="eastAsia" w:ascii="宋体" w:hAnsi="宋体"/>
                <w:sz w:val="18"/>
                <w:szCs w:val="18"/>
              </w:rPr>
              <w:t>Ⅲ</w:t>
            </w:r>
          </w:p>
          <w:p>
            <w:pPr>
              <w:widowControl w:val="0"/>
              <w:ind w:firstLine="0"/>
              <w:jc w:val="center"/>
              <w:rPr>
                <w:sz w:val="18"/>
                <w:szCs w:val="18"/>
              </w:rPr>
            </w:pPr>
            <w:r>
              <w:rPr>
                <w:sz w:val="18"/>
                <w:szCs w:val="18"/>
              </w:rPr>
              <w:t>J</w:t>
            </w:r>
            <w:r>
              <w:rPr>
                <w:rFonts w:hint="eastAsia"/>
                <w:sz w:val="18"/>
                <w:szCs w:val="18"/>
              </w:rPr>
              <w:t>NFZ</w:t>
            </w:r>
            <w:r>
              <w:rPr>
                <w:sz w:val="18"/>
                <w:szCs w:val="18"/>
              </w:rPr>
              <w:t>-</w:t>
            </w:r>
            <w:r>
              <w:rPr>
                <w:rFonts w:hint="eastAsia" w:ascii="宋体" w:hAnsi="宋体"/>
                <w:sz w:val="18"/>
                <w:szCs w:val="18"/>
              </w:rPr>
              <w:t>Ⅲ</w:t>
            </w:r>
          </w:p>
        </w:tc>
        <w:tc>
          <w:tcPr>
            <w:tcW w:w="2222" w:type="dxa"/>
            <w:vAlign w:val="center"/>
          </w:tcPr>
          <w:p>
            <w:pPr>
              <w:widowControl w:val="0"/>
              <w:ind w:firstLine="0"/>
              <w:jc w:val="center"/>
              <w:rPr>
                <w:sz w:val="18"/>
                <w:szCs w:val="18"/>
              </w:rPr>
            </w:pPr>
            <w:r>
              <w:rPr>
                <w:rFonts w:hint="eastAsia" w:asciiTheme="minorEastAsia" w:hAnsiTheme="minorEastAsia"/>
                <w:sz w:val="18"/>
                <w:szCs w:val="18"/>
              </w:rPr>
              <w:t>≤</w:t>
            </w:r>
            <w:r>
              <w:rPr>
                <w:rFonts w:hint="eastAsia"/>
                <w:sz w:val="18"/>
                <w:szCs w:val="18"/>
              </w:rPr>
              <w:t>1000</w:t>
            </w:r>
          </w:p>
        </w:tc>
        <w:tc>
          <w:tcPr>
            <w:tcW w:w="3649" w:type="dxa"/>
            <w:vAlign w:val="center"/>
          </w:tcPr>
          <w:p>
            <w:pPr>
              <w:widowControl w:val="0"/>
              <w:ind w:firstLine="0"/>
              <w:jc w:val="center"/>
              <w:rPr>
                <w:sz w:val="18"/>
                <w:szCs w:val="18"/>
              </w:rPr>
            </w:pPr>
            <w:r>
              <w:rPr>
                <w:rFonts w:hint="eastAsia"/>
                <w:sz w:val="18"/>
                <w:szCs w:val="18"/>
              </w:rPr>
              <w:t>-</w:t>
            </w:r>
          </w:p>
        </w:tc>
        <w:tc>
          <w:tcPr>
            <w:tcW w:w="1993" w:type="dxa"/>
            <w:vAlign w:val="center"/>
          </w:tcPr>
          <w:p>
            <w:pPr>
              <w:widowControl w:val="0"/>
              <w:ind w:firstLine="0"/>
              <w:jc w:val="center"/>
              <w:rPr>
                <w:sz w:val="18"/>
                <w:szCs w:val="18"/>
              </w:rPr>
            </w:pPr>
            <w:r>
              <w:rPr>
                <w:rFonts w:hint="eastAsia" w:asciiTheme="minorEastAsia" w:hAnsiTheme="minorEastAsia"/>
                <w:sz w:val="18"/>
                <w:szCs w:val="18"/>
              </w:rPr>
              <w:t>≥</w:t>
            </w:r>
            <w:r>
              <w:rPr>
                <w:rFonts w:hint="eastAsia"/>
                <w:sz w:val="18"/>
                <w:szCs w:val="18"/>
              </w:rPr>
              <w:t>KS</w:t>
            </w:r>
            <w:r>
              <w:rPr>
                <w:sz w:val="18"/>
                <w:szCs w:val="18"/>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3" w:type="dxa"/>
            <w:vAlign w:val="center"/>
          </w:tcPr>
          <w:p>
            <w:pPr>
              <w:widowControl w:val="0"/>
              <w:ind w:firstLine="0"/>
              <w:jc w:val="center"/>
              <w:rPr>
                <w:rFonts w:ascii="宋体" w:hAnsi="宋体"/>
                <w:sz w:val="18"/>
                <w:szCs w:val="18"/>
              </w:rPr>
            </w:pPr>
            <w:r>
              <w:rPr>
                <w:rFonts w:hint="eastAsia"/>
                <w:sz w:val="18"/>
                <w:szCs w:val="18"/>
              </w:rPr>
              <w:t>NFZ</w:t>
            </w:r>
            <w:r>
              <w:rPr>
                <w:sz w:val="18"/>
                <w:szCs w:val="18"/>
              </w:rPr>
              <w:t>-</w:t>
            </w:r>
            <w:r>
              <w:rPr>
                <w:rFonts w:hint="eastAsia" w:ascii="宋体" w:hAnsi="宋体"/>
                <w:sz w:val="18"/>
                <w:szCs w:val="18"/>
              </w:rPr>
              <w:t>Ⅳ</w:t>
            </w:r>
          </w:p>
          <w:p>
            <w:pPr>
              <w:widowControl w:val="0"/>
              <w:ind w:firstLine="0"/>
              <w:jc w:val="center"/>
              <w:rPr>
                <w:sz w:val="18"/>
                <w:szCs w:val="18"/>
              </w:rPr>
            </w:pPr>
            <w:r>
              <w:rPr>
                <w:sz w:val="18"/>
                <w:szCs w:val="18"/>
              </w:rPr>
              <w:t>J</w:t>
            </w:r>
            <w:r>
              <w:rPr>
                <w:rFonts w:hint="eastAsia"/>
                <w:sz w:val="18"/>
                <w:szCs w:val="18"/>
              </w:rPr>
              <w:t>NFZ</w:t>
            </w:r>
            <w:r>
              <w:rPr>
                <w:sz w:val="18"/>
                <w:szCs w:val="18"/>
              </w:rPr>
              <w:t>-</w:t>
            </w:r>
            <w:r>
              <w:rPr>
                <w:rFonts w:hint="eastAsia" w:ascii="宋体" w:hAnsi="宋体"/>
                <w:sz w:val="18"/>
                <w:szCs w:val="18"/>
              </w:rPr>
              <w:t>Ⅳ</w:t>
            </w:r>
          </w:p>
        </w:tc>
        <w:tc>
          <w:tcPr>
            <w:tcW w:w="2222" w:type="dxa"/>
            <w:vAlign w:val="center"/>
          </w:tcPr>
          <w:p>
            <w:pPr>
              <w:widowControl w:val="0"/>
              <w:ind w:firstLine="0"/>
              <w:jc w:val="center"/>
              <w:rPr>
                <w:sz w:val="18"/>
                <w:szCs w:val="18"/>
              </w:rPr>
            </w:pPr>
            <w:r>
              <w:rPr>
                <w:rFonts w:hint="eastAsia" w:asciiTheme="minorEastAsia" w:hAnsiTheme="minorEastAsia"/>
                <w:sz w:val="18"/>
                <w:szCs w:val="18"/>
              </w:rPr>
              <w:t>≤</w:t>
            </w:r>
            <w:r>
              <w:rPr>
                <w:rFonts w:hint="eastAsia"/>
                <w:sz w:val="18"/>
                <w:szCs w:val="18"/>
              </w:rPr>
              <w:t>800</w:t>
            </w:r>
          </w:p>
        </w:tc>
        <w:tc>
          <w:tcPr>
            <w:tcW w:w="3649" w:type="dxa"/>
            <w:vAlign w:val="center"/>
          </w:tcPr>
          <w:p>
            <w:pPr>
              <w:widowControl w:val="0"/>
              <w:ind w:firstLine="0"/>
              <w:jc w:val="center"/>
              <w:rPr>
                <w:sz w:val="18"/>
                <w:szCs w:val="18"/>
              </w:rPr>
            </w:pPr>
            <w:r>
              <w:rPr>
                <w:rFonts w:hint="eastAsia"/>
                <w:sz w:val="18"/>
                <w:szCs w:val="18"/>
              </w:rPr>
              <w:t>-</w:t>
            </w:r>
          </w:p>
        </w:tc>
        <w:tc>
          <w:tcPr>
            <w:tcW w:w="1993" w:type="dxa"/>
            <w:vAlign w:val="center"/>
          </w:tcPr>
          <w:p>
            <w:pPr>
              <w:widowControl w:val="0"/>
              <w:ind w:firstLine="0"/>
              <w:jc w:val="center"/>
              <w:rPr>
                <w:sz w:val="18"/>
                <w:szCs w:val="18"/>
              </w:rPr>
            </w:pPr>
            <w:r>
              <w:rPr>
                <w:rFonts w:hint="eastAsia" w:asciiTheme="minorEastAsia" w:hAnsiTheme="minorEastAsia"/>
                <w:sz w:val="18"/>
                <w:szCs w:val="18"/>
              </w:rPr>
              <w:t>≥</w:t>
            </w:r>
            <w:r>
              <w:rPr>
                <w:rFonts w:hint="eastAsia"/>
                <w:sz w:val="18"/>
                <w:szCs w:val="18"/>
              </w:rPr>
              <w:t>KS</w:t>
            </w:r>
            <w:r>
              <w:rPr>
                <w:sz w:val="18"/>
                <w:szCs w:val="18"/>
              </w:rPr>
              <w:t>150</w:t>
            </w:r>
          </w:p>
        </w:tc>
      </w:tr>
    </w:tbl>
    <w:p>
      <w:pPr>
        <w:spacing w:line="240" w:lineRule="exact"/>
        <w:rPr>
          <w:rFonts w:hAnsiTheme="minorEastAsia"/>
          <w:b/>
          <w:szCs w:val="21"/>
        </w:rPr>
      </w:pPr>
    </w:p>
    <w:p>
      <w:pPr>
        <w:rPr>
          <w:sz w:val="18"/>
          <w:szCs w:val="18"/>
        </w:rPr>
      </w:pPr>
      <w:r>
        <w:rPr>
          <w:rFonts w:hint="eastAsia"/>
          <w:sz w:val="18"/>
          <w:szCs w:val="18"/>
        </w:rPr>
        <w:t>注</w:t>
      </w:r>
      <w:r>
        <w:rPr>
          <w:sz w:val="18"/>
          <w:szCs w:val="18"/>
        </w:rPr>
        <w:t>：</w:t>
      </w:r>
      <w:r>
        <w:rPr>
          <w:rFonts w:hint="eastAsia"/>
          <w:sz w:val="18"/>
          <w:szCs w:val="18"/>
        </w:rPr>
        <w:t>1. 表</w:t>
      </w:r>
      <w:r>
        <w:rPr>
          <w:sz w:val="18"/>
          <w:szCs w:val="18"/>
        </w:rPr>
        <w:t>中混凝土耐久性指标为设计使用年限</w:t>
      </w:r>
      <w:r>
        <w:rPr>
          <w:rFonts w:hint="eastAsia"/>
          <w:sz w:val="18"/>
          <w:szCs w:val="18"/>
        </w:rPr>
        <w:t>50年</w:t>
      </w:r>
      <w:r>
        <w:rPr>
          <w:sz w:val="18"/>
          <w:szCs w:val="18"/>
        </w:rPr>
        <w:t>；</w:t>
      </w:r>
    </w:p>
    <w:p>
      <w:pPr>
        <w:numPr>
          <w:ilvl w:val="0"/>
          <w:numId w:val="23"/>
        </w:numPr>
        <w:ind w:firstLine="720" w:firstLineChars="400"/>
        <w:rPr>
          <w:sz w:val="18"/>
          <w:szCs w:val="18"/>
        </w:rPr>
      </w:pPr>
      <w:r>
        <w:rPr>
          <w:rFonts w:hint="eastAsia"/>
          <w:sz w:val="18"/>
          <w:szCs w:val="18"/>
        </w:rPr>
        <w:t>表中</w:t>
      </w:r>
      <w:r>
        <w:rPr>
          <w:sz w:val="18"/>
          <w:szCs w:val="18"/>
        </w:rPr>
        <w:t>强腐蚀等级条件为硫酸盐含量SO</w:t>
      </w:r>
      <w:r>
        <w:rPr>
          <w:sz w:val="18"/>
          <w:szCs w:val="18"/>
          <w:vertAlign w:val="subscript"/>
        </w:rPr>
        <w:t>4</w:t>
      </w:r>
      <w:r>
        <w:rPr>
          <w:sz w:val="18"/>
          <w:szCs w:val="18"/>
          <w:vertAlign w:val="superscript"/>
        </w:rPr>
        <w:t>2-</w:t>
      </w:r>
      <w:r>
        <w:rPr>
          <w:rFonts w:hint="eastAsia" w:ascii="宋体" w:hAnsi="宋体"/>
          <w:sz w:val="18"/>
          <w:szCs w:val="18"/>
        </w:rPr>
        <w:t>≤</w:t>
      </w:r>
      <w:r>
        <w:rPr>
          <w:rFonts w:hint="eastAsia"/>
          <w:sz w:val="18"/>
          <w:szCs w:val="18"/>
        </w:rPr>
        <w:t>8000mg/L，</w:t>
      </w:r>
      <w:r>
        <w:rPr>
          <w:sz w:val="18"/>
          <w:szCs w:val="18"/>
        </w:rPr>
        <w:t>氯离子含量CL</w:t>
      </w:r>
      <w:r>
        <w:rPr>
          <w:sz w:val="18"/>
          <w:szCs w:val="18"/>
          <w:vertAlign w:val="superscript"/>
        </w:rPr>
        <w:t>-</w:t>
      </w:r>
      <w:r>
        <w:rPr>
          <w:rFonts w:hint="eastAsia" w:ascii="宋体" w:hAnsi="宋体"/>
          <w:sz w:val="18"/>
          <w:szCs w:val="18"/>
        </w:rPr>
        <w:t>≤</w:t>
      </w:r>
      <w:r>
        <w:rPr>
          <w:rFonts w:hint="eastAsia"/>
          <w:sz w:val="18"/>
          <w:szCs w:val="18"/>
        </w:rPr>
        <w:t>3500mg/L.</w:t>
      </w:r>
    </w:p>
    <w:p>
      <w:pPr>
        <w:numPr>
          <w:ilvl w:val="0"/>
          <w:numId w:val="23"/>
        </w:numPr>
        <w:ind w:firstLine="720" w:firstLineChars="400"/>
        <w:rPr>
          <w:sz w:val="18"/>
          <w:szCs w:val="18"/>
        </w:rPr>
      </w:pPr>
      <w:r>
        <w:rPr>
          <w:rFonts w:hint="eastAsia"/>
          <w:sz w:val="18"/>
          <w:szCs w:val="18"/>
        </w:rPr>
        <w:t>对于</w:t>
      </w:r>
      <w:r>
        <w:rPr>
          <w:sz w:val="18"/>
          <w:szCs w:val="18"/>
        </w:rPr>
        <w:t>设计使用年</w:t>
      </w:r>
      <w:r>
        <w:rPr>
          <w:rFonts w:hint="eastAsia"/>
          <w:sz w:val="18"/>
          <w:szCs w:val="18"/>
        </w:rPr>
        <w:t>限</w:t>
      </w:r>
      <w:r>
        <w:rPr>
          <w:sz w:val="18"/>
          <w:szCs w:val="18"/>
        </w:rPr>
        <w:t>为</w:t>
      </w:r>
      <w:r>
        <w:rPr>
          <w:rFonts w:hint="eastAsia"/>
          <w:sz w:val="18"/>
          <w:szCs w:val="18"/>
        </w:rPr>
        <w:t>100年</w:t>
      </w:r>
      <w:r>
        <w:rPr>
          <w:sz w:val="18"/>
          <w:szCs w:val="18"/>
        </w:rPr>
        <w:t>或产品处于极限强腐蚀（SO</w:t>
      </w:r>
      <w:r>
        <w:rPr>
          <w:sz w:val="18"/>
          <w:szCs w:val="18"/>
          <w:vertAlign w:val="subscript"/>
        </w:rPr>
        <w:t>4</w:t>
      </w:r>
      <w:r>
        <w:rPr>
          <w:sz w:val="18"/>
          <w:szCs w:val="18"/>
          <w:vertAlign w:val="superscript"/>
        </w:rPr>
        <w:t>2-</w:t>
      </w:r>
      <w:r>
        <w:rPr>
          <w:rFonts w:hint="eastAsia" w:ascii="宋体" w:hAnsi="宋体"/>
          <w:sz w:val="18"/>
          <w:szCs w:val="18"/>
        </w:rPr>
        <w:t>＞</w:t>
      </w:r>
      <w:r>
        <w:rPr>
          <w:rFonts w:hint="eastAsia"/>
          <w:sz w:val="18"/>
          <w:szCs w:val="18"/>
        </w:rPr>
        <w:t>8000mg/L，</w:t>
      </w:r>
      <w:r>
        <w:rPr>
          <w:sz w:val="18"/>
          <w:szCs w:val="18"/>
        </w:rPr>
        <w:t xml:space="preserve"> CL</w:t>
      </w:r>
      <w:r>
        <w:rPr>
          <w:sz w:val="18"/>
          <w:szCs w:val="18"/>
          <w:vertAlign w:val="superscript"/>
        </w:rPr>
        <w:t>-</w:t>
      </w:r>
      <w:r>
        <w:rPr>
          <w:rFonts w:hint="eastAsia" w:ascii="宋体" w:hAnsi="宋体"/>
          <w:sz w:val="18"/>
          <w:szCs w:val="18"/>
        </w:rPr>
        <w:t>＞</w:t>
      </w:r>
      <w:r>
        <w:rPr>
          <w:rFonts w:hint="eastAsia"/>
          <w:sz w:val="18"/>
          <w:szCs w:val="18"/>
        </w:rPr>
        <w:t>3500mg/L</w:t>
      </w:r>
      <w:r>
        <w:rPr>
          <w:sz w:val="18"/>
          <w:szCs w:val="18"/>
        </w:rPr>
        <w:t>）</w:t>
      </w:r>
      <w:r>
        <w:rPr>
          <w:rFonts w:hint="eastAsia"/>
          <w:sz w:val="18"/>
          <w:szCs w:val="18"/>
        </w:rPr>
        <w:t>环境</w:t>
      </w:r>
      <w:r>
        <w:rPr>
          <w:sz w:val="18"/>
          <w:szCs w:val="18"/>
        </w:rPr>
        <w:t>时，应采取可靠</w:t>
      </w:r>
      <w:r>
        <w:rPr>
          <w:rFonts w:hint="eastAsia"/>
          <w:sz w:val="18"/>
          <w:szCs w:val="18"/>
        </w:rPr>
        <w:t>的</w:t>
      </w:r>
      <w:r>
        <w:rPr>
          <w:sz w:val="18"/>
          <w:szCs w:val="18"/>
        </w:rPr>
        <w:t>防腐蚀措施，通过试验验证</w:t>
      </w:r>
      <w:r>
        <w:rPr>
          <w:rFonts w:hint="eastAsia"/>
          <w:sz w:val="18"/>
          <w:szCs w:val="18"/>
        </w:rPr>
        <w:t>，</w:t>
      </w:r>
      <w:r>
        <w:rPr>
          <w:sz w:val="18"/>
          <w:szCs w:val="18"/>
        </w:rPr>
        <w:t>方可采用。</w:t>
      </w:r>
    </w:p>
    <w:p/>
    <w:p>
      <w:pPr>
        <w:spacing w:line="240" w:lineRule="auto"/>
        <w:rPr>
          <w:b/>
          <w:bCs/>
          <w:color w:val="000000" w:themeColor="text1"/>
          <w:sz w:val="28"/>
          <w:szCs w:val="28"/>
          <w14:textFill>
            <w14:solidFill>
              <w14:schemeClr w14:val="tx1"/>
            </w14:solidFill>
          </w14:textFill>
        </w:rPr>
      </w:pPr>
    </w:p>
    <w:p>
      <w:pPr>
        <w:spacing w:line="240" w:lineRule="auto"/>
        <w:rPr>
          <w:b/>
          <w:bCs/>
          <w:color w:val="000000" w:themeColor="text1"/>
          <w:sz w:val="28"/>
          <w:szCs w:val="28"/>
          <w14:textFill>
            <w14:solidFill>
              <w14:schemeClr w14:val="tx1"/>
            </w14:solidFill>
          </w14:textFill>
        </w:rPr>
      </w:pPr>
      <w:r>
        <w:rPr>
          <w:color w:val="000000" w:themeColor="text1"/>
          <w:szCs w:val="28"/>
          <w14:textFill>
            <w14:solidFill>
              <w14:schemeClr w14:val="tx1"/>
            </w14:solidFill>
          </w14:textFill>
        </w:rPr>
        <w:br w:type="page"/>
      </w:r>
    </w:p>
    <w:bookmarkEnd w:id="145"/>
    <w:bookmarkEnd w:id="146"/>
    <w:bookmarkEnd w:id="147"/>
    <w:bookmarkEnd w:id="148"/>
    <w:bookmarkEnd w:id="149"/>
    <w:bookmarkEnd w:id="150"/>
    <w:bookmarkEnd w:id="151"/>
    <w:bookmarkEnd w:id="152"/>
    <w:bookmarkEnd w:id="153"/>
    <w:bookmarkEnd w:id="170"/>
    <w:p>
      <w:pPr>
        <w:pStyle w:val="2"/>
        <w:numPr>
          <w:ilvl w:val="0"/>
          <w:numId w:val="0"/>
        </w:numPr>
        <w:rPr>
          <w:rFonts w:ascii="Times New Roman" w:hAnsi="Times New Roman"/>
          <w:color w:val="000000" w:themeColor="text1"/>
          <w:szCs w:val="28"/>
          <w14:textFill>
            <w14:solidFill>
              <w14:schemeClr w14:val="tx1"/>
            </w14:solidFill>
          </w14:textFill>
        </w:rPr>
      </w:pPr>
      <w:bookmarkStart w:id="173" w:name="_Toc451179349"/>
      <w:bookmarkStart w:id="174" w:name="_Toc442345678"/>
      <w:bookmarkStart w:id="175" w:name="_Toc446075884"/>
      <w:bookmarkStart w:id="176" w:name="_Toc436477559"/>
      <w:bookmarkStart w:id="177" w:name="_Toc446075163"/>
      <w:bookmarkStart w:id="178" w:name="_Toc4254"/>
      <w:bookmarkStart w:id="179" w:name="_Toc436477612"/>
      <w:bookmarkStart w:id="180" w:name="_Toc446075929"/>
      <w:bookmarkStart w:id="181" w:name="_Toc1250"/>
      <w:r>
        <w:rPr>
          <w:rFonts w:hint="eastAsia" w:ascii="Times New Roman" w:hAnsi="Times New Roman"/>
          <w:color w:val="000000" w:themeColor="text1"/>
          <w:szCs w:val="28"/>
          <w14:textFill>
            <w14:solidFill>
              <w14:schemeClr w14:val="tx1"/>
            </w14:solidFill>
          </w14:textFill>
        </w:rPr>
        <w:t>本规程用词说明</w:t>
      </w:r>
      <w:bookmarkEnd w:id="173"/>
      <w:bookmarkEnd w:id="174"/>
      <w:bookmarkEnd w:id="175"/>
      <w:bookmarkEnd w:id="176"/>
      <w:bookmarkEnd w:id="177"/>
      <w:bookmarkEnd w:id="178"/>
      <w:bookmarkEnd w:id="179"/>
      <w:bookmarkEnd w:id="180"/>
      <w:bookmarkEnd w:id="181"/>
    </w:p>
    <w:p>
      <w:pPr>
        <w:pStyle w:val="3"/>
        <w:ind w:firstLine="315" w:firstLineChars="1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1 </w:t>
      </w:r>
      <w:r>
        <w:rPr>
          <w:rFonts w:hint="eastAsia" w:ascii="Times New Roman" w:hAnsi="Times New Roman"/>
          <w:color w:val="000000" w:themeColor="text1"/>
          <w14:textFill>
            <w14:solidFill>
              <w14:schemeClr w14:val="tx1"/>
            </w14:solidFill>
          </w14:textFill>
        </w:rPr>
        <w:t>为便于在执行本规程条文时区别对待，对要求严格程度不同的用词，说明如下：</w:t>
      </w:r>
    </w:p>
    <w:p>
      <w:pPr>
        <w:pStyle w:val="3"/>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1)</w:t>
      </w:r>
      <w:r>
        <w:rPr>
          <w:rFonts w:hint="eastAsia" w:ascii="Times New Roman" w:hAnsi="Times New Roman"/>
          <w:color w:val="000000" w:themeColor="text1"/>
          <w14:textFill>
            <w14:solidFill>
              <w14:schemeClr w14:val="tx1"/>
            </w14:solidFill>
          </w14:textFill>
        </w:rPr>
        <w:t>表示很严格，非这样不可的：</w:t>
      </w:r>
    </w:p>
    <w:p>
      <w:pPr>
        <w:pStyle w:val="3"/>
        <w:ind w:firstLine="315" w:firstLineChars="15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正面词采用“必须”；反面词采用“严禁”。</w:t>
      </w:r>
    </w:p>
    <w:p>
      <w:pPr>
        <w:pStyle w:val="3"/>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2)</w:t>
      </w:r>
      <w:r>
        <w:rPr>
          <w:rFonts w:hint="eastAsia" w:ascii="Times New Roman" w:hAnsi="Times New Roman"/>
          <w:color w:val="000000" w:themeColor="text1"/>
          <w14:textFill>
            <w14:solidFill>
              <w14:schemeClr w14:val="tx1"/>
            </w14:solidFill>
          </w14:textFill>
        </w:rPr>
        <w:t>表示严格，在正常情况下均应这样做的：</w:t>
      </w:r>
    </w:p>
    <w:p>
      <w:pPr>
        <w:pStyle w:val="3"/>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正面词采用“应”；反面词采用“不应”或“不得”。</w:t>
      </w:r>
    </w:p>
    <w:p>
      <w:pPr>
        <w:pStyle w:val="3"/>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3)</w:t>
      </w:r>
      <w:r>
        <w:rPr>
          <w:rFonts w:hint="eastAsia" w:ascii="Times New Roman" w:hAnsi="Times New Roman"/>
          <w:color w:val="000000" w:themeColor="text1"/>
          <w14:textFill>
            <w14:solidFill>
              <w14:schemeClr w14:val="tx1"/>
            </w14:solidFill>
          </w14:textFill>
        </w:rPr>
        <w:t>表示允许稍有选择，在条件许可时首先这样做的：</w:t>
      </w:r>
    </w:p>
    <w:p>
      <w:pPr>
        <w:pStyle w:val="3"/>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正面词采用“宜”；反面词采用“不宜”。</w:t>
      </w:r>
    </w:p>
    <w:p>
      <w:pPr>
        <w:pStyle w:val="3"/>
        <w:ind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w:t>
      </w:r>
      <w:r>
        <w:rPr>
          <w:rFonts w:hint="eastAsia" w:ascii="Times New Roman" w:hAnsi="Times New Roman"/>
          <w:color w:val="000000" w:themeColor="text1"/>
          <w14:textFill>
            <w14:solidFill>
              <w14:schemeClr w14:val="tx1"/>
            </w14:solidFill>
          </w14:textFill>
        </w:rPr>
        <w:t>）表示有选择，在一定条件下可以这样做的，采用“可”。</w:t>
      </w:r>
    </w:p>
    <w:p>
      <w:pPr>
        <w:pStyle w:val="3"/>
        <w:ind w:firstLine="315" w:firstLineChars="150"/>
        <w:rPr>
          <w:rFonts w:ascii="Times New Roman" w:hAnsi="Times New Roman"/>
          <w:color w:val="000000" w:themeColor="text1"/>
          <w14:textFill>
            <w14:solidFill>
              <w14:schemeClr w14:val="tx1"/>
            </w14:solidFill>
          </w14:textFill>
        </w:rPr>
        <w:sectPr>
          <w:headerReference r:id="rId11" w:type="default"/>
          <w:headerReference r:id="rId12" w:type="even"/>
          <w:pgSz w:w="11907" w:h="16840"/>
          <w:pgMar w:top="1758" w:right="1418" w:bottom="1758" w:left="1418" w:header="851" w:footer="992" w:gutter="0"/>
          <w:cols w:space="425" w:num="1"/>
          <w:docGrid w:linePitch="291" w:charSpace="0"/>
        </w:sectPr>
      </w:pPr>
      <w:r>
        <w:rPr>
          <w:rFonts w:ascii="Times New Roman" w:hAnsi="Times New Roman"/>
          <w:color w:val="000000" w:themeColor="text1"/>
          <w14:textFill>
            <w14:solidFill>
              <w14:schemeClr w14:val="tx1"/>
            </w14:solidFill>
          </w14:textFill>
        </w:rPr>
        <w:t xml:space="preserve">2 </w:t>
      </w:r>
      <w:r>
        <w:rPr>
          <w:rFonts w:hint="eastAsia" w:ascii="Times New Roman" w:hAnsi="Times New Roman"/>
          <w:color w:val="000000" w:themeColor="text1"/>
          <w14:textFill>
            <w14:solidFill>
              <w14:schemeClr w14:val="tx1"/>
            </w14:solidFill>
          </w14:textFill>
        </w:rPr>
        <w:t>条文中指明应按其他有关标准、规范执行的，写法为“应符合</w:t>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的规定”或“应按</w:t>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执行”。</w:t>
      </w:r>
      <w:bookmarkStart w:id="182" w:name="_Toc259176476"/>
      <w:bookmarkStart w:id="183" w:name="_Toc426098616"/>
      <w:bookmarkStart w:id="184" w:name="_Toc436477613"/>
      <w:bookmarkStart w:id="185" w:name="_Toc446075885"/>
      <w:bookmarkStart w:id="186" w:name="_Toc426098638"/>
      <w:bookmarkStart w:id="187" w:name="_Toc446075164"/>
      <w:bookmarkStart w:id="188" w:name="_Toc442345679"/>
      <w:bookmarkStart w:id="189" w:name="_Toc446075930"/>
      <w:bookmarkStart w:id="190" w:name="_Toc436477560"/>
    </w:p>
    <w:p>
      <w:pPr>
        <w:pStyle w:val="3"/>
        <w:jc w:val="center"/>
        <w:outlineLvl w:val="0"/>
        <w:rPr>
          <w:rFonts w:ascii="Times New Roman" w:hAnsi="Times New Roman"/>
          <w:color w:val="000000" w:themeColor="text1"/>
          <w14:textFill>
            <w14:solidFill>
              <w14:schemeClr w14:val="tx1"/>
            </w14:solidFill>
          </w14:textFill>
        </w:rPr>
      </w:pPr>
      <w:bookmarkStart w:id="191" w:name="_Toc25858"/>
      <w:bookmarkStart w:id="192" w:name="_Toc451179350"/>
      <w:bookmarkStart w:id="193" w:name="_Toc2542"/>
      <w:r>
        <w:rPr>
          <w:rFonts w:hint="eastAsia" w:ascii="Times New Roman" w:hAnsi="Times New Roman"/>
          <w:b/>
          <w:bCs/>
          <w:color w:val="000000" w:themeColor="text1"/>
          <w:sz w:val="28"/>
          <w:szCs w:val="28"/>
          <w14:textFill>
            <w14:solidFill>
              <w14:schemeClr w14:val="tx1"/>
            </w14:solidFill>
          </w14:textFill>
        </w:rPr>
        <w:t>引用标准名录</w:t>
      </w:r>
      <w:bookmarkEnd w:id="182"/>
      <w:bookmarkEnd w:id="183"/>
      <w:bookmarkEnd w:id="184"/>
      <w:bookmarkEnd w:id="185"/>
      <w:bookmarkEnd w:id="186"/>
      <w:bookmarkEnd w:id="187"/>
      <w:bookmarkEnd w:id="188"/>
      <w:bookmarkEnd w:id="189"/>
      <w:bookmarkEnd w:id="190"/>
      <w:bookmarkEnd w:id="191"/>
      <w:bookmarkEnd w:id="192"/>
      <w:bookmarkEnd w:id="193"/>
    </w:p>
    <w:p>
      <w:pPr>
        <w:pStyle w:val="76"/>
        <w:numPr>
          <w:ilvl w:val="0"/>
          <w:numId w:val="24"/>
        </w:numPr>
        <w:spacing w:line="360" w:lineRule="auto"/>
        <w:ind w:left="420" w:leftChars="200" w:firstLine="0" w:firstLineChars="0"/>
        <w:rPr>
          <w:rFonts w:ascii="Times New Roman" w:hAnsi="Times New Roman"/>
          <w:color w:val="000000" w:themeColor="text1"/>
          <w:highlight w:val="none"/>
          <w14:textFill>
            <w14:solidFill>
              <w14:schemeClr w14:val="tx1"/>
            </w14:solidFill>
          </w14:textFill>
        </w:rPr>
      </w:pPr>
      <w:bookmarkStart w:id="194" w:name="_Toc259176477"/>
      <w:bookmarkStart w:id="195" w:name="_Toc309995231"/>
      <w:r>
        <w:rPr>
          <w:rFonts w:ascii="Times New Roman" w:hAnsi="Times New Roman"/>
          <w:color w:val="000000" w:themeColor="text1"/>
          <w:highlight w:val="none"/>
          <w14:textFill>
            <w14:solidFill>
              <w14:schemeClr w14:val="tx1"/>
            </w14:solidFill>
          </w14:textFill>
        </w:rPr>
        <w:t>《建筑地基基础设计规范》GB 50007；</w:t>
      </w:r>
      <w:bookmarkEnd w:id="194"/>
      <w:bookmarkEnd w:id="195"/>
    </w:p>
    <w:p>
      <w:pPr>
        <w:pStyle w:val="76"/>
        <w:numPr>
          <w:ilvl w:val="0"/>
          <w:numId w:val="24"/>
        </w:numPr>
        <w:spacing w:line="360" w:lineRule="auto"/>
        <w:ind w:left="420" w:leftChars="200" w:firstLine="0" w:firstLineChars="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《混凝土结构设计规范》GB 50010；</w:t>
      </w:r>
    </w:p>
    <w:p>
      <w:pPr>
        <w:pStyle w:val="76"/>
        <w:numPr>
          <w:ilvl w:val="0"/>
          <w:numId w:val="24"/>
        </w:numPr>
        <w:spacing w:line="360" w:lineRule="auto"/>
        <w:ind w:left="420" w:leftChars="200" w:firstLine="0" w:firstLineChars="0"/>
        <w:rPr>
          <w:rFonts w:ascii="Times New Roman" w:hAnsi="Times New Roman"/>
          <w:color w:val="000000" w:themeColor="text1"/>
          <w:highlight w:val="none"/>
          <w14:textFill>
            <w14:solidFill>
              <w14:schemeClr w14:val="tx1"/>
            </w14:solidFill>
          </w14:textFill>
        </w:rPr>
      </w:pPr>
      <w:r>
        <w:rPr>
          <w:rFonts w:ascii="Times New Roman" w:hAnsi="Times New Roman"/>
          <w:szCs w:val="21"/>
          <w:highlight w:val="none"/>
        </w:rPr>
        <w:t>《岩土工程勘察规范》GB50021</w:t>
      </w:r>
    </w:p>
    <w:p>
      <w:pPr>
        <w:pStyle w:val="76"/>
        <w:numPr>
          <w:ilvl w:val="0"/>
          <w:numId w:val="24"/>
        </w:numPr>
        <w:spacing w:line="360" w:lineRule="auto"/>
        <w:ind w:left="420" w:leftChars="200" w:firstLine="0" w:firstLineChars="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 xml:space="preserve">《工业建筑防腐蚀设计规范》GB 50046 </w:t>
      </w:r>
    </w:p>
    <w:p>
      <w:pPr>
        <w:pStyle w:val="76"/>
        <w:numPr>
          <w:ilvl w:val="0"/>
          <w:numId w:val="24"/>
        </w:numPr>
        <w:spacing w:line="360" w:lineRule="auto"/>
        <w:ind w:left="420" w:leftChars="200" w:firstLine="0" w:firstLineChars="0"/>
        <w:rPr>
          <w:rFonts w:ascii="Times New Roman" w:hAnsi="Times New Roman"/>
          <w:color w:val="000000" w:themeColor="text1"/>
          <w:highlight w:val="none"/>
          <w14:textFill>
            <w14:solidFill>
              <w14:schemeClr w14:val="tx1"/>
            </w14:solidFill>
          </w14:textFill>
        </w:rPr>
      </w:pPr>
      <w:r>
        <w:rPr>
          <w:rFonts w:ascii="Times New Roman" w:hAnsi="Times New Roman"/>
          <w:szCs w:val="21"/>
          <w:highlight w:val="none"/>
        </w:rPr>
        <w:t>《普通混凝土长期性能和耐久性能试验方法标准》GB/T 50082</w:t>
      </w:r>
    </w:p>
    <w:p>
      <w:pPr>
        <w:pStyle w:val="76"/>
        <w:numPr>
          <w:ilvl w:val="0"/>
          <w:numId w:val="24"/>
        </w:numPr>
        <w:spacing w:line="360" w:lineRule="auto"/>
        <w:ind w:left="420" w:leftChars="200" w:firstLine="0" w:firstLineChars="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 xml:space="preserve">《混凝土结构耐久性设计规范》GB/T 50476 </w:t>
      </w:r>
    </w:p>
    <w:p>
      <w:pPr>
        <w:pStyle w:val="76"/>
        <w:numPr>
          <w:ilvl w:val="0"/>
          <w:numId w:val="24"/>
        </w:numPr>
        <w:spacing w:line="360" w:lineRule="auto"/>
        <w:ind w:left="420" w:leftChars="200" w:firstLine="0" w:firstLineChars="0"/>
        <w:rPr>
          <w:rFonts w:ascii="Times New Roman" w:hAnsi="Times New Roman"/>
          <w:kern w:val="0"/>
          <w:szCs w:val="21"/>
        </w:rPr>
      </w:pPr>
      <w:r>
        <w:rPr>
          <w:rFonts w:ascii="Times New Roman" w:hAnsi="Times New Roman"/>
          <w:kern w:val="0"/>
          <w:szCs w:val="21"/>
        </w:rPr>
        <w:t>《通用硅酸盐水泥</w:t>
      </w:r>
      <w:r>
        <w:rPr>
          <w:rFonts w:ascii="Times New Roman" w:hAnsi="Times New Roman"/>
          <w:color w:val="000000" w:themeColor="text1"/>
          <w14:textFill>
            <w14:solidFill>
              <w14:schemeClr w14:val="tx1"/>
            </w14:solidFill>
          </w14:textFill>
        </w:rPr>
        <w:t>》</w:t>
      </w:r>
      <w:r>
        <w:rPr>
          <w:rFonts w:ascii="Times New Roman" w:hAnsi="Times New Roman"/>
          <w:kern w:val="0"/>
          <w:szCs w:val="21"/>
        </w:rPr>
        <w:t>GB175</w:t>
      </w:r>
    </w:p>
    <w:p>
      <w:pPr>
        <w:pStyle w:val="76"/>
        <w:numPr>
          <w:ilvl w:val="0"/>
          <w:numId w:val="24"/>
        </w:numPr>
        <w:spacing w:line="360" w:lineRule="auto"/>
        <w:ind w:left="420" w:leftChars="200" w:firstLine="0" w:firstLineChars="0"/>
        <w:rPr>
          <w:rFonts w:ascii="Times New Roman" w:hAnsi="Times New Roman"/>
          <w:kern w:val="0"/>
          <w:szCs w:val="21"/>
        </w:rPr>
      </w:pPr>
      <w:r>
        <w:rPr>
          <w:rFonts w:ascii="Times New Roman" w:hAnsi="Times New Roman"/>
          <w:kern w:val="0"/>
          <w:szCs w:val="21"/>
        </w:rPr>
        <w:t>《建筑用砂</w:t>
      </w:r>
      <w:r>
        <w:rPr>
          <w:rFonts w:ascii="Times New Roman" w:hAnsi="Times New Roman"/>
          <w:color w:val="000000" w:themeColor="text1"/>
          <w14:textFill>
            <w14:solidFill>
              <w14:schemeClr w14:val="tx1"/>
            </w14:solidFill>
          </w14:textFill>
        </w:rPr>
        <w:t>》</w:t>
      </w:r>
      <w:r>
        <w:rPr>
          <w:rFonts w:ascii="Times New Roman" w:hAnsi="Times New Roman"/>
          <w:kern w:val="0"/>
          <w:szCs w:val="21"/>
        </w:rPr>
        <w:t>GB/T14684</w:t>
      </w:r>
    </w:p>
    <w:p>
      <w:pPr>
        <w:pStyle w:val="76"/>
        <w:numPr>
          <w:ilvl w:val="0"/>
          <w:numId w:val="24"/>
        </w:numPr>
        <w:spacing w:line="360" w:lineRule="auto"/>
        <w:ind w:left="420" w:leftChars="200" w:firstLine="0" w:firstLineChars="0"/>
        <w:rPr>
          <w:rFonts w:ascii="Times New Roman" w:hAnsi="Times New Roman"/>
          <w:kern w:val="0"/>
          <w:szCs w:val="21"/>
        </w:rPr>
      </w:pPr>
      <w:r>
        <w:rPr>
          <w:rFonts w:ascii="Times New Roman" w:hAnsi="Times New Roman"/>
          <w:kern w:val="0"/>
          <w:szCs w:val="21"/>
        </w:rPr>
        <w:t>《建筑用卵石、碎石</w:t>
      </w:r>
      <w:r>
        <w:rPr>
          <w:rFonts w:ascii="Times New Roman" w:hAnsi="Times New Roman"/>
          <w:color w:val="000000" w:themeColor="text1"/>
          <w14:textFill>
            <w14:solidFill>
              <w14:schemeClr w14:val="tx1"/>
            </w14:solidFill>
          </w14:textFill>
        </w:rPr>
        <w:t>》</w:t>
      </w:r>
      <w:r>
        <w:rPr>
          <w:rFonts w:ascii="Times New Roman" w:hAnsi="Times New Roman"/>
          <w:kern w:val="0"/>
          <w:szCs w:val="21"/>
        </w:rPr>
        <w:t>GB/T14685</w:t>
      </w:r>
    </w:p>
    <w:p>
      <w:pPr>
        <w:pStyle w:val="76"/>
        <w:numPr>
          <w:ilvl w:val="0"/>
          <w:numId w:val="24"/>
        </w:numPr>
        <w:spacing w:line="360" w:lineRule="auto"/>
        <w:ind w:left="420" w:leftChars="200" w:firstLine="0" w:firstLineChars="0"/>
        <w:rPr>
          <w:rFonts w:ascii="Times New Roman" w:hAnsi="Times New Roman"/>
          <w:color w:val="000000" w:themeColor="text1"/>
          <w14:textFill>
            <w14:solidFill>
              <w14:schemeClr w14:val="tx1"/>
            </w14:solidFill>
          </w14:textFill>
        </w:rPr>
      </w:pPr>
      <w:r>
        <w:rPr>
          <w:rFonts w:ascii="Times New Roman" w:hAnsi="Times New Roman"/>
          <w:kern w:val="0"/>
          <w:szCs w:val="21"/>
        </w:rPr>
        <w:t>《</w:t>
      </w:r>
      <w:r>
        <w:rPr>
          <w:rFonts w:ascii="Times New Roman" w:hAnsi="Times New Roman"/>
          <w:szCs w:val="21"/>
        </w:rPr>
        <w:t>混凝土用水标准</w:t>
      </w:r>
      <w:r>
        <w:rPr>
          <w:rFonts w:ascii="Times New Roman" w:hAnsi="Times New Roman"/>
          <w:color w:val="000000" w:themeColor="text1"/>
          <w14:textFill>
            <w14:solidFill>
              <w14:schemeClr w14:val="tx1"/>
            </w14:solidFill>
          </w14:textFill>
        </w:rPr>
        <w:t>》</w:t>
      </w:r>
      <w:r>
        <w:rPr>
          <w:rFonts w:ascii="Times New Roman" w:hAnsi="Times New Roman"/>
          <w:szCs w:val="21"/>
        </w:rPr>
        <w:t>JGJ63</w:t>
      </w:r>
    </w:p>
    <w:p>
      <w:pPr>
        <w:pStyle w:val="76"/>
        <w:numPr>
          <w:ilvl w:val="0"/>
          <w:numId w:val="24"/>
        </w:numPr>
        <w:spacing w:line="360" w:lineRule="auto"/>
        <w:ind w:left="420" w:leftChars="200" w:firstLine="0" w:firstLineChars="0"/>
        <w:rPr>
          <w:rFonts w:ascii="Times New Roman" w:hAnsi="Times New Roman"/>
          <w:szCs w:val="21"/>
        </w:rPr>
      </w:pPr>
      <w:r>
        <w:rPr>
          <w:rFonts w:ascii="Times New Roman" w:hAnsi="Times New Roman"/>
          <w:szCs w:val="21"/>
        </w:rPr>
        <w:t>《混凝土外加剂》GB8076</w:t>
      </w:r>
    </w:p>
    <w:p>
      <w:pPr>
        <w:pStyle w:val="76"/>
        <w:numPr>
          <w:ilvl w:val="0"/>
          <w:numId w:val="24"/>
        </w:numPr>
        <w:spacing w:line="360" w:lineRule="auto"/>
        <w:ind w:left="420" w:leftChars="200" w:firstLine="0" w:firstLineChars="0"/>
        <w:rPr>
          <w:rFonts w:ascii="Times New Roman" w:hAnsi="Times New Roman"/>
          <w:kern w:val="0"/>
          <w:szCs w:val="21"/>
        </w:rPr>
      </w:pPr>
      <w:r>
        <w:rPr>
          <w:rFonts w:ascii="Times New Roman" w:hAnsi="Times New Roman"/>
          <w:kern w:val="0"/>
          <w:szCs w:val="21"/>
        </w:rPr>
        <w:t>《用于水泥和混凝土中的粒化高炉矿渣粉</w:t>
      </w:r>
      <w:r>
        <w:rPr>
          <w:rFonts w:ascii="Times New Roman" w:hAnsi="Times New Roman"/>
          <w:color w:val="000000" w:themeColor="text1"/>
          <w14:textFill>
            <w14:solidFill>
              <w14:schemeClr w14:val="tx1"/>
            </w14:solidFill>
          </w14:textFill>
        </w:rPr>
        <w:t>》</w:t>
      </w:r>
      <w:r>
        <w:rPr>
          <w:rFonts w:ascii="Times New Roman" w:hAnsi="Times New Roman"/>
          <w:kern w:val="0"/>
          <w:szCs w:val="21"/>
        </w:rPr>
        <w:t>GB/T18046</w:t>
      </w:r>
    </w:p>
    <w:p>
      <w:pPr>
        <w:pStyle w:val="76"/>
        <w:numPr>
          <w:ilvl w:val="0"/>
          <w:numId w:val="24"/>
        </w:numPr>
        <w:spacing w:line="360" w:lineRule="auto"/>
        <w:ind w:left="420" w:leftChars="200" w:firstLine="0" w:firstLineChars="0"/>
        <w:rPr>
          <w:rFonts w:ascii="Times New Roman" w:hAnsi="Times New Roman"/>
          <w:kern w:val="0"/>
          <w:szCs w:val="21"/>
        </w:rPr>
      </w:pPr>
      <w:r>
        <w:rPr>
          <w:rFonts w:ascii="Times New Roman" w:hAnsi="Times New Roman"/>
          <w:kern w:val="0"/>
          <w:szCs w:val="21"/>
        </w:rPr>
        <w:t>《用于水泥和混凝土中的粉煤灰</w:t>
      </w:r>
      <w:r>
        <w:rPr>
          <w:rFonts w:ascii="Times New Roman" w:hAnsi="Times New Roman"/>
          <w:color w:val="000000" w:themeColor="text1"/>
          <w14:textFill>
            <w14:solidFill>
              <w14:schemeClr w14:val="tx1"/>
            </w14:solidFill>
          </w14:textFill>
        </w:rPr>
        <w:t>》</w:t>
      </w:r>
      <w:r>
        <w:rPr>
          <w:rFonts w:ascii="Times New Roman" w:hAnsi="Times New Roman"/>
          <w:kern w:val="0"/>
          <w:szCs w:val="21"/>
        </w:rPr>
        <w:t>GB/T1596</w:t>
      </w:r>
    </w:p>
    <w:p>
      <w:pPr>
        <w:pStyle w:val="76"/>
        <w:numPr>
          <w:ilvl w:val="0"/>
          <w:numId w:val="24"/>
        </w:numPr>
        <w:spacing w:line="360" w:lineRule="auto"/>
        <w:ind w:left="420" w:leftChars="200" w:firstLine="0" w:firstLineChars="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《砂浆和混凝土用硅灰》GBT 27690</w:t>
      </w:r>
    </w:p>
    <w:p>
      <w:pPr>
        <w:pStyle w:val="76"/>
        <w:numPr>
          <w:ilvl w:val="0"/>
          <w:numId w:val="24"/>
        </w:numPr>
        <w:spacing w:line="360" w:lineRule="auto"/>
        <w:ind w:left="420" w:leftChars="200" w:firstLine="0" w:firstLineChars="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《预应力高强混凝土管桩用硅砂粉》JC/T950</w:t>
      </w:r>
    </w:p>
    <w:p>
      <w:pPr>
        <w:pStyle w:val="76"/>
        <w:numPr>
          <w:ilvl w:val="0"/>
          <w:numId w:val="24"/>
        </w:numPr>
        <w:spacing w:line="360" w:lineRule="auto"/>
        <w:ind w:left="420" w:leftChars="200" w:firstLine="0" w:firstLineChars="0"/>
        <w:rPr>
          <w:rFonts w:ascii="Times New Roman" w:hAnsi="Times New Roman"/>
          <w:kern w:val="0"/>
          <w:szCs w:val="21"/>
        </w:rPr>
      </w:pPr>
      <w:r>
        <w:rPr>
          <w:rFonts w:ascii="Times New Roman" w:hAnsi="Times New Roman"/>
          <w:kern w:val="0"/>
          <w:szCs w:val="21"/>
        </w:rPr>
        <w:t>《钢筋混凝土用钢 第2部分：热轧带肋钢筋</w:t>
      </w:r>
      <w:r>
        <w:rPr>
          <w:rFonts w:ascii="Times New Roman" w:hAnsi="Times New Roman"/>
          <w:color w:val="000000" w:themeColor="text1"/>
          <w14:textFill>
            <w14:solidFill>
              <w14:schemeClr w14:val="tx1"/>
            </w14:solidFill>
          </w14:textFill>
        </w:rPr>
        <w:t>》</w:t>
      </w:r>
      <w:r>
        <w:rPr>
          <w:rFonts w:ascii="Times New Roman" w:hAnsi="Times New Roman"/>
          <w:kern w:val="0"/>
          <w:szCs w:val="21"/>
        </w:rPr>
        <w:t>GB1499.2</w:t>
      </w:r>
    </w:p>
    <w:p>
      <w:pPr>
        <w:pStyle w:val="76"/>
        <w:numPr>
          <w:ilvl w:val="0"/>
          <w:numId w:val="24"/>
        </w:numPr>
        <w:spacing w:line="360" w:lineRule="auto"/>
        <w:ind w:left="420" w:leftChars="200" w:firstLine="0" w:firstLineChars="0"/>
        <w:rPr>
          <w:rFonts w:ascii="Times New Roman" w:hAnsi="Times New Roman"/>
          <w:kern w:val="0"/>
          <w:szCs w:val="21"/>
        </w:rPr>
      </w:pPr>
      <w:r>
        <w:rPr>
          <w:rFonts w:ascii="Times New Roman" w:hAnsi="Times New Roman"/>
          <w:kern w:val="0"/>
          <w:szCs w:val="21"/>
        </w:rPr>
        <w:t>《低碳钢热轧圆盘条</w:t>
      </w:r>
      <w:r>
        <w:rPr>
          <w:rFonts w:ascii="Times New Roman" w:hAnsi="Times New Roman"/>
          <w:color w:val="000000" w:themeColor="text1"/>
          <w14:textFill>
            <w14:solidFill>
              <w14:schemeClr w14:val="tx1"/>
            </w14:solidFill>
          </w14:textFill>
        </w:rPr>
        <w:t>》</w:t>
      </w:r>
      <w:r>
        <w:rPr>
          <w:rFonts w:ascii="Times New Roman" w:hAnsi="Times New Roman"/>
          <w:kern w:val="0"/>
          <w:szCs w:val="21"/>
        </w:rPr>
        <w:t>GB/T 701</w:t>
      </w:r>
    </w:p>
    <w:p>
      <w:pPr>
        <w:pStyle w:val="76"/>
        <w:numPr>
          <w:ilvl w:val="0"/>
          <w:numId w:val="24"/>
        </w:numPr>
        <w:spacing w:line="360" w:lineRule="auto"/>
        <w:ind w:left="420" w:leftChars="200" w:firstLine="0" w:firstLineChars="0"/>
        <w:rPr>
          <w:rFonts w:ascii="Times New Roman" w:hAnsi="Times New Roman"/>
          <w:kern w:val="0"/>
          <w:szCs w:val="21"/>
        </w:rPr>
      </w:pPr>
      <w:r>
        <w:rPr>
          <w:rFonts w:ascii="Times New Roman" w:hAnsi="Times New Roman"/>
          <w:kern w:val="0"/>
          <w:szCs w:val="21"/>
        </w:rPr>
        <w:t>《冷拔低碳钢丝应用技术规程</w:t>
      </w:r>
      <w:r>
        <w:rPr>
          <w:rFonts w:ascii="Times New Roman" w:hAnsi="Times New Roman"/>
          <w:color w:val="000000" w:themeColor="text1"/>
          <w14:textFill>
            <w14:solidFill>
              <w14:schemeClr w14:val="tx1"/>
            </w14:solidFill>
          </w14:textFill>
        </w:rPr>
        <w:t>》</w:t>
      </w:r>
      <w:r>
        <w:rPr>
          <w:rFonts w:ascii="Times New Roman" w:hAnsi="Times New Roman"/>
          <w:kern w:val="0"/>
          <w:szCs w:val="21"/>
        </w:rPr>
        <w:t>JGJ19</w:t>
      </w:r>
    </w:p>
    <w:p>
      <w:pPr>
        <w:pStyle w:val="76"/>
        <w:numPr>
          <w:ilvl w:val="0"/>
          <w:numId w:val="24"/>
        </w:numPr>
        <w:spacing w:line="360" w:lineRule="auto"/>
        <w:ind w:left="420" w:leftChars="200" w:firstLine="0" w:firstLineChars="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《预应力离心混凝土空心方桩用端板》JC/T2239</w:t>
      </w:r>
    </w:p>
    <w:p>
      <w:pPr>
        <w:pStyle w:val="76"/>
        <w:numPr>
          <w:ilvl w:val="0"/>
          <w:numId w:val="24"/>
        </w:numPr>
        <w:spacing w:line="360" w:lineRule="auto"/>
        <w:ind w:left="420" w:leftChars="200" w:firstLine="0" w:firstLineChars="0"/>
        <w:rPr>
          <w:rFonts w:ascii="Times New Roman" w:hAnsi="Times New Roman"/>
          <w:kern w:val="0"/>
          <w:szCs w:val="21"/>
        </w:rPr>
      </w:pPr>
      <w:r>
        <w:rPr>
          <w:rFonts w:ascii="Times New Roman" w:hAnsi="Times New Roman"/>
          <w:kern w:val="0"/>
          <w:szCs w:val="21"/>
        </w:rPr>
        <w:t>《碳素结构钢</w:t>
      </w:r>
      <w:r>
        <w:rPr>
          <w:rFonts w:ascii="Times New Roman" w:hAnsi="Times New Roman"/>
          <w:color w:val="000000" w:themeColor="text1"/>
          <w14:textFill>
            <w14:solidFill>
              <w14:schemeClr w14:val="tx1"/>
            </w14:solidFill>
          </w14:textFill>
        </w:rPr>
        <w:t>》</w:t>
      </w:r>
      <w:r>
        <w:rPr>
          <w:rFonts w:ascii="Times New Roman" w:hAnsi="Times New Roman"/>
          <w:kern w:val="0"/>
          <w:szCs w:val="21"/>
        </w:rPr>
        <w:t>GB/T 700</w:t>
      </w:r>
    </w:p>
    <w:p>
      <w:pPr>
        <w:pStyle w:val="76"/>
        <w:numPr>
          <w:ilvl w:val="0"/>
          <w:numId w:val="24"/>
        </w:numPr>
        <w:spacing w:line="360" w:lineRule="auto"/>
        <w:ind w:left="420" w:leftChars="200" w:firstLine="0" w:firstLineChars="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《非合金钢及细晶粒钢焊条》GB/T5117</w:t>
      </w:r>
    </w:p>
    <w:p>
      <w:pPr>
        <w:pStyle w:val="76"/>
        <w:numPr>
          <w:ilvl w:val="0"/>
          <w:numId w:val="24"/>
        </w:numPr>
        <w:spacing w:line="360" w:lineRule="auto"/>
        <w:ind w:left="420" w:leftChars="200" w:firstLine="0" w:firstLineChars="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《建筑桩基技术规范》JGJ 94；</w:t>
      </w:r>
    </w:p>
    <w:p>
      <w:pPr>
        <w:pStyle w:val="76"/>
        <w:numPr>
          <w:ilvl w:val="0"/>
          <w:numId w:val="24"/>
        </w:numPr>
        <w:spacing w:line="360" w:lineRule="auto"/>
        <w:ind w:left="420" w:leftChars="200" w:firstLine="0" w:firstLineChars="0"/>
        <w:rPr>
          <w:rFonts w:ascii="Times New Roman" w:hAnsi="Times New Roman"/>
          <w:color w:val="000000" w:themeColor="text1"/>
          <w14:textFill>
            <w14:solidFill>
              <w14:schemeClr w14:val="tx1"/>
            </w14:solidFill>
          </w14:textFill>
        </w:rPr>
      </w:pPr>
      <w:r>
        <w:rPr>
          <w:rFonts w:ascii="Times New Roman" w:hAnsi="Times New Roman"/>
          <w:kern w:val="0"/>
          <w:szCs w:val="21"/>
        </w:rPr>
        <w:t>《建筑基桩检测技术规范》JGJ 106</w:t>
      </w:r>
    </w:p>
    <w:p>
      <w:pPr>
        <w:pStyle w:val="76"/>
        <w:numPr>
          <w:ilvl w:val="0"/>
          <w:numId w:val="24"/>
        </w:numPr>
        <w:spacing w:line="360" w:lineRule="auto"/>
        <w:ind w:left="420" w:leftChars="200" w:firstLine="0" w:firstLineChars="0"/>
        <w:rPr>
          <w:rFonts w:ascii="Times New Roman" w:hAnsi="Times New Roman"/>
          <w:szCs w:val="21"/>
        </w:rPr>
      </w:pPr>
      <w:r>
        <w:rPr>
          <w:rFonts w:ascii="Times New Roman" w:hAnsi="Times New Roman"/>
          <w:szCs w:val="21"/>
        </w:rPr>
        <w:t>《建筑抗震设计规范》GB50011</w:t>
      </w:r>
    </w:p>
    <w:p>
      <w:pPr>
        <w:pStyle w:val="76"/>
        <w:numPr>
          <w:ilvl w:val="0"/>
          <w:numId w:val="24"/>
        </w:numPr>
        <w:spacing w:line="360" w:lineRule="auto"/>
        <w:ind w:left="420" w:leftChars="200" w:firstLine="0" w:firstLineChars="0"/>
        <w:rPr>
          <w:rFonts w:ascii="Times New Roman" w:hAnsi="Times New Roman"/>
          <w:color w:val="000000" w:themeColor="text1"/>
          <w14:textFill>
            <w14:solidFill>
              <w14:schemeClr w14:val="tx1"/>
            </w14:solidFill>
          </w14:textFill>
        </w:rPr>
      </w:pPr>
      <w:r>
        <w:rPr>
          <w:rFonts w:ascii="Times New Roman" w:hAnsi="Times New Roman" w:eastAsiaTheme="minorEastAsia"/>
          <w:szCs w:val="21"/>
        </w:rPr>
        <w:t>《混凝土结构工程施工质量验收规范》GB 50204</w:t>
      </w:r>
    </w:p>
    <w:p>
      <w:pPr>
        <w:pStyle w:val="76"/>
        <w:numPr>
          <w:ilvl w:val="0"/>
          <w:numId w:val="24"/>
        </w:numPr>
        <w:spacing w:line="360" w:lineRule="auto"/>
        <w:ind w:left="420" w:leftChars="200" w:firstLine="0" w:firstLineChars="0"/>
        <w:rPr>
          <w:rFonts w:ascii="Times New Roman" w:hAnsi="Times New Roman"/>
          <w:color w:val="000000" w:themeColor="text1"/>
          <w14:textFill>
            <w14:solidFill>
              <w14:schemeClr w14:val="tx1"/>
            </w14:solidFill>
          </w14:textFill>
        </w:rPr>
      </w:pPr>
      <w:r>
        <w:rPr>
          <w:rFonts w:ascii="Times New Roman" w:hAnsi="Times New Roman"/>
          <w:kern w:val="0"/>
          <w:szCs w:val="21"/>
        </w:rPr>
        <w:t>《混凝土强度检验评定标准》GB/T50107</w:t>
      </w:r>
    </w:p>
    <w:p>
      <w:pPr>
        <w:pStyle w:val="76"/>
        <w:numPr>
          <w:ilvl w:val="0"/>
          <w:numId w:val="24"/>
        </w:numPr>
        <w:spacing w:line="360" w:lineRule="auto"/>
        <w:ind w:left="420" w:leftChars="200" w:firstLine="0" w:firstLineChars="0"/>
        <w:rPr>
          <w:rFonts w:ascii="Times New Roman" w:hAnsi="Times New Roman"/>
          <w:color w:val="000000" w:themeColor="text1"/>
          <w14:textFill>
            <w14:solidFill>
              <w14:schemeClr w14:val="tx1"/>
            </w14:solidFill>
          </w14:textFill>
        </w:rPr>
      </w:pPr>
      <w:r>
        <w:rPr>
          <w:rFonts w:ascii="Times New Roman" w:hAnsi="Times New Roman"/>
          <w:kern w:val="0"/>
          <w:szCs w:val="21"/>
        </w:rPr>
        <w:t>《钻芯检测离心高强混凝土抗压强度试验方法》GB/T 19496</w:t>
      </w:r>
    </w:p>
    <w:p>
      <w:pPr>
        <w:pStyle w:val="76"/>
        <w:numPr>
          <w:ilvl w:val="0"/>
          <w:numId w:val="24"/>
        </w:numPr>
        <w:spacing w:line="360" w:lineRule="auto"/>
        <w:ind w:left="420" w:leftChars="200" w:firstLine="0" w:firstLineChars="0"/>
        <w:rPr>
          <w:rFonts w:ascii="Times New Roman" w:hAnsi="Times New Roman"/>
          <w:color w:val="000000" w:themeColor="text1"/>
          <w14:textFill>
            <w14:solidFill>
              <w14:schemeClr w14:val="tx1"/>
            </w14:solidFill>
          </w14:textFill>
        </w:rPr>
      </w:pPr>
      <w:r>
        <w:rPr>
          <w:rFonts w:ascii="Times New Roman" w:hAnsi="Times New Roman"/>
          <w:kern w:val="0"/>
          <w:szCs w:val="21"/>
        </w:rPr>
        <w:t>《建筑防腐蚀工程施工质量验收规范》GB 50224</w:t>
      </w:r>
    </w:p>
    <w:p>
      <w:pPr>
        <w:pStyle w:val="76"/>
        <w:numPr>
          <w:ilvl w:val="0"/>
          <w:numId w:val="24"/>
        </w:numPr>
        <w:spacing w:line="360" w:lineRule="auto"/>
        <w:ind w:left="420" w:leftChars="200" w:firstLine="0" w:firstLineChars="0"/>
        <w:rPr>
          <w:rFonts w:ascii="Times New Roman" w:hAnsi="Times New Roman"/>
          <w:color w:val="000000" w:themeColor="text1"/>
          <w14:textFill>
            <w14:solidFill>
              <w14:schemeClr w14:val="tx1"/>
            </w14:solidFill>
          </w14:textFill>
        </w:rPr>
      </w:pPr>
      <w:r>
        <w:rPr>
          <w:rFonts w:ascii="Times New Roman" w:hAnsi="Times New Roman" w:eastAsiaTheme="minorEastAsia"/>
          <w:szCs w:val="21"/>
        </w:rPr>
        <w:t>《钢筋焊接及验收规程》JGJ 18</w:t>
      </w:r>
    </w:p>
    <w:p>
      <w:pPr>
        <w:pStyle w:val="76"/>
        <w:numPr>
          <w:ilvl w:val="0"/>
          <w:numId w:val="24"/>
        </w:numPr>
        <w:spacing w:line="360" w:lineRule="auto"/>
        <w:ind w:left="420" w:leftChars="200" w:firstLine="0" w:firstLineChars="0"/>
        <w:rPr>
          <w:rFonts w:ascii="Times New Roman" w:hAnsi="Times New Roman"/>
          <w:color w:val="000000" w:themeColor="text1"/>
          <w14:textFill>
            <w14:solidFill>
              <w14:schemeClr w14:val="tx1"/>
            </w14:solidFill>
          </w14:textFill>
        </w:rPr>
      </w:pPr>
      <w:r>
        <w:rPr>
          <w:rFonts w:ascii="Times New Roman" w:hAnsi="Times New Roman"/>
          <w:szCs w:val="21"/>
        </w:rPr>
        <w:t>《混凝土耐久性检验评定标准》JGJ/T 193</w:t>
      </w:r>
    </w:p>
    <w:p>
      <w:pPr>
        <w:spacing w:line="380" w:lineRule="exact"/>
        <w:rPr>
          <w:color w:val="000000" w:themeColor="text1"/>
          <w:szCs w:val="21"/>
          <w14:textFill>
            <w14:solidFill>
              <w14:schemeClr w14:val="tx1"/>
            </w14:solidFill>
          </w14:textFill>
        </w:rPr>
        <w:sectPr>
          <w:pgSz w:w="11907" w:h="16840"/>
          <w:pgMar w:top="1758" w:right="1418" w:bottom="1758" w:left="1418" w:header="851" w:footer="992" w:gutter="0"/>
          <w:cols w:space="425" w:num="1"/>
          <w:docGrid w:linePitch="291" w:charSpace="0"/>
        </w:sectPr>
      </w:pPr>
    </w:p>
    <w:p>
      <w:pPr>
        <w:adjustRightInd w:val="0"/>
        <w:snapToGrid w:val="0"/>
        <w:spacing w:line="320" w:lineRule="atLeast"/>
        <w:jc w:val="center"/>
        <w:rPr>
          <w:rFonts w:eastAsia="黑体"/>
          <w:b/>
          <w:color w:val="000000" w:themeColor="text1"/>
          <w:sz w:val="32"/>
          <w:szCs w:val="32"/>
          <w14:textFill>
            <w14:solidFill>
              <w14:schemeClr w14:val="tx1"/>
            </w14:solidFill>
          </w14:textFill>
        </w:rPr>
      </w:pPr>
    </w:p>
    <w:p>
      <w:pPr>
        <w:adjustRightInd w:val="0"/>
        <w:snapToGrid w:val="0"/>
        <w:spacing w:line="320" w:lineRule="atLeast"/>
        <w:jc w:val="center"/>
        <w:rPr>
          <w:rFonts w:eastAsia="黑体"/>
          <w:b/>
          <w:color w:val="000000" w:themeColor="text1"/>
          <w:sz w:val="32"/>
          <w:szCs w:val="32"/>
          <w14:textFill>
            <w14:solidFill>
              <w14:schemeClr w14:val="tx1"/>
            </w14:solidFill>
          </w14:textFill>
        </w:rPr>
      </w:pPr>
    </w:p>
    <w:p>
      <w:pPr>
        <w:adjustRightInd w:val="0"/>
        <w:snapToGrid w:val="0"/>
        <w:spacing w:line="320" w:lineRule="atLeast"/>
        <w:jc w:val="center"/>
        <w:rPr>
          <w:rFonts w:eastAsia="黑体"/>
          <w:b/>
          <w:color w:val="000000" w:themeColor="text1"/>
          <w:sz w:val="32"/>
          <w:szCs w:val="32"/>
          <w14:textFill>
            <w14:solidFill>
              <w14:schemeClr w14:val="tx1"/>
            </w14:solidFill>
          </w14:textFill>
        </w:rPr>
      </w:pPr>
      <w:r>
        <w:rPr>
          <w:rFonts w:hint="eastAsia" w:eastAsia="黑体"/>
          <w:b/>
          <w:color w:val="000000" w:themeColor="text1"/>
          <w:sz w:val="32"/>
          <w:szCs w:val="32"/>
          <w14:textFill>
            <w14:solidFill>
              <w14:schemeClr w14:val="tx1"/>
            </w14:solidFill>
          </w14:textFill>
        </w:rPr>
        <w:t>中国土木工程学会标准</w:t>
      </w:r>
    </w:p>
    <w:p>
      <w:pPr>
        <w:adjustRightInd w:val="0"/>
        <w:snapToGrid w:val="0"/>
        <w:spacing w:line="320" w:lineRule="atLeast"/>
        <w:jc w:val="center"/>
        <w:rPr>
          <w:rFonts w:eastAsia="黑体"/>
          <w:b/>
          <w:color w:val="000000" w:themeColor="text1"/>
          <w:sz w:val="32"/>
          <w:szCs w:val="32"/>
          <w14:textFill>
            <w14:solidFill>
              <w14:schemeClr w14:val="tx1"/>
            </w14:solidFill>
          </w14:textFill>
        </w:rPr>
      </w:pPr>
    </w:p>
    <w:p>
      <w:pPr>
        <w:adjustRightInd w:val="0"/>
        <w:snapToGrid w:val="0"/>
        <w:spacing w:line="320" w:lineRule="atLeast"/>
        <w:jc w:val="center"/>
        <w:rPr>
          <w:color w:val="000000" w:themeColor="text1"/>
          <w:sz w:val="32"/>
          <w:szCs w:val="32"/>
          <w14:textFill>
            <w14:solidFill>
              <w14:schemeClr w14:val="tx1"/>
            </w14:solidFill>
          </w14:textFill>
        </w:rPr>
      </w:pPr>
    </w:p>
    <w:p>
      <w:pPr>
        <w:tabs>
          <w:tab w:val="left" w:pos="6120"/>
        </w:tabs>
        <w:adjustRightInd w:val="0"/>
        <w:snapToGrid w:val="0"/>
        <w:jc w:val="center"/>
        <w:rPr>
          <w:rFonts w:eastAsia="黑体"/>
          <w:b/>
          <w:color w:val="000000" w:themeColor="text1"/>
          <w:sz w:val="36"/>
          <w:szCs w:val="36"/>
          <w14:textFill>
            <w14:solidFill>
              <w14:schemeClr w14:val="tx1"/>
            </w14:solidFill>
          </w14:textFill>
        </w:rPr>
      </w:pPr>
      <w:r>
        <w:rPr>
          <w:rFonts w:eastAsia="黑体"/>
          <w:b/>
          <w:color w:val="000000" w:themeColor="text1"/>
          <w:sz w:val="36"/>
          <w:szCs w:val="36"/>
          <w14:textFill>
            <w14:solidFill>
              <w14:schemeClr w14:val="tx1"/>
            </w14:solidFill>
          </w14:textFill>
        </w:rPr>
        <w:t>低预应力预制混凝土耐腐蚀实心方桩技术规</w:t>
      </w:r>
      <w:r>
        <w:rPr>
          <w:rFonts w:hint="eastAsia" w:eastAsia="黑体"/>
          <w:b/>
          <w:color w:val="000000" w:themeColor="text1"/>
          <w:sz w:val="36"/>
          <w:szCs w:val="36"/>
          <w14:textFill>
            <w14:solidFill>
              <w14:schemeClr w14:val="tx1"/>
            </w14:solidFill>
          </w14:textFill>
        </w:rPr>
        <w:t>程</w:t>
      </w:r>
    </w:p>
    <w:p>
      <w:pPr>
        <w:tabs>
          <w:tab w:val="left" w:pos="6120"/>
        </w:tabs>
        <w:adjustRightInd w:val="0"/>
        <w:snapToGrid w:val="0"/>
        <w:spacing w:line="300" w:lineRule="auto"/>
        <w:jc w:val="center"/>
        <w:rPr>
          <w:rFonts w:hint="eastAsia" w:eastAsia="黑体"/>
          <w:b/>
          <w:color w:val="auto"/>
          <w:sz w:val="28"/>
          <w:szCs w:val="28"/>
        </w:rPr>
      </w:pPr>
      <w:r>
        <w:rPr>
          <w:rFonts w:hint="eastAsia" w:eastAsia="黑体"/>
          <w:b/>
          <w:color w:val="auto"/>
          <w:sz w:val="28"/>
          <w:szCs w:val="28"/>
        </w:rPr>
        <w:t xml:space="preserve">Technical </w:t>
      </w:r>
      <w:r>
        <w:rPr>
          <w:rFonts w:hint="eastAsia" w:eastAsia="黑体"/>
          <w:b/>
          <w:color w:val="auto"/>
          <w:sz w:val="28"/>
          <w:szCs w:val="28"/>
          <w:lang w:val="en-US" w:eastAsia="zh-CN"/>
        </w:rPr>
        <w:t>S</w:t>
      </w:r>
      <w:r>
        <w:rPr>
          <w:rFonts w:hint="eastAsia" w:eastAsia="黑体"/>
          <w:b/>
          <w:color w:val="auto"/>
          <w:sz w:val="28"/>
          <w:szCs w:val="28"/>
        </w:rPr>
        <w:t xml:space="preserve">pecification for </w:t>
      </w:r>
      <w:r>
        <w:rPr>
          <w:rFonts w:hint="eastAsia" w:eastAsia="黑体"/>
          <w:b/>
          <w:color w:val="auto"/>
          <w:sz w:val="28"/>
          <w:szCs w:val="28"/>
          <w:lang w:val="en-US" w:eastAsia="zh-CN"/>
        </w:rPr>
        <w:t>L</w:t>
      </w:r>
      <w:r>
        <w:rPr>
          <w:rFonts w:hint="eastAsia" w:eastAsia="黑体"/>
          <w:b/>
          <w:color w:val="auto"/>
          <w:sz w:val="28"/>
          <w:szCs w:val="28"/>
        </w:rPr>
        <w:t xml:space="preserve">ow Prefabricated Concrete Anticorrosion </w:t>
      </w:r>
      <w:r>
        <w:rPr>
          <w:rFonts w:hint="eastAsia" w:eastAsia="黑体"/>
          <w:b/>
          <w:color w:val="auto"/>
          <w:sz w:val="28"/>
          <w:szCs w:val="28"/>
          <w:lang w:val="en-US" w:eastAsia="zh-CN"/>
        </w:rPr>
        <w:t>S</w:t>
      </w:r>
      <w:r>
        <w:rPr>
          <w:rFonts w:hint="eastAsia" w:eastAsia="黑体"/>
          <w:b/>
          <w:color w:val="auto"/>
          <w:sz w:val="28"/>
          <w:szCs w:val="28"/>
        </w:rPr>
        <w:t xml:space="preserve">olid </w:t>
      </w:r>
      <w:r>
        <w:rPr>
          <w:rFonts w:hint="eastAsia" w:eastAsia="黑体"/>
          <w:b/>
          <w:color w:val="auto"/>
          <w:sz w:val="28"/>
          <w:szCs w:val="28"/>
          <w:lang w:val="en-US" w:eastAsia="zh-CN"/>
        </w:rPr>
        <w:t>S</w:t>
      </w:r>
      <w:r>
        <w:rPr>
          <w:rFonts w:hint="eastAsia" w:eastAsia="黑体"/>
          <w:b/>
          <w:color w:val="auto"/>
          <w:sz w:val="28"/>
          <w:szCs w:val="28"/>
        </w:rPr>
        <w:t>quare piles</w:t>
      </w:r>
    </w:p>
    <w:p>
      <w:pPr>
        <w:tabs>
          <w:tab w:val="left" w:pos="6120"/>
        </w:tabs>
        <w:adjustRightInd w:val="0"/>
        <w:snapToGrid w:val="0"/>
        <w:spacing w:line="300" w:lineRule="auto"/>
        <w:jc w:val="center"/>
        <w:rPr>
          <w:rFonts w:hint="eastAsia" w:eastAsia="黑体"/>
          <w:b/>
          <w:color w:val="auto"/>
          <w:sz w:val="28"/>
          <w:szCs w:val="28"/>
        </w:rPr>
      </w:pPr>
    </w:p>
    <w:p>
      <w:pPr>
        <w:tabs>
          <w:tab w:val="left" w:pos="6120"/>
        </w:tabs>
        <w:spacing w:line="320" w:lineRule="atLeast"/>
        <w:jc w:val="center"/>
        <w:rPr>
          <w:color w:val="000000" w:themeColor="text1"/>
          <w:szCs w:val="21"/>
          <w14:textFill>
            <w14:solidFill>
              <w14:schemeClr w14:val="tx1"/>
            </w14:solidFill>
          </w14:textFill>
        </w:rPr>
      </w:pPr>
      <w:r>
        <w:rPr>
          <w:rFonts w:eastAsia="黑体"/>
          <w:b/>
          <w:color w:val="000000" w:themeColor="text1"/>
          <w:sz w:val="28"/>
          <w:szCs w:val="28"/>
          <w14:textFill>
            <w14:solidFill>
              <w14:schemeClr w14:val="tx1"/>
            </w14:solidFill>
          </w14:textFill>
        </w:rPr>
        <w:t>C</w:t>
      </w:r>
      <w:r>
        <w:rPr>
          <w:rFonts w:hint="eastAsia" w:eastAsia="黑体"/>
          <w:b/>
          <w:color w:val="000000" w:themeColor="text1"/>
          <w:sz w:val="28"/>
          <w:szCs w:val="28"/>
          <w14:textFill>
            <w14:solidFill>
              <w14:schemeClr w14:val="tx1"/>
            </w14:solidFill>
          </w14:textFill>
        </w:rPr>
        <w:t>C</w:t>
      </w:r>
      <w:r>
        <w:rPr>
          <w:rFonts w:eastAsia="黑体"/>
          <w:b/>
          <w:color w:val="000000" w:themeColor="text1"/>
          <w:sz w:val="28"/>
          <w:szCs w:val="28"/>
          <w14:textFill>
            <w14:solidFill>
              <w14:schemeClr w14:val="tx1"/>
            </w14:solidFill>
          </w14:textFill>
        </w:rPr>
        <w:t xml:space="preserve">ES </w:t>
      </w:r>
    </w:p>
    <w:p>
      <w:pPr>
        <w:tabs>
          <w:tab w:val="left" w:pos="6120"/>
        </w:tabs>
        <w:spacing w:line="320" w:lineRule="atLeast"/>
        <w:jc w:val="center"/>
        <w:rPr>
          <w:color w:val="000000" w:themeColor="text1"/>
          <w:szCs w:val="21"/>
          <w14:textFill>
            <w14:solidFill>
              <w14:schemeClr w14:val="tx1"/>
            </w14:solidFill>
          </w14:textFill>
        </w:rPr>
      </w:pPr>
    </w:p>
    <w:p>
      <w:pPr>
        <w:tabs>
          <w:tab w:val="left" w:pos="6120"/>
        </w:tabs>
        <w:spacing w:line="320" w:lineRule="atLeast"/>
        <w:jc w:val="center"/>
        <w:rPr>
          <w:color w:val="000000" w:themeColor="text1"/>
          <w:szCs w:val="21"/>
          <w14:textFill>
            <w14:solidFill>
              <w14:schemeClr w14:val="tx1"/>
            </w14:solidFill>
          </w14:textFill>
        </w:rPr>
      </w:pPr>
    </w:p>
    <w:p>
      <w:pPr>
        <w:pStyle w:val="3"/>
        <w:spacing w:line="240" w:lineRule="auto"/>
        <w:jc w:val="center"/>
        <w:outlineLvl w:val="0"/>
        <w:rPr>
          <w:rFonts w:ascii="Times New Roman" w:hAnsi="Times New Roman"/>
          <w:color w:val="000000" w:themeColor="text1"/>
          <w:sz w:val="24"/>
          <w:szCs w:val="24"/>
          <w14:textFill>
            <w14:solidFill>
              <w14:schemeClr w14:val="tx1"/>
            </w14:solidFill>
          </w14:textFill>
        </w:rPr>
      </w:pPr>
      <w:bookmarkStart w:id="196" w:name="_Toc451179351"/>
      <w:bookmarkStart w:id="197" w:name="_Toc6267"/>
      <w:bookmarkStart w:id="198" w:name="_Toc22532"/>
      <w:r>
        <w:rPr>
          <w:rFonts w:hint="eastAsia" w:ascii="Times New Roman" w:hAnsi="Times New Roman"/>
          <w:bCs/>
          <w:color w:val="000000" w:themeColor="text1"/>
          <w:sz w:val="32"/>
          <w:szCs w:val="32"/>
          <w14:textFill>
            <w14:solidFill>
              <w14:schemeClr w14:val="tx1"/>
            </w14:solidFill>
          </w14:textFill>
        </w:rPr>
        <w:t>条文说明</w:t>
      </w:r>
      <w:bookmarkEnd w:id="196"/>
      <w:bookmarkEnd w:id="197"/>
      <w:bookmarkEnd w:id="198"/>
    </w:p>
    <w:p>
      <w:pPr>
        <w:tabs>
          <w:tab w:val="left" w:pos="6120"/>
        </w:tabs>
        <w:spacing w:line="320" w:lineRule="atLeast"/>
        <w:jc w:val="center"/>
        <w:rPr>
          <w:color w:val="000000" w:themeColor="text1"/>
          <w:szCs w:val="21"/>
          <w14:textFill>
            <w14:solidFill>
              <w14:schemeClr w14:val="tx1"/>
            </w14:solidFill>
          </w14:textFill>
        </w:rPr>
      </w:pPr>
    </w:p>
    <w:p>
      <w:pPr>
        <w:tabs>
          <w:tab w:val="left" w:pos="6120"/>
        </w:tabs>
        <w:spacing w:line="320" w:lineRule="atLeast"/>
        <w:jc w:val="center"/>
        <w:rPr>
          <w:color w:val="000000" w:themeColor="text1"/>
          <w:szCs w:val="21"/>
          <w14:textFill>
            <w14:solidFill>
              <w14:schemeClr w14:val="tx1"/>
            </w14:solidFill>
          </w14:textFill>
        </w:rPr>
      </w:pPr>
    </w:p>
    <w:p>
      <w:pPr>
        <w:tabs>
          <w:tab w:val="left" w:pos="6120"/>
        </w:tabs>
        <w:spacing w:line="320" w:lineRule="atLeast"/>
        <w:jc w:val="center"/>
        <w:rPr>
          <w:color w:val="000000" w:themeColor="text1"/>
          <w:szCs w:val="21"/>
          <w14:textFill>
            <w14:solidFill>
              <w14:schemeClr w14:val="tx1"/>
            </w14:solidFill>
          </w14:textFill>
        </w:rPr>
      </w:pPr>
    </w:p>
    <w:p>
      <w:pPr>
        <w:tabs>
          <w:tab w:val="left" w:pos="6120"/>
        </w:tabs>
        <w:spacing w:line="320" w:lineRule="atLeast"/>
        <w:jc w:val="center"/>
        <w:rPr>
          <w:color w:val="000000" w:themeColor="text1"/>
          <w:szCs w:val="21"/>
          <w14:textFill>
            <w14:solidFill>
              <w14:schemeClr w14:val="tx1"/>
            </w14:solidFill>
          </w14:textFill>
        </w:rPr>
      </w:pPr>
    </w:p>
    <w:p>
      <w:pPr>
        <w:tabs>
          <w:tab w:val="left" w:pos="6120"/>
        </w:tabs>
        <w:spacing w:line="320" w:lineRule="atLeast"/>
        <w:jc w:val="center"/>
        <w:rPr>
          <w:color w:val="000000" w:themeColor="text1"/>
          <w:szCs w:val="21"/>
          <w14:textFill>
            <w14:solidFill>
              <w14:schemeClr w14:val="tx1"/>
            </w14:solidFill>
          </w14:textFill>
        </w:rPr>
      </w:pPr>
    </w:p>
    <w:p>
      <w:pPr>
        <w:tabs>
          <w:tab w:val="left" w:pos="6120"/>
        </w:tabs>
        <w:spacing w:line="320" w:lineRule="atLeast"/>
        <w:jc w:val="center"/>
        <w:rPr>
          <w:color w:val="000000" w:themeColor="text1"/>
          <w:szCs w:val="21"/>
          <w14:textFill>
            <w14:solidFill>
              <w14:schemeClr w14:val="tx1"/>
            </w14:solidFill>
          </w14:textFill>
        </w:rPr>
      </w:pPr>
    </w:p>
    <w:p>
      <w:pPr>
        <w:rPr>
          <w:color w:val="000000" w:themeColor="text1"/>
          <w:sz w:val="32"/>
          <w:szCs w:val="32"/>
          <w14:textFill>
            <w14:solidFill>
              <w14:schemeClr w14:val="tx1"/>
            </w14:solidFill>
          </w14:textFill>
        </w:rPr>
      </w:pPr>
    </w:p>
    <w:p>
      <w:pPr>
        <w:spacing w:line="240" w:lineRule="auto"/>
        <w:rPr>
          <w:b/>
          <w:bCs/>
          <w:color w:val="000000" w:themeColor="text1"/>
          <w:sz w:val="28"/>
          <w:szCs w:val="28"/>
          <w14:textFill>
            <w14:solidFill>
              <w14:schemeClr w14:val="tx1"/>
            </w14:solidFill>
          </w14:textFill>
        </w:rPr>
      </w:pPr>
      <w:bookmarkStart w:id="199" w:name="_Toc446075165"/>
      <w:bookmarkStart w:id="200" w:name="_Toc446075886"/>
      <w:bookmarkStart w:id="201" w:name="_Toc446075931"/>
      <w:bookmarkStart w:id="202" w:name="_Toc451179352"/>
      <w:bookmarkStart w:id="203" w:name="_Toc451179309"/>
      <w:bookmarkStart w:id="204" w:name="_Toc447290886"/>
      <w:bookmarkStart w:id="205" w:name="_Toc442345680"/>
      <w:bookmarkStart w:id="206" w:name="_Toc447624987"/>
      <w:r>
        <w:rPr>
          <w:color w:val="000000" w:themeColor="text1"/>
          <w:szCs w:val="28"/>
          <w14:textFill>
            <w14:solidFill>
              <w14:schemeClr w14:val="tx1"/>
            </w14:solidFill>
          </w14:textFill>
        </w:rPr>
        <w:br w:type="page"/>
      </w:r>
    </w:p>
    <w:p>
      <w:pPr>
        <w:pStyle w:val="2"/>
        <w:numPr>
          <w:ilvl w:val="0"/>
          <w:numId w:val="0"/>
        </w:numPr>
        <w:rPr>
          <w:rFonts w:ascii="Times New Roman" w:hAnsi="Times New Roman"/>
          <w:color w:val="000000" w:themeColor="text1"/>
          <w:szCs w:val="28"/>
          <w14:textFill>
            <w14:solidFill>
              <w14:schemeClr w14:val="tx1"/>
            </w14:solidFill>
          </w14:textFill>
        </w:rPr>
      </w:pPr>
      <w:bookmarkStart w:id="207" w:name="_Toc25107"/>
      <w:bookmarkStart w:id="208" w:name="_Toc15933"/>
      <w:bookmarkStart w:id="209" w:name="_Toc503374700"/>
      <w:r>
        <w:rPr>
          <w:rFonts w:hint="eastAsia" w:ascii="Times New Roman" w:hAnsi="Times New Roman"/>
          <w:color w:val="000000" w:themeColor="text1"/>
          <w:szCs w:val="28"/>
          <w14:textFill>
            <w14:solidFill>
              <w14:schemeClr w14:val="tx1"/>
            </w14:solidFill>
          </w14:textFill>
        </w:rPr>
        <w:t>制订说明</w:t>
      </w:r>
      <w:bookmarkEnd w:id="199"/>
      <w:bookmarkEnd w:id="200"/>
      <w:bookmarkEnd w:id="201"/>
      <w:bookmarkEnd w:id="202"/>
      <w:bookmarkEnd w:id="203"/>
      <w:bookmarkEnd w:id="204"/>
      <w:bookmarkEnd w:id="205"/>
      <w:bookmarkEnd w:id="206"/>
      <w:bookmarkEnd w:id="207"/>
      <w:bookmarkEnd w:id="208"/>
      <w:bookmarkEnd w:id="209"/>
    </w:p>
    <w:p>
      <w:pPr>
        <w:pStyle w:val="3"/>
        <w:ind w:firstLine="424" w:firstLineChars="20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本规程制订过程中，编制组进行了广泛而深入的调查研究，总结了我国</w:t>
      </w:r>
      <w:r>
        <w:rPr>
          <w:rFonts w:ascii="Times New Roman" w:hAnsi="Times New Roman"/>
          <w:color w:val="000000" w:themeColor="text1"/>
          <w14:textFill>
            <w14:solidFill>
              <w14:schemeClr w14:val="tx1"/>
            </w14:solidFill>
          </w14:textFill>
        </w:rPr>
        <w:t>低预应力预制混凝土耐腐蚀实心方桩</w:t>
      </w:r>
      <w:r>
        <w:rPr>
          <w:rFonts w:hint="eastAsia" w:ascii="Times New Roman" w:hAnsi="Times New Roman"/>
          <w:color w:val="000000" w:themeColor="text1"/>
          <w14:textFill>
            <w14:solidFill>
              <w14:schemeClr w14:val="tx1"/>
            </w14:solidFill>
          </w14:textFill>
        </w:rPr>
        <w:t>勘察、设计、施工及检验等方面的实际工程经验，同时参考了国家、行业和地方先进技术法规、技术标准制订了本标准。</w:t>
      </w:r>
    </w:p>
    <w:p>
      <w:pPr>
        <w:pStyle w:val="3"/>
        <w:rPr>
          <w:rFonts w:ascii="Times New Roman" w:hAnsi="Times New Roman"/>
          <w:color w:val="000000" w:themeColor="text1"/>
          <w14:textFill>
            <w14:solidFill>
              <w14:schemeClr w14:val="tx1"/>
            </w14:solidFill>
          </w14:textFill>
        </w:rPr>
        <w:sectPr>
          <w:footerReference r:id="rId13" w:type="default"/>
          <w:footerReference r:id="rId14" w:type="even"/>
          <w:pgSz w:w="11907" w:h="16840"/>
          <w:pgMar w:top="1758" w:right="1418" w:bottom="1758" w:left="1418" w:header="851" w:footer="992" w:gutter="0"/>
          <w:cols w:space="425" w:num="1"/>
          <w:docGrid w:linePitch="291" w:charSpace="0"/>
        </w:sectPr>
      </w:pPr>
      <w:r>
        <w:rPr>
          <w:rFonts w:hint="eastAsia" w:ascii="Times New Roman" w:hAnsi="Times New Roman"/>
          <w:color w:val="000000" w:themeColor="text1"/>
          <w14:textFill>
            <w14:solidFill>
              <w14:schemeClr w14:val="tx1"/>
            </w14:solidFill>
          </w14:textFill>
        </w:rPr>
        <w:t>为便于广大勘察、设计、施工、科研等单位有关人员在使用本规程时能正确理解和执行条文规定，《</w:t>
      </w:r>
      <w:r>
        <w:rPr>
          <w:rFonts w:ascii="Times New Roman" w:hAnsi="Times New Roman"/>
          <w:color w:val="000000" w:themeColor="text1"/>
          <w14:textFill>
            <w14:solidFill>
              <w14:schemeClr w14:val="tx1"/>
            </w14:solidFill>
          </w14:textFill>
        </w:rPr>
        <w:t>低预应力预制混凝土耐腐蚀实心方桩技术规</w:t>
      </w:r>
      <w:r>
        <w:rPr>
          <w:rFonts w:hint="eastAsia" w:ascii="Times New Roman" w:hAnsi="Times New Roman"/>
          <w:color w:val="000000" w:themeColor="text1"/>
          <w14:textFill>
            <w14:solidFill>
              <w14:schemeClr w14:val="tx1"/>
            </w14:solidFill>
          </w14:textFill>
        </w:rPr>
        <w:t>程》编制组按章、节、条顺序编制了本规程的条文说明，对条文规定的目的、依据及执行中需注意的有关事项进行了说明。但是，本条文说明不具备与标准正文同等的法律效力，仅供使用者作为理解和把握标准规定的参考。</w:t>
      </w:r>
    </w:p>
    <w:p>
      <w:pPr>
        <w:pStyle w:val="36"/>
        <w:rPr>
          <w:rFonts w:ascii="Times New Roman" w:hAnsi="Times New Roman" w:cs="Times New Roman" w:eastAsiaTheme="minorEastAsia"/>
          <w:bCs/>
          <w:caps/>
          <w:color w:val="000000" w:themeColor="text1"/>
          <w:kern w:val="2"/>
          <w:sz w:val="20"/>
          <w:szCs w:val="20"/>
          <w:lang w:val="en-US" w:eastAsia="zh-CN" w:bidi="ar-SA"/>
          <w14:textFill>
            <w14:solidFill>
              <w14:schemeClr w14:val="tx1"/>
            </w14:solidFill>
          </w14:textFill>
        </w:rPr>
      </w:pPr>
      <w:r>
        <w:rPr>
          <w:rFonts w:hint="eastAsia" w:eastAsiaTheme="minorEastAsia"/>
          <w:b/>
          <w:color w:val="000000" w:themeColor="text1"/>
          <w:sz w:val="24"/>
          <w:szCs w:val="24"/>
          <w14:textFill>
            <w14:solidFill>
              <w14:schemeClr w14:val="tx1"/>
            </w14:solidFill>
          </w14:textFill>
        </w:rPr>
        <w:t>目次</w:t>
      </w:r>
      <w:r>
        <w:rPr>
          <w:rFonts w:eastAsiaTheme="minorEastAsia"/>
          <w:b/>
          <w:color w:val="000000" w:themeColor="text1"/>
          <w:sz w:val="24"/>
          <w:szCs w:val="24"/>
          <w14:textFill>
            <w14:solidFill>
              <w14:schemeClr w14:val="tx1"/>
            </w14:solidFill>
          </w14:textFill>
        </w:rPr>
        <w:fldChar w:fldCharType="begin"/>
      </w:r>
      <w:r>
        <w:rPr>
          <w:rFonts w:eastAsiaTheme="minorEastAsia"/>
          <w:color w:val="000000" w:themeColor="text1"/>
          <w:sz w:val="24"/>
          <w:szCs w:val="24"/>
          <w14:textFill>
            <w14:solidFill>
              <w14:schemeClr w14:val="tx1"/>
            </w14:solidFill>
          </w14:textFill>
        </w:rPr>
        <w:instrText xml:space="preserve"> TOC \o "1-3" \h \z \u </w:instrText>
      </w:r>
      <w:r>
        <w:rPr>
          <w:rFonts w:eastAsiaTheme="minorEastAsia"/>
          <w:b/>
          <w:color w:val="000000" w:themeColor="text1"/>
          <w:sz w:val="24"/>
          <w:szCs w:val="24"/>
          <w14:textFill>
            <w14:solidFill>
              <w14:schemeClr w14:val="tx1"/>
            </w14:solidFill>
          </w14:textFill>
        </w:rPr>
        <w:fldChar w:fldCharType="separate"/>
      </w:r>
    </w:p>
    <w:p>
      <w:pPr>
        <w:pStyle w:val="36"/>
        <w:tabs>
          <w:tab w:val="right" w:leader="dot" w:pos="9071"/>
          <w:tab w:val="clear" w:pos="8400"/>
        </w:tabs>
      </w:pPr>
    </w:p>
    <w:p>
      <w:pPr>
        <w:pStyle w:val="36"/>
        <w:tabs>
          <w:tab w:val="right" w:leader="dot" w:pos="9071"/>
          <w:tab w:val="clear" w:pos="8400"/>
        </w:tabs>
      </w:pPr>
      <w:r>
        <w:rPr>
          <w:rFonts w:eastAsiaTheme="minorEastAsia"/>
          <w:color w:val="000000" w:themeColor="text1"/>
          <w14:textFill>
            <w14:solidFill>
              <w14:schemeClr w14:val="tx1"/>
            </w14:solidFill>
          </w14:textFill>
        </w:rPr>
        <w:fldChar w:fldCharType="begin"/>
      </w:r>
      <w:r>
        <w:rPr>
          <w:rFonts w:eastAsiaTheme="minorEastAsia"/>
        </w:rPr>
        <w:instrText xml:space="preserve"> HYPERLINK \l _Toc14198 </w:instrText>
      </w:r>
      <w:r>
        <w:rPr>
          <w:rFonts w:eastAsiaTheme="minorEastAsia"/>
        </w:rPr>
        <w:fldChar w:fldCharType="separate"/>
      </w:r>
      <w:r>
        <w:rPr>
          <w:rFonts w:ascii="Times New Roman" w:hAnsi="Times New Roman"/>
          <w:szCs w:val="28"/>
        </w:rPr>
        <w:t xml:space="preserve">1 </w:t>
      </w:r>
      <w:r>
        <w:rPr>
          <w:rFonts w:hint="eastAsia" w:ascii="Times New Roman" w:hAnsi="Times New Roman"/>
          <w:szCs w:val="28"/>
        </w:rPr>
        <w:t>总则</w:t>
      </w:r>
      <w:r>
        <w:tab/>
      </w:r>
      <w:r>
        <w:fldChar w:fldCharType="begin"/>
      </w:r>
      <w:r>
        <w:instrText xml:space="preserve"> PAGEREF _Toc14198 </w:instrText>
      </w:r>
      <w:r>
        <w:fldChar w:fldCharType="separate"/>
      </w:r>
      <w:r>
        <w:t>41</w:t>
      </w:r>
      <w:r>
        <w:fldChar w:fldCharType="end"/>
      </w:r>
      <w:r>
        <w:rPr>
          <w:rFonts w:eastAsiaTheme="minorEastAsia"/>
          <w:color w:val="000000" w:themeColor="text1"/>
          <w14:textFill>
            <w14:solidFill>
              <w14:schemeClr w14:val="tx1"/>
            </w14:solidFill>
          </w14:textFill>
        </w:rPr>
        <w:fldChar w:fldCharType="end"/>
      </w:r>
    </w:p>
    <w:p>
      <w:pPr>
        <w:pStyle w:val="36"/>
        <w:tabs>
          <w:tab w:val="right" w:leader="dot" w:pos="9071"/>
          <w:tab w:val="clear" w:pos="8400"/>
        </w:tabs>
      </w:pPr>
      <w:r>
        <w:rPr>
          <w:rFonts w:eastAsiaTheme="minorEastAsia"/>
          <w:color w:val="000000" w:themeColor="text1"/>
          <w14:textFill>
            <w14:solidFill>
              <w14:schemeClr w14:val="tx1"/>
            </w14:solidFill>
          </w14:textFill>
        </w:rPr>
        <w:fldChar w:fldCharType="begin"/>
      </w:r>
      <w:r>
        <w:rPr>
          <w:rFonts w:eastAsiaTheme="minorEastAsia"/>
        </w:rPr>
        <w:instrText xml:space="preserve"> HYPERLINK \l _Toc17981 </w:instrText>
      </w:r>
      <w:r>
        <w:rPr>
          <w:rFonts w:eastAsiaTheme="minorEastAsia"/>
        </w:rPr>
        <w:fldChar w:fldCharType="separate"/>
      </w:r>
      <w:r>
        <w:rPr>
          <w:rFonts w:ascii="Times New Roman" w:hAnsi="Times New Roman"/>
          <w:szCs w:val="28"/>
        </w:rPr>
        <w:t xml:space="preserve">3 </w:t>
      </w:r>
      <w:r>
        <w:rPr>
          <w:rFonts w:hint="eastAsia" w:ascii="Times New Roman" w:hAnsi="Times New Roman"/>
          <w:szCs w:val="28"/>
        </w:rPr>
        <w:t>基本规定</w:t>
      </w:r>
      <w:r>
        <w:tab/>
      </w:r>
      <w:r>
        <w:fldChar w:fldCharType="begin"/>
      </w:r>
      <w:r>
        <w:instrText xml:space="preserve"> PAGEREF _Toc17981 </w:instrText>
      </w:r>
      <w:r>
        <w:fldChar w:fldCharType="separate"/>
      </w:r>
      <w:r>
        <w:t>42</w:t>
      </w:r>
      <w:r>
        <w:fldChar w:fldCharType="end"/>
      </w:r>
      <w:r>
        <w:rPr>
          <w:rFonts w:eastAsiaTheme="minorEastAsia"/>
          <w:color w:val="000000" w:themeColor="text1"/>
          <w14:textFill>
            <w14:solidFill>
              <w14:schemeClr w14:val="tx1"/>
            </w14:solidFill>
          </w14:textFill>
        </w:rPr>
        <w:fldChar w:fldCharType="end"/>
      </w:r>
    </w:p>
    <w:p>
      <w:pPr>
        <w:pStyle w:val="36"/>
        <w:tabs>
          <w:tab w:val="right" w:leader="dot" w:pos="9071"/>
          <w:tab w:val="clear" w:pos="8400"/>
        </w:tabs>
      </w:pPr>
      <w:r>
        <w:rPr>
          <w:rFonts w:eastAsiaTheme="minorEastAsia"/>
          <w:color w:val="000000" w:themeColor="text1"/>
          <w14:textFill>
            <w14:solidFill>
              <w14:schemeClr w14:val="tx1"/>
            </w14:solidFill>
          </w14:textFill>
        </w:rPr>
        <w:fldChar w:fldCharType="begin"/>
      </w:r>
      <w:r>
        <w:rPr>
          <w:rFonts w:eastAsiaTheme="minorEastAsia"/>
        </w:rPr>
        <w:instrText xml:space="preserve"> HYPERLINK \l _Toc15557 </w:instrText>
      </w:r>
      <w:r>
        <w:rPr>
          <w:rFonts w:eastAsiaTheme="minorEastAsia"/>
        </w:rPr>
        <w:fldChar w:fldCharType="separate"/>
      </w:r>
      <w:r>
        <w:rPr>
          <w:rFonts w:ascii="Times New Roman" w:hAnsi="Times New Roman"/>
          <w:szCs w:val="28"/>
        </w:rPr>
        <w:t xml:space="preserve">4 </w:t>
      </w:r>
      <w:r>
        <w:rPr>
          <w:rFonts w:hint="eastAsia" w:ascii="Times New Roman" w:hAnsi="Times New Roman"/>
          <w:szCs w:val="28"/>
        </w:rPr>
        <w:t>材料与制作</w:t>
      </w:r>
      <w:r>
        <w:tab/>
      </w:r>
      <w:r>
        <w:fldChar w:fldCharType="begin"/>
      </w:r>
      <w:r>
        <w:instrText xml:space="preserve"> PAGEREF _Toc15557 </w:instrText>
      </w:r>
      <w:r>
        <w:fldChar w:fldCharType="separate"/>
      </w:r>
      <w:r>
        <w:t>43</w:t>
      </w:r>
      <w:r>
        <w:fldChar w:fldCharType="end"/>
      </w:r>
      <w:r>
        <w:rPr>
          <w:rFonts w:eastAsiaTheme="minorEastAsia"/>
          <w:color w:val="000000" w:themeColor="text1"/>
          <w14:textFill>
            <w14:solidFill>
              <w14:schemeClr w14:val="tx1"/>
            </w14:solidFill>
          </w14:textFill>
        </w:rPr>
        <w:fldChar w:fldCharType="end"/>
      </w:r>
    </w:p>
    <w:p>
      <w:pPr>
        <w:pStyle w:val="45"/>
        <w:tabs>
          <w:tab w:val="right" w:leader="dot" w:pos="9071"/>
          <w:tab w:val="clear" w:pos="8400"/>
          <w:tab w:val="clear" w:pos="9629"/>
        </w:tabs>
      </w:pPr>
      <w:r>
        <w:rPr>
          <w:rFonts w:eastAsiaTheme="minorEastAsia"/>
          <w:color w:val="000000" w:themeColor="text1"/>
          <w14:textFill>
            <w14:solidFill>
              <w14:schemeClr w14:val="tx1"/>
            </w14:solidFill>
          </w14:textFill>
        </w:rPr>
        <w:fldChar w:fldCharType="begin"/>
      </w:r>
      <w:r>
        <w:rPr>
          <w:rFonts w:eastAsiaTheme="minorEastAsia"/>
        </w:rPr>
        <w:instrText xml:space="preserve"> HYPERLINK \l _Toc16767 </w:instrText>
      </w:r>
      <w:r>
        <w:rPr>
          <w:rFonts w:eastAsiaTheme="minorEastAsia"/>
        </w:rPr>
        <w:fldChar w:fldCharType="separate"/>
      </w:r>
      <w:r>
        <w:rPr>
          <w:rFonts w:hint="eastAsia"/>
        </w:rPr>
        <w:t>4.2 材料与制作</w:t>
      </w:r>
      <w:r>
        <w:tab/>
      </w:r>
      <w:r>
        <w:fldChar w:fldCharType="begin"/>
      </w:r>
      <w:r>
        <w:instrText xml:space="preserve"> PAGEREF _Toc16767 </w:instrText>
      </w:r>
      <w:r>
        <w:fldChar w:fldCharType="separate"/>
      </w:r>
      <w:r>
        <w:t>43</w:t>
      </w:r>
      <w:r>
        <w:fldChar w:fldCharType="end"/>
      </w:r>
      <w:r>
        <w:rPr>
          <w:rFonts w:eastAsiaTheme="minorEastAsia"/>
          <w:color w:val="000000" w:themeColor="text1"/>
          <w14:textFill>
            <w14:solidFill>
              <w14:schemeClr w14:val="tx1"/>
            </w14:solidFill>
          </w14:textFill>
        </w:rPr>
        <w:fldChar w:fldCharType="end"/>
      </w:r>
    </w:p>
    <w:p>
      <w:pPr>
        <w:pStyle w:val="36"/>
        <w:tabs>
          <w:tab w:val="right" w:leader="dot" w:pos="9071"/>
          <w:tab w:val="clear" w:pos="8400"/>
        </w:tabs>
      </w:pPr>
      <w:r>
        <w:rPr>
          <w:rFonts w:eastAsiaTheme="minorEastAsia"/>
          <w:color w:val="000000" w:themeColor="text1"/>
          <w14:textFill>
            <w14:solidFill>
              <w14:schemeClr w14:val="tx1"/>
            </w14:solidFill>
          </w14:textFill>
        </w:rPr>
        <w:fldChar w:fldCharType="begin"/>
      </w:r>
      <w:r>
        <w:rPr>
          <w:rFonts w:eastAsiaTheme="minorEastAsia"/>
        </w:rPr>
        <w:instrText xml:space="preserve"> HYPERLINK \l _Toc18317 </w:instrText>
      </w:r>
      <w:r>
        <w:rPr>
          <w:rFonts w:eastAsiaTheme="minorEastAsia"/>
        </w:rPr>
        <w:fldChar w:fldCharType="separate"/>
      </w:r>
      <w:r>
        <w:rPr>
          <w:bCs/>
          <w:szCs w:val="28"/>
        </w:rPr>
        <w:t>5</w:t>
      </w:r>
      <w:r>
        <w:rPr>
          <w:rFonts w:hint="eastAsia"/>
          <w:bCs/>
          <w:szCs w:val="28"/>
        </w:rPr>
        <w:t>设计</w:t>
      </w:r>
      <w:r>
        <w:tab/>
      </w:r>
      <w:r>
        <w:fldChar w:fldCharType="begin"/>
      </w:r>
      <w:r>
        <w:instrText xml:space="preserve"> PAGEREF _Toc18317 </w:instrText>
      </w:r>
      <w:r>
        <w:fldChar w:fldCharType="separate"/>
      </w:r>
      <w:r>
        <w:t>44</w:t>
      </w:r>
      <w:r>
        <w:fldChar w:fldCharType="end"/>
      </w:r>
      <w:r>
        <w:rPr>
          <w:rFonts w:eastAsiaTheme="minorEastAsia"/>
          <w:color w:val="000000" w:themeColor="text1"/>
          <w14:textFill>
            <w14:solidFill>
              <w14:schemeClr w14:val="tx1"/>
            </w14:solidFill>
          </w14:textFill>
        </w:rPr>
        <w:fldChar w:fldCharType="end"/>
      </w:r>
    </w:p>
    <w:p>
      <w:pPr>
        <w:pStyle w:val="45"/>
        <w:tabs>
          <w:tab w:val="right" w:leader="dot" w:pos="9071"/>
          <w:tab w:val="clear" w:pos="8400"/>
          <w:tab w:val="clear" w:pos="9629"/>
        </w:tabs>
      </w:pPr>
      <w:r>
        <w:rPr>
          <w:rFonts w:eastAsiaTheme="minorEastAsia"/>
          <w:color w:val="000000" w:themeColor="text1"/>
          <w14:textFill>
            <w14:solidFill>
              <w14:schemeClr w14:val="tx1"/>
            </w14:solidFill>
          </w14:textFill>
        </w:rPr>
        <w:fldChar w:fldCharType="begin"/>
      </w:r>
      <w:r>
        <w:rPr>
          <w:rFonts w:eastAsiaTheme="minorEastAsia"/>
        </w:rPr>
        <w:instrText xml:space="preserve"> HYPERLINK \l _Toc20769 </w:instrText>
      </w:r>
      <w:r>
        <w:rPr>
          <w:rFonts w:eastAsiaTheme="minorEastAsia"/>
        </w:rPr>
        <w:fldChar w:fldCharType="separate"/>
      </w:r>
      <w:r>
        <w:rPr>
          <w:rFonts w:hint="eastAsia"/>
        </w:rPr>
        <w:t>5.2荷载效应</w:t>
      </w:r>
      <w:r>
        <w:tab/>
      </w:r>
      <w:r>
        <w:fldChar w:fldCharType="begin"/>
      </w:r>
      <w:r>
        <w:instrText xml:space="preserve"> PAGEREF _Toc20769 </w:instrText>
      </w:r>
      <w:r>
        <w:fldChar w:fldCharType="separate"/>
      </w:r>
      <w:r>
        <w:t>44</w:t>
      </w:r>
      <w:r>
        <w:fldChar w:fldCharType="end"/>
      </w:r>
      <w:r>
        <w:rPr>
          <w:rFonts w:eastAsiaTheme="minorEastAsia"/>
          <w:color w:val="000000" w:themeColor="text1"/>
          <w14:textFill>
            <w14:solidFill>
              <w14:schemeClr w14:val="tx1"/>
            </w14:solidFill>
          </w14:textFill>
        </w:rPr>
        <w:fldChar w:fldCharType="end"/>
      </w:r>
    </w:p>
    <w:p>
      <w:pPr>
        <w:pStyle w:val="45"/>
        <w:tabs>
          <w:tab w:val="right" w:leader="dot" w:pos="9071"/>
          <w:tab w:val="clear" w:pos="8400"/>
          <w:tab w:val="clear" w:pos="9629"/>
        </w:tabs>
      </w:pPr>
      <w:r>
        <w:rPr>
          <w:rFonts w:eastAsiaTheme="minorEastAsia"/>
          <w:color w:val="000000" w:themeColor="text1"/>
          <w14:textFill>
            <w14:solidFill>
              <w14:schemeClr w14:val="tx1"/>
            </w14:solidFill>
          </w14:textFill>
        </w:rPr>
        <w:fldChar w:fldCharType="begin"/>
      </w:r>
      <w:r>
        <w:rPr>
          <w:rFonts w:eastAsiaTheme="minorEastAsia"/>
        </w:rPr>
        <w:instrText xml:space="preserve"> HYPERLINK \l _Toc6108 </w:instrText>
      </w:r>
      <w:r>
        <w:rPr>
          <w:rFonts w:eastAsiaTheme="minorEastAsia"/>
        </w:rPr>
        <w:fldChar w:fldCharType="separate"/>
      </w:r>
      <w:r>
        <w:rPr>
          <w:rFonts w:hint="eastAsia"/>
        </w:rPr>
        <w:t>5.3桩基</w:t>
      </w:r>
      <w:r>
        <w:t>承载力计算</w:t>
      </w:r>
      <w:r>
        <w:tab/>
      </w:r>
      <w:r>
        <w:fldChar w:fldCharType="begin"/>
      </w:r>
      <w:r>
        <w:instrText xml:space="preserve"> PAGEREF _Toc6108 </w:instrText>
      </w:r>
      <w:r>
        <w:fldChar w:fldCharType="separate"/>
      </w:r>
      <w:r>
        <w:t>44</w:t>
      </w:r>
      <w:r>
        <w:fldChar w:fldCharType="end"/>
      </w:r>
      <w:r>
        <w:rPr>
          <w:rFonts w:eastAsiaTheme="minorEastAsia"/>
          <w:color w:val="000000" w:themeColor="text1"/>
          <w14:textFill>
            <w14:solidFill>
              <w14:schemeClr w14:val="tx1"/>
            </w14:solidFill>
          </w14:textFill>
        </w:rPr>
        <w:fldChar w:fldCharType="end"/>
      </w:r>
    </w:p>
    <w:p>
      <w:pPr>
        <w:pStyle w:val="36"/>
        <w:tabs>
          <w:tab w:val="right" w:leader="dot" w:pos="9071"/>
          <w:tab w:val="clear" w:pos="8400"/>
        </w:tabs>
      </w:pPr>
      <w:r>
        <w:rPr>
          <w:rFonts w:eastAsiaTheme="minorEastAsia"/>
          <w:color w:val="000000" w:themeColor="text1"/>
          <w14:textFill>
            <w14:solidFill>
              <w14:schemeClr w14:val="tx1"/>
            </w14:solidFill>
          </w14:textFill>
        </w:rPr>
        <w:fldChar w:fldCharType="begin"/>
      </w:r>
      <w:r>
        <w:rPr>
          <w:rFonts w:eastAsiaTheme="minorEastAsia"/>
        </w:rPr>
        <w:instrText xml:space="preserve"> HYPERLINK \l _Toc13623 </w:instrText>
      </w:r>
      <w:r>
        <w:rPr>
          <w:rFonts w:eastAsiaTheme="minorEastAsia"/>
        </w:rPr>
        <w:fldChar w:fldCharType="separate"/>
      </w:r>
      <w:r>
        <w:rPr>
          <w:rFonts w:hint="eastAsia" w:ascii="Times New Roman" w:hAnsi="Times New Roman"/>
          <w:szCs w:val="28"/>
        </w:rPr>
        <w:t>6 施工</w:t>
      </w:r>
      <w:r>
        <w:tab/>
      </w:r>
      <w:r>
        <w:fldChar w:fldCharType="begin"/>
      </w:r>
      <w:r>
        <w:instrText xml:space="preserve"> PAGEREF _Toc13623 </w:instrText>
      </w:r>
      <w:r>
        <w:fldChar w:fldCharType="separate"/>
      </w:r>
      <w:r>
        <w:t>46</w:t>
      </w:r>
      <w:r>
        <w:fldChar w:fldCharType="end"/>
      </w:r>
      <w:r>
        <w:rPr>
          <w:rFonts w:eastAsiaTheme="minorEastAsia"/>
          <w:color w:val="000000" w:themeColor="text1"/>
          <w14:textFill>
            <w14:solidFill>
              <w14:schemeClr w14:val="tx1"/>
            </w14:solidFill>
          </w14:textFill>
        </w:rPr>
        <w:fldChar w:fldCharType="end"/>
      </w:r>
    </w:p>
    <w:p>
      <w:pPr>
        <w:pStyle w:val="45"/>
        <w:tabs>
          <w:tab w:val="right" w:leader="dot" w:pos="9071"/>
          <w:tab w:val="clear" w:pos="8400"/>
          <w:tab w:val="clear" w:pos="9629"/>
        </w:tabs>
      </w:pPr>
      <w:r>
        <w:rPr>
          <w:rFonts w:eastAsiaTheme="minorEastAsia"/>
          <w:color w:val="000000" w:themeColor="text1"/>
          <w14:textFill>
            <w14:solidFill>
              <w14:schemeClr w14:val="tx1"/>
            </w14:solidFill>
          </w14:textFill>
        </w:rPr>
        <w:fldChar w:fldCharType="begin"/>
      </w:r>
      <w:r>
        <w:rPr>
          <w:rFonts w:eastAsiaTheme="minorEastAsia"/>
        </w:rPr>
        <w:instrText xml:space="preserve"> HYPERLINK \l _Toc29871 </w:instrText>
      </w:r>
      <w:r>
        <w:rPr>
          <w:rFonts w:eastAsiaTheme="minorEastAsia"/>
        </w:rPr>
        <w:fldChar w:fldCharType="separate"/>
      </w:r>
      <w:r>
        <w:rPr>
          <w:rFonts w:hint="eastAsia"/>
        </w:rPr>
        <w:t>6.1 一般规定</w:t>
      </w:r>
      <w:r>
        <w:tab/>
      </w:r>
      <w:r>
        <w:fldChar w:fldCharType="begin"/>
      </w:r>
      <w:r>
        <w:instrText xml:space="preserve"> PAGEREF _Toc29871 </w:instrText>
      </w:r>
      <w:r>
        <w:fldChar w:fldCharType="separate"/>
      </w:r>
      <w:r>
        <w:t>46</w:t>
      </w:r>
      <w:r>
        <w:fldChar w:fldCharType="end"/>
      </w:r>
      <w:r>
        <w:rPr>
          <w:rFonts w:eastAsiaTheme="minorEastAsia"/>
          <w:color w:val="000000" w:themeColor="text1"/>
          <w14:textFill>
            <w14:solidFill>
              <w14:schemeClr w14:val="tx1"/>
            </w14:solidFill>
          </w14:textFill>
        </w:rPr>
        <w:fldChar w:fldCharType="end"/>
      </w:r>
    </w:p>
    <w:p>
      <w:pPr>
        <w:pStyle w:val="45"/>
        <w:tabs>
          <w:tab w:val="right" w:leader="dot" w:pos="9071"/>
          <w:tab w:val="clear" w:pos="8400"/>
          <w:tab w:val="clear" w:pos="9629"/>
        </w:tabs>
      </w:pPr>
      <w:r>
        <w:rPr>
          <w:rFonts w:eastAsiaTheme="minorEastAsia"/>
          <w:color w:val="000000" w:themeColor="text1"/>
          <w14:textFill>
            <w14:solidFill>
              <w14:schemeClr w14:val="tx1"/>
            </w14:solidFill>
          </w14:textFill>
        </w:rPr>
        <w:fldChar w:fldCharType="begin"/>
      </w:r>
      <w:r>
        <w:rPr>
          <w:rFonts w:eastAsiaTheme="minorEastAsia"/>
        </w:rPr>
        <w:instrText xml:space="preserve"> HYPERLINK \l _Toc27422 </w:instrText>
      </w:r>
      <w:r>
        <w:rPr>
          <w:rFonts w:eastAsiaTheme="minorEastAsia"/>
        </w:rPr>
        <w:fldChar w:fldCharType="separate"/>
      </w:r>
      <w:r>
        <w:t>6.2</w:t>
      </w:r>
      <w:r>
        <w:rPr>
          <w:rFonts w:hint="eastAsia"/>
        </w:rPr>
        <w:t xml:space="preserve"> </w:t>
      </w:r>
      <w:r>
        <w:t>吊运及堆放</w:t>
      </w:r>
      <w:r>
        <w:tab/>
      </w:r>
      <w:r>
        <w:fldChar w:fldCharType="begin"/>
      </w:r>
      <w:r>
        <w:instrText xml:space="preserve"> PAGEREF _Toc27422 </w:instrText>
      </w:r>
      <w:r>
        <w:fldChar w:fldCharType="separate"/>
      </w:r>
      <w:r>
        <w:t>49</w:t>
      </w:r>
      <w:r>
        <w:fldChar w:fldCharType="end"/>
      </w:r>
      <w:r>
        <w:rPr>
          <w:rFonts w:eastAsiaTheme="minorEastAsia"/>
          <w:color w:val="000000" w:themeColor="text1"/>
          <w14:textFill>
            <w14:solidFill>
              <w14:schemeClr w14:val="tx1"/>
            </w14:solidFill>
          </w14:textFill>
        </w:rPr>
        <w:fldChar w:fldCharType="end"/>
      </w:r>
    </w:p>
    <w:p>
      <w:pPr>
        <w:pStyle w:val="45"/>
        <w:tabs>
          <w:tab w:val="right" w:leader="dot" w:pos="9071"/>
          <w:tab w:val="clear" w:pos="8400"/>
          <w:tab w:val="clear" w:pos="9629"/>
        </w:tabs>
      </w:pPr>
      <w:r>
        <w:rPr>
          <w:rFonts w:eastAsiaTheme="minorEastAsia"/>
          <w:color w:val="000000" w:themeColor="text1"/>
          <w14:textFill>
            <w14:solidFill>
              <w14:schemeClr w14:val="tx1"/>
            </w14:solidFill>
          </w14:textFill>
        </w:rPr>
        <w:fldChar w:fldCharType="begin"/>
      </w:r>
      <w:r>
        <w:rPr>
          <w:rFonts w:eastAsiaTheme="minorEastAsia"/>
        </w:rPr>
        <w:instrText xml:space="preserve"> HYPERLINK \l _Toc14073 </w:instrText>
      </w:r>
      <w:r>
        <w:rPr>
          <w:rFonts w:eastAsiaTheme="minorEastAsia"/>
        </w:rPr>
        <w:fldChar w:fldCharType="separate"/>
      </w:r>
      <w:r>
        <w:t>6.3</w:t>
      </w:r>
      <w:r>
        <w:rPr>
          <w:rFonts w:hint="eastAsia"/>
        </w:rPr>
        <w:t xml:space="preserve"> </w:t>
      </w:r>
      <w:r>
        <w:t>沉桩</w:t>
      </w:r>
      <w:r>
        <w:tab/>
      </w:r>
      <w:r>
        <w:fldChar w:fldCharType="begin"/>
      </w:r>
      <w:r>
        <w:instrText xml:space="preserve"> PAGEREF _Toc14073 </w:instrText>
      </w:r>
      <w:r>
        <w:fldChar w:fldCharType="separate"/>
      </w:r>
      <w:r>
        <w:t>49</w:t>
      </w:r>
      <w:r>
        <w:fldChar w:fldCharType="end"/>
      </w:r>
      <w:r>
        <w:rPr>
          <w:rFonts w:eastAsiaTheme="minorEastAsia"/>
          <w:color w:val="000000" w:themeColor="text1"/>
          <w14:textFill>
            <w14:solidFill>
              <w14:schemeClr w14:val="tx1"/>
            </w14:solidFill>
          </w14:textFill>
        </w:rPr>
        <w:fldChar w:fldCharType="end"/>
      </w:r>
    </w:p>
    <w:p>
      <w:pPr>
        <w:pStyle w:val="36"/>
        <w:rPr>
          <w:color w:val="000000" w:themeColor="text1"/>
          <w14:textFill>
            <w14:solidFill>
              <w14:schemeClr w14:val="tx1"/>
            </w14:solidFill>
          </w14:textFill>
        </w:rPr>
      </w:pPr>
      <w:r>
        <w:rPr>
          <w:rFonts w:eastAsiaTheme="minorEastAsia"/>
          <w:color w:val="000000" w:themeColor="text1"/>
          <w14:textFill>
            <w14:solidFill>
              <w14:schemeClr w14:val="tx1"/>
            </w14:solidFill>
          </w14:textFill>
        </w:rPr>
        <w:fldChar w:fldCharType="end"/>
      </w:r>
    </w:p>
    <w:p>
      <w:pPr>
        <w:pStyle w:val="3"/>
        <w:ind w:firstLine="424" w:firstLineChars="202"/>
        <w:rPr>
          <w:rFonts w:ascii="Times New Roman" w:hAnsi="Times New Roman"/>
          <w:color w:val="000000" w:themeColor="text1"/>
          <w14:textFill>
            <w14:solidFill>
              <w14:schemeClr w14:val="tx1"/>
            </w14:solidFill>
          </w14:textFill>
        </w:rPr>
        <w:sectPr>
          <w:pgSz w:w="11907" w:h="16840"/>
          <w:pgMar w:top="1758" w:right="1418" w:bottom="1758" w:left="1418" w:header="851" w:footer="992" w:gutter="0"/>
          <w:cols w:space="425" w:num="1"/>
          <w:docGrid w:linePitch="291" w:charSpace="0"/>
        </w:sectPr>
      </w:pPr>
    </w:p>
    <w:p>
      <w:pPr>
        <w:pStyle w:val="2"/>
        <w:numPr>
          <w:ilvl w:val="0"/>
          <w:numId w:val="0"/>
        </w:numPr>
        <w:rPr>
          <w:rFonts w:ascii="Times New Roman" w:hAnsi="Times New Roman"/>
          <w:color w:val="000000" w:themeColor="text1"/>
          <w:szCs w:val="28"/>
          <w14:textFill>
            <w14:solidFill>
              <w14:schemeClr w14:val="tx1"/>
            </w14:solidFill>
          </w14:textFill>
        </w:rPr>
      </w:pPr>
      <w:bookmarkStart w:id="210" w:name="_Toc446075887"/>
      <w:bookmarkStart w:id="211" w:name="_Toc442345681"/>
      <w:bookmarkStart w:id="212" w:name="_Toc451179353"/>
      <w:bookmarkStart w:id="213" w:name="_Toc447624988"/>
      <w:bookmarkStart w:id="214" w:name="_Toc446075166"/>
      <w:bookmarkStart w:id="215" w:name="_Toc446075932"/>
      <w:bookmarkStart w:id="216" w:name="_Toc14198"/>
      <w:bookmarkStart w:id="217" w:name="_Toc436477561"/>
      <w:bookmarkStart w:id="218" w:name="_Toc451179310"/>
      <w:bookmarkStart w:id="219" w:name="_Toc446076037"/>
      <w:bookmarkStart w:id="220" w:name="_Toc8595"/>
      <w:bookmarkStart w:id="221" w:name="_Toc436492374"/>
      <w:r>
        <w:rPr>
          <w:rFonts w:ascii="Times New Roman" w:hAnsi="Times New Roman"/>
          <w:color w:val="000000" w:themeColor="text1"/>
          <w:szCs w:val="28"/>
          <w14:textFill>
            <w14:solidFill>
              <w14:schemeClr w14:val="tx1"/>
            </w14:solidFill>
          </w14:textFill>
        </w:rPr>
        <w:t xml:space="preserve">1 </w:t>
      </w:r>
      <w:r>
        <w:rPr>
          <w:rFonts w:hint="eastAsia" w:ascii="Times New Roman" w:hAnsi="Times New Roman"/>
          <w:color w:val="000000" w:themeColor="text1"/>
          <w:szCs w:val="28"/>
          <w14:textFill>
            <w14:solidFill>
              <w14:schemeClr w14:val="tx1"/>
            </w14:solidFill>
          </w14:textFill>
        </w:rPr>
        <w:t>总则</w:t>
      </w:r>
      <w:bookmarkEnd w:id="210"/>
      <w:bookmarkEnd w:id="211"/>
      <w:bookmarkEnd w:id="212"/>
      <w:bookmarkEnd w:id="213"/>
      <w:bookmarkEnd w:id="214"/>
      <w:bookmarkEnd w:id="215"/>
      <w:bookmarkEnd w:id="216"/>
      <w:bookmarkEnd w:id="217"/>
      <w:bookmarkEnd w:id="218"/>
      <w:bookmarkEnd w:id="219"/>
      <w:bookmarkEnd w:id="220"/>
      <w:bookmarkEnd w:id="221"/>
    </w:p>
    <w:p>
      <w:pPr>
        <w:pStyle w:val="3"/>
        <w:spacing w:line="360" w:lineRule="exact"/>
        <w:rPr>
          <w:rFonts w:ascii="Times New Roman" w:hAnsi="Times New Roman"/>
          <w:color w:val="000000" w:themeColor="text1"/>
          <w14:textFill>
            <w14:solidFill>
              <w14:schemeClr w14:val="tx1"/>
            </w14:solidFill>
          </w14:textFill>
        </w:rPr>
      </w:pPr>
    </w:p>
    <w:p>
      <w:pPr>
        <w:pStyle w:val="2"/>
        <w:numPr>
          <w:ilvl w:val="0"/>
          <w:numId w:val="0"/>
        </w:numPr>
        <w:rPr>
          <w:rFonts w:ascii="Times New Roman" w:hAnsi="Times New Roman"/>
          <w:color w:val="000000" w:themeColor="text1"/>
          <w:szCs w:val="28"/>
          <w14:textFill>
            <w14:solidFill>
              <w14:schemeClr w14:val="tx1"/>
            </w14:solidFill>
          </w14:textFill>
        </w:rPr>
      </w:pPr>
      <w:r>
        <w:rPr>
          <w:rFonts w:ascii="Times New Roman" w:hAnsi="Times New Roman"/>
          <w:b w:val="0"/>
          <w:color w:val="000000" w:themeColor="text1"/>
          <w:sz w:val="21"/>
          <w14:textFill>
            <w14:solidFill>
              <w14:schemeClr w14:val="tx1"/>
            </w14:solidFill>
          </w14:textFill>
        </w:rPr>
        <w:br w:type="page"/>
      </w:r>
      <w:bookmarkStart w:id="222" w:name="_Toc446075167"/>
      <w:bookmarkStart w:id="223" w:name="_Toc436477562"/>
      <w:bookmarkStart w:id="224" w:name="_Toc442345682"/>
      <w:bookmarkStart w:id="225" w:name="_Toc446076038"/>
      <w:bookmarkStart w:id="226" w:name="_Toc436492375"/>
      <w:bookmarkStart w:id="227" w:name="_Toc436477717"/>
      <w:bookmarkStart w:id="228" w:name="_Toc446075933"/>
      <w:bookmarkStart w:id="229" w:name="_Toc446075888"/>
      <w:bookmarkStart w:id="230" w:name="_Toc451179354"/>
      <w:bookmarkStart w:id="231" w:name="_Toc447624989"/>
      <w:bookmarkStart w:id="232" w:name="_Toc451179311"/>
      <w:bookmarkStart w:id="233" w:name="_Toc17981"/>
      <w:bookmarkStart w:id="234" w:name="_Toc24389"/>
      <w:r>
        <w:rPr>
          <w:rFonts w:ascii="Times New Roman" w:hAnsi="Times New Roman"/>
          <w:color w:val="000000" w:themeColor="text1"/>
          <w:szCs w:val="28"/>
          <w14:textFill>
            <w14:solidFill>
              <w14:schemeClr w14:val="tx1"/>
            </w14:solidFill>
          </w14:textFill>
        </w:rPr>
        <w:t xml:space="preserve">3 </w:t>
      </w:r>
      <w:bookmarkEnd w:id="222"/>
      <w:bookmarkEnd w:id="223"/>
      <w:bookmarkEnd w:id="224"/>
      <w:bookmarkEnd w:id="225"/>
      <w:bookmarkEnd w:id="226"/>
      <w:bookmarkEnd w:id="227"/>
      <w:bookmarkEnd w:id="228"/>
      <w:bookmarkEnd w:id="229"/>
      <w:r>
        <w:rPr>
          <w:rFonts w:hint="eastAsia" w:ascii="Times New Roman" w:hAnsi="Times New Roman"/>
          <w:color w:val="000000" w:themeColor="text1"/>
          <w:szCs w:val="28"/>
          <w14:textFill>
            <w14:solidFill>
              <w14:schemeClr w14:val="tx1"/>
            </w14:solidFill>
          </w14:textFill>
        </w:rPr>
        <w:t>基本规定</w:t>
      </w:r>
      <w:bookmarkEnd w:id="230"/>
      <w:bookmarkEnd w:id="231"/>
      <w:bookmarkEnd w:id="232"/>
      <w:bookmarkEnd w:id="233"/>
      <w:bookmarkEnd w:id="234"/>
      <w:bookmarkStart w:id="235" w:name="_Toc446076041"/>
      <w:bookmarkStart w:id="236" w:name="_Toc451179312"/>
      <w:bookmarkStart w:id="237" w:name="_Toc436477565"/>
      <w:bookmarkStart w:id="238" w:name="_Toc442345685"/>
      <w:bookmarkStart w:id="239" w:name="_Toc446075170"/>
      <w:bookmarkStart w:id="240" w:name="_Toc436492378"/>
      <w:bookmarkStart w:id="241" w:name="_Toc436477720"/>
      <w:bookmarkStart w:id="242" w:name="_Toc446075889"/>
      <w:bookmarkStart w:id="243" w:name="_Toc451179355"/>
      <w:bookmarkStart w:id="244" w:name="_Toc447624990"/>
      <w:bookmarkStart w:id="245" w:name="_Toc446075936"/>
    </w:p>
    <w:p>
      <w:pPr>
        <w:tabs>
          <w:tab w:val="left" w:pos="6835"/>
        </w:tabs>
        <w:rPr>
          <w:color w:val="000000" w:themeColor="text1"/>
          <w14:textFill>
            <w14:solidFill>
              <w14:schemeClr w14:val="tx1"/>
            </w14:solidFill>
          </w14:textFill>
        </w:rPr>
      </w:pPr>
      <w:r>
        <w:rPr>
          <w:rFonts w:hint="eastAsia"/>
          <w:b/>
          <w:color w:val="000000" w:themeColor="text1"/>
          <w14:textFill>
            <w14:solidFill>
              <w14:schemeClr w14:val="tx1"/>
            </w14:solidFill>
          </w14:textFill>
        </w:rPr>
        <w:t xml:space="preserve">3.0.1 </w:t>
      </w:r>
      <w:r>
        <w:rPr>
          <w:rFonts w:hint="eastAsia"/>
          <w:color w:val="000000" w:themeColor="text1"/>
          <w14:textFill>
            <w14:solidFill>
              <w14:schemeClr w14:val="tx1"/>
            </w14:solidFill>
          </w14:textFill>
        </w:rPr>
        <w:t>耐腐蚀方桩是在传统预制钢筋混凝土方桩的基础上，运用先张法预应力混凝土生产工艺的一种新型预制桩。桩主筋不采用低松弛预应力钢棒，而采用普通三级钢，因预应力钢棒直径小，配筋率相同的情况下，选用普通大直径钢筋，抗蚀裕量大。</w:t>
      </w:r>
    </w:p>
    <w:p>
      <w:pPr>
        <w:tabs>
          <w:tab w:val="left" w:pos="6835"/>
        </w:tabs>
        <w:rPr>
          <w:b/>
          <w:color w:val="000000" w:themeColor="text1"/>
          <w14:textFill>
            <w14:solidFill>
              <w14:schemeClr w14:val="tx1"/>
            </w14:solidFill>
          </w14:textFill>
        </w:rPr>
      </w:pPr>
      <w:r>
        <w:rPr>
          <w:rFonts w:hint="eastAsia"/>
        </w:rPr>
        <w:t>桩身采用高性能混凝土（HPC），混凝土中掺加了高性能减水剂、阻锈剂、磨细矿渣、粉煤灰等外加剂和矿物掺合料，混凝土水胶比低，结构致密。由于密实效应的叠加，使混凝土力学性能优异，同时耐久性能优良，具有超低的渗透性、抗裂性、抗氯离子渗透和抗硫酸盐侵蚀能力强，避免碱-骨料反应，可防止潮湿和侵蚀环境对混凝土及钢筋的侵蚀，提高方桩抗腐蚀能力。</w:t>
      </w:r>
    </w:p>
    <w:p>
      <w:pPr>
        <w:tabs>
          <w:tab w:val="left" w:pos="6835"/>
        </w:tabs>
        <w:rPr>
          <w:color w:val="000000" w:themeColor="text1"/>
          <w14:textFill>
            <w14:solidFill>
              <w14:schemeClr w14:val="tx1"/>
            </w14:solidFill>
          </w14:textFill>
        </w:rPr>
      </w:pPr>
      <w:r>
        <w:rPr>
          <w:rFonts w:hint="eastAsia"/>
          <w:color w:val="000000" w:themeColor="text1"/>
          <w14:textFill>
            <w14:solidFill>
              <w14:schemeClr w14:val="tx1"/>
            </w14:solidFill>
          </w14:textFill>
        </w:rPr>
        <w:t>地震发生时，由于普通钢筋的延伸率大于预应力钢棒，所以消减地震力的能力强、地震对桩造成的弯剪破坏小。</w:t>
      </w:r>
    </w:p>
    <w:p>
      <w:pPr>
        <w:tabs>
          <w:tab w:val="left" w:pos="6835"/>
        </w:tabs>
        <w:rPr>
          <w:color w:val="000000" w:themeColor="text1"/>
          <w14:textFill>
            <w14:solidFill>
              <w14:schemeClr w14:val="tx1"/>
            </w14:solidFill>
          </w14:textFill>
        </w:rPr>
      </w:pPr>
      <w:r>
        <w:rPr>
          <w:rFonts w:hint="eastAsia"/>
          <w:b/>
          <w:color w:val="000000" w:themeColor="text1"/>
          <w14:textFill>
            <w14:solidFill>
              <w14:schemeClr w14:val="tx1"/>
            </w14:solidFill>
          </w14:textFill>
        </w:rPr>
        <w:t xml:space="preserve">3.0.5 </w:t>
      </w:r>
      <w:r>
        <w:rPr>
          <w:rFonts w:hint="eastAsia"/>
          <w:color w:val="000000" w:themeColor="text1"/>
          <w14:textFill>
            <w14:solidFill>
              <w14:schemeClr w14:val="tx1"/>
            </w14:solidFill>
          </w14:textFill>
        </w:rPr>
        <w:t>钢筋混凝土的自身耐久性能对桩的耐久性有重要作用，所以对混凝土的强度等级、水胶比、抗渗等级和钢筋的混凝土保护层均有较高的要求。在硫酸根离子、氯离子介质腐蚀条件下，提出桩身采用耐腐蚀材料制作的措施是个治本的办法，当已能满足防腐蚀性能要求时，可以不再考虑其他防护措施。</w:t>
      </w:r>
    </w:p>
    <w:p>
      <w:pPr>
        <w:tabs>
          <w:tab w:val="left" w:pos="6835"/>
        </w:tabs>
        <w:rPr>
          <w:color w:val="000000" w:themeColor="text1"/>
          <w14:textFill>
            <w14:solidFill>
              <w14:schemeClr w14:val="tx1"/>
            </w14:solidFill>
          </w14:textFill>
        </w:rPr>
      </w:pPr>
      <w:r>
        <w:rPr>
          <w:rFonts w:hint="eastAsia"/>
          <w:color w:val="000000" w:themeColor="text1"/>
          <w14:textFill>
            <w14:solidFill>
              <w14:schemeClr w14:val="tx1"/>
            </w14:solidFill>
          </w14:textFill>
        </w:rPr>
        <w:t>1 在硫酸根离子介质腐蚀条件下，桩身可采用抗硫酸盐硅酸盐水泥混凝土或掺入抗硫酸盐的外加剂、矿物掺合料的普通硅酸盐水泥混凝土制作；</w:t>
      </w:r>
    </w:p>
    <w:p>
      <w:pPr>
        <w:tabs>
          <w:tab w:val="left" w:pos="6835"/>
        </w:tabs>
        <w:rPr>
          <w:color w:val="000000" w:themeColor="text1"/>
          <w14:textFill>
            <w14:solidFill>
              <w14:schemeClr w14:val="tx1"/>
            </w14:solidFill>
          </w14:textFill>
        </w:rPr>
      </w:pPr>
      <w:r>
        <w:rPr>
          <w:rFonts w:hint="eastAsia"/>
          <w:color w:val="000000" w:themeColor="text1"/>
          <w14:textFill>
            <w14:solidFill>
              <w14:schemeClr w14:val="tx1"/>
            </w14:solidFill>
          </w14:textFill>
        </w:rPr>
        <w:t>2 在氯离子介质腐蚀条件下，可在混凝土内掺入钢筋阻锈剂、矿物掺合料。</w:t>
      </w:r>
    </w:p>
    <w:p>
      <w:pPr>
        <w:tabs>
          <w:tab w:val="left" w:pos="6835"/>
        </w:tabs>
        <w:rPr>
          <w:b/>
          <w:color w:val="000000" w:themeColor="text1"/>
          <w14:textFill>
            <w14:solidFill>
              <w14:schemeClr w14:val="tx1"/>
            </w14:solidFill>
          </w14:textFill>
        </w:rPr>
      </w:pPr>
      <w:r>
        <w:rPr>
          <w:rFonts w:hint="eastAsia"/>
          <w:color w:val="000000" w:themeColor="text1"/>
          <w14:textFill>
            <w14:solidFill>
              <w14:schemeClr w14:val="tx1"/>
            </w14:solidFill>
          </w14:textFill>
        </w:rPr>
        <w:t>采用抗硫酸盐硅酸盐水泥和掺入抗硫酸盐的外加剂、钢筋阻锈剂、矿物掺合料等外加剂时，应符合《工业建筑防腐蚀设计规范》GB50046的规定。</w:t>
      </w:r>
    </w:p>
    <w:p>
      <w:pPr>
        <w:tabs>
          <w:tab w:val="left" w:pos="6835"/>
        </w:tabs>
        <w:rPr>
          <w:color w:val="000000" w:themeColor="text1"/>
          <w14:textFill>
            <w14:solidFill>
              <w14:schemeClr w14:val="tx1"/>
            </w14:solidFill>
          </w14:textFill>
        </w:rPr>
      </w:pPr>
      <w:r>
        <w:rPr>
          <w:rFonts w:hint="eastAsia"/>
          <w:b/>
          <w:color w:val="000000" w:themeColor="text1"/>
          <w14:textFill>
            <w14:solidFill>
              <w14:schemeClr w14:val="tx1"/>
            </w14:solidFill>
          </w14:textFill>
        </w:rPr>
        <w:t>3.0.10</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在进行实心方桩适用性评价时，应对实心方桩沉桩可能性、挤土效应、基坑开挖、周围环境影响等综合评价，忽视哪一种都有可能对设计和施工产生不良后果。</w:t>
      </w:r>
    </w:p>
    <w:p>
      <w:pPr>
        <w:spacing w:line="240" w:lineRule="auto"/>
        <w:rPr>
          <w:b/>
          <w:bCs/>
          <w:color w:val="000000" w:themeColor="text1"/>
          <w:sz w:val="28"/>
          <w:szCs w:val="28"/>
          <w14:textFill>
            <w14:solidFill>
              <w14:schemeClr w14:val="tx1"/>
            </w14:solidFill>
          </w14:textFill>
        </w:rPr>
      </w:pPr>
    </w:p>
    <w:p>
      <w:pPr>
        <w:spacing w:line="240" w:lineRule="auto"/>
        <w:rPr>
          <w:b/>
          <w:bCs/>
          <w:color w:val="000000" w:themeColor="text1"/>
          <w:sz w:val="28"/>
          <w:szCs w:val="28"/>
          <w14:textFill>
            <w14:solidFill>
              <w14:schemeClr w14:val="tx1"/>
            </w14:solidFill>
          </w14:textFill>
        </w:rPr>
      </w:pPr>
      <w:r>
        <w:rPr>
          <w:color w:val="000000" w:themeColor="text1"/>
          <w:szCs w:val="28"/>
          <w14:textFill>
            <w14:solidFill>
              <w14:schemeClr w14:val="tx1"/>
            </w14:solidFill>
          </w14:textFill>
        </w:rPr>
        <w:br w:type="page"/>
      </w:r>
    </w:p>
    <w:p>
      <w:pPr>
        <w:pStyle w:val="2"/>
        <w:numPr>
          <w:ilvl w:val="0"/>
          <w:numId w:val="0"/>
        </w:numPr>
        <w:rPr>
          <w:rFonts w:ascii="Times New Roman" w:hAnsi="Times New Roman"/>
          <w:color w:val="000000" w:themeColor="text1"/>
          <w:szCs w:val="28"/>
          <w14:textFill>
            <w14:solidFill>
              <w14:schemeClr w14:val="tx1"/>
            </w14:solidFill>
          </w14:textFill>
        </w:rPr>
      </w:pPr>
      <w:bookmarkStart w:id="246" w:name="_Toc12803"/>
      <w:bookmarkStart w:id="247" w:name="_Toc15557"/>
      <w:r>
        <w:rPr>
          <w:rFonts w:ascii="Times New Roman" w:hAnsi="Times New Roman"/>
          <w:color w:val="000000" w:themeColor="text1"/>
          <w:szCs w:val="28"/>
          <w14:textFill>
            <w14:solidFill>
              <w14:schemeClr w14:val="tx1"/>
            </w14:solidFill>
          </w14:textFill>
        </w:rPr>
        <w:t xml:space="preserve">4 </w:t>
      </w:r>
      <w:bookmarkEnd w:id="235"/>
      <w:bookmarkEnd w:id="236"/>
      <w:bookmarkEnd w:id="237"/>
      <w:bookmarkEnd w:id="238"/>
      <w:bookmarkEnd w:id="239"/>
      <w:bookmarkEnd w:id="240"/>
      <w:bookmarkEnd w:id="241"/>
      <w:bookmarkEnd w:id="242"/>
      <w:bookmarkEnd w:id="243"/>
      <w:bookmarkEnd w:id="244"/>
      <w:bookmarkEnd w:id="245"/>
      <w:bookmarkStart w:id="248" w:name="_Toc446076045"/>
      <w:bookmarkStart w:id="249" w:name="_Toc442345689"/>
      <w:bookmarkStart w:id="250" w:name="_Toc436492382"/>
      <w:bookmarkStart w:id="251" w:name="_Toc446075940"/>
      <w:bookmarkStart w:id="252" w:name="_Toc446075174"/>
      <w:bookmarkStart w:id="253" w:name="_Toc436477724"/>
      <w:bookmarkStart w:id="254" w:name="_Toc436477569"/>
      <w:r>
        <w:rPr>
          <w:rFonts w:hint="eastAsia" w:ascii="Times New Roman" w:hAnsi="Times New Roman"/>
          <w:color w:val="000000" w:themeColor="text1"/>
          <w:szCs w:val="28"/>
          <w14:textFill>
            <w14:solidFill>
              <w14:schemeClr w14:val="tx1"/>
            </w14:solidFill>
          </w14:textFill>
        </w:rPr>
        <w:t>材料与制作</w:t>
      </w:r>
      <w:bookmarkEnd w:id="246"/>
      <w:bookmarkEnd w:id="247"/>
    </w:p>
    <w:p>
      <w:pPr>
        <w:jc w:val="center"/>
        <w:outlineLvl w:val="1"/>
        <w:rPr>
          <w:rFonts w:hint="eastAsia"/>
          <w:b/>
          <w:color w:val="000000" w:themeColor="text1"/>
          <w14:textFill>
            <w14:solidFill>
              <w14:schemeClr w14:val="tx1"/>
            </w14:solidFill>
          </w14:textFill>
        </w:rPr>
      </w:pPr>
      <w:bookmarkStart w:id="255" w:name="_Toc16767"/>
      <w:r>
        <w:rPr>
          <w:rFonts w:hint="eastAsia"/>
          <w:b/>
          <w:color w:val="000000" w:themeColor="text1"/>
          <w14:textFill>
            <w14:solidFill>
              <w14:schemeClr w14:val="tx1"/>
            </w14:solidFill>
          </w14:textFill>
        </w:rPr>
        <w:t>4.2 材料与制作</w:t>
      </w:r>
      <w:bookmarkEnd w:id="255"/>
    </w:p>
    <w:p>
      <w:pPr>
        <w:rPr>
          <w:b/>
          <w:bCs/>
          <w:color w:val="000000" w:themeColor="text1"/>
          <w:sz w:val="28"/>
          <w:szCs w:val="28"/>
          <w14:textFill>
            <w14:solidFill>
              <w14:schemeClr w14:val="tx1"/>
            </w14:solidFill>
          </w14:textFill>
        </w:rPr>
      </w:pPr>
      <w:r>
        <w:rPr>
          <w:rFonts w:hint="eastAsia"/>
          <w:b/>
          <w:color w:val="000000" w:themeColor="text1"/>
          <w14:textFill>
            <w14:solidFill>
              <w14:schemeClr w14:val="tx1"/>
            </w14:solidFill>
          </w14:textFill>
        </w:rPr>
        <w:t xml:space="preserve">4.2.3 </w:t>
      </w:r>
      <w:bookmarkStart w:id="256" w:name="_Toc447624994"/>
      <w:bookmarkStart w:id="257" w:name="_Toc451179359"/>
      <w:bookmarkStart w:id="258" w:name="_Toc451179316"/>
      <w:r>
        <w:rPr>
          <w:rFonts w:hint="eastAsia" w:hAnsiTheme="minorEastAsia"/>
          <w:szCs w:val="21"/>
        </w:rPr>
        <w:t>低预应力</w:t>
      </w:r>
      <w:r>
        <w:rPr>
          <w:rFonts w:hAnsiTheme="minorEastAsia"/>
          <w:szCs w:val="21"/>
        </w:rPr>
        <w:t>耐腐蚀方桩的纵向钢筋采用热轧带肋钢筋，其质量应符合</w:t>
      </w:r>
      <w:r>
        <w:rPr>
          <w:rFonts w:hint="eastAsia" w:hAnsiTheme="minorEastAsia"/>
          <w:szCs w:val="21"/>
        </w:rPr>
        <w:t>现行国家标准</w:t>
      </w:r>
      <w:r>
        <w:rPr>
          <w:rFonts w:hint="eastAsia"/>
          <w:kern w:val="0"/>
          <w:szCs w:val="21"/>
        </w:rPr>
        <w:t>《</w:t>
      </w:r>
      <w:r>
        <w:rPr>
          <w:kern w:val="0"/>
          <w:szCs w:val="21"/>
        </w:rPr>
        <w:t>钢筋混凝土用钢 第2部分：热轧带肋钢筋</w:t>
      </w:r>
      <w:r>
        <w:rPr>
          <w:color w:val="000000" w:themeColor="text1"/>
          <w14:textFill>
            <w14:solidFill>
              <w14:schemeClr w14:val="tx1"/>
            </w14:solidFill>
          </w14:textFill>
        </w:rPr>
        <w:t>》</w:t>
      </w:r>
      <w:r>
        <w:rPr>
          <w:szCs w:val="21"/>
        </w:rPr>
        <w:t>GB1499.2</w:t>
      </w:r>
      <w:r>
        <w:rPr>
          <w:rFonts w:hAnsiTheme="minorEastAsia"/>
          <w:szCs w:val="21"/>
        </w:rPr>
        <w:t>中</w:t>
      </w:r>
      <w:r>
        <w:rPr>
          <w:szCs w:val="21"/>
        </w:rPr>
        <w:t>HRB400</w:t>
      </w:r>
      <w:r>
        <w:rPr>
          <w:rFonts w:hAnsiTheme="minorEastAsia"/>
          <w:szCs w:val="21"/>
        </w:rPr>
        <w:t>的</w:t>
      </w:r>
      <w:r>
        <w:rPr>
          <w:rFonts w:hint="eastAsia" w:hAnsiTheme="minorEastAsia"/>
          <w:szCs w:val="21"/>
        </w:rPr>
        <w:t>有关</w:t>
      </w:r>
      <w:r>
        <w:rPr>
          <w:rFonts w:hAnsiTheme="minorEastAsia"/>
          <w:szCs w:val="21"/>
        </w:rPr>
        <w:t>规定，且直径不宜小于</w:t>
      </w:r>
      <w:r>
        <w:rPr>
          <w:szCs w:val="21"/>
        </w:rPr>
        <w:t>14mm</w:t>
      </w:r>
      <w:r>
        <w:rPr>
          <w:rFonts w:hAnsiTheme="minorEastAsia"/>
          <w:szCs w:val="21"/>
        </w:rPr>
        <w:t>。</w:t>
      </w:r>
      <w:r>
        <w:rPr>
          <w:rFonts w:hint="eastAsia" w:hAnsiTheme="minorEastAsia"/>
          <w:szCs w:val="21"/>
        </w:rPr>
        <w:t>当采用现行国家标准</w:t>
      </w:r>
      <w:r>
        <w:rPr>
          <w:rFonts w:hint="eastAsia"/>
          <w:kern w:val="0"/>
          <w:szCs w:val="21"/>
        </w:rPr>
        <w:t>《</w:t>
      </w:r>
      <w:r>
        <w:rPr>
          <w:kern w:val="0"/>
          <w:szCs w:val="21"/>
        </w:rPr>
        <w:t>钢筋混凝土用钢 第2部分：热轧带肋钢筋</w:t>
      </w:r>
      <w:r>
        <w:rPr>
          <w:color w:val="000000" w:themeColor="text1"/>
          <w14:textFill>
            <w14:solidFill>
              <w14:schemeClr w14:val="tx1"/>
            </w14:solidFill>
          </w14:textFill>
        </w:rPr>
        <w:t>》</w:t>
      </w:r>
      <w:r>
        <w:rPr>
          <w:szCs w:val="21"/>
        </w:rPr>
        <w:t>GB1499.2</w:t>
      </w:r>
      <w:r>
        <w:rPr>
          <w:rFonts w:hAnsiTheme="minorEastAsia"/>
          <w:szCs w:val="21"/>
        </w:rPr>
        <w:t>中</w:t>
      </w:r>
      <w:r>
        <w:rPr>
          <w:rFonts w:hint="eastAsia" w:hAnsiTheme="minorEastAsia"/>
          <w:szCs w:val="21"/>
        </w:rPr>
        <w:t>牌号带“E”的热轧带肋钢筋时，其强度和弹性模量应现行国家标准《混凝土结构设计规范》GB 50010第4.2节有关热轧带肋钢筋的规定采用。</w:t>
      </w:r>
      <w:r>
        <w:rPr>
          <w:b/>
          <w:bCs/>
          <w:color w:val="000000" w:themeColor="text1"/>
          <w:sz w:val="28"/>
          <w:szCs w:val="28"/>
          <w14:textFill>
            <w14:solidFill>
              <w14:schemeClr w14:val="tx1"/>
            </w14:solidFill>
          </w14:textFill>
        </w:rPr>
        <w:br w:type="page"/>
      </w:r>
    </w:p>
    <w:p>
      <w:pPr>
        <w:jc w:val="center"/>
        <w:outlineLvl w:val="0"/>
        <w:rPr>
          <w:b/>
          <w:bCs/>
          <w:color w:val="000000" w:themeColor="text1"/>
          <w:sz w:val="28"/>
          <w:szCs w:val="28"/>
          <w14:textFill>
            <w14:solidFill>
              <w14:schemeClr w14:val="tx1"/>
            </w14:solidFill>
          </w14:textFill>
        </w:rPr>
      </w:pPr>
      <w:bookmarkStart w:id="259" w:name="_Toc18317"/>
      <w:bookmarkStart w:id="260" w:name="_Toc3452"/>
      <w:r>
        <w:rPr>
          <w:b/>
          <w:bCs/>
          <w:color w:val="000000" w:themeColor="text1"/>
          <w:sz w:val="28"/>
          <w:szCs w:val="28"/>
          <w14:textFill>
            <w14:solidFill>
              <w14:schemeClr w14:val="tx1"/>
            </w14:solidFill>
          </w14:textFill>
        </w:rPr>
        <w:t>5</w:t>
      </w:r>
      <w:r>
        <w:rPr>
          <w:rFonts w:hint="eastAsia"/>
          <w:b/>
          <w:bCs/>
          <w:color w:val="000000" w:themeColor="text1"/>
          <w:sz w:val="28"/>
          <w:szCs w:val="28"/>
          <w14:textFill>
            <w14:solidFill>
              <w14:schemeClr w14:val="tx1"/>
            </w14:solidFill>
          </w14:textFill>
        </w:rPr>
        <w:t>设计</w:t>
      </w:r>
      <w:bookmarkEnd w:id="259"/>
      <w:bookmarkEnd w:id="260"/>
    </w:p>
    <w:p>
      <w:pPr>
        <w:jc w:val="center"/>
        <w:outlineLvl w:val="1"/>
        <w:rPr>
          <w:b/>
          <w:bCs/>
          <w:color w:val="000000" w:themeColor="text1"/>
          <w:sz w:val="28"/>
          <w:szCs w:val="28"/>
          <w14:textFill>
            <w14:solidFill>
              <w14:schemeClr w14:val="tx1"/>
            </w14:solidFill>
          </w14:textFill>
        </w:rPr>
      </w:pPr>
      <w:bookmarkStart w:id="261" w:name="_Toc20769"/>
      <w:bookmarkStart w:id="262" w:name="_Toc23141"/>
      <w:r>
        <w:rPr>
          <w:rFonts w:hint="eastAsia"/>
          <w:b/>
          <w:color w:val="000000" w:themeColor="text1"/>
          <w14:textFill>
            <w14:solidFill>
              <w14:schemeClr w14:val="tx1"/>
            </w14:solidFill>
          </w14:textFill>
        </w:rPr>
        <w:t>5.2荷载效应</w:t>
      </w:r>
      <w:bookmarkEnd w:id="261"/>
      <w:bookmarkEnd w:id="262"/>
    </w:p>
    <w:p>
      <w:pPr>
        <w:ind w:firstLine="422" w:firstLineChars="200"/>
        <w:rPr>
          <w:rFonts w:ascii="宋体" w:hAnsi="宋体"/>
        </w:rPr>
      </w:pPr>
      <w:r>
        <w:rPr>
          <w:rFonts w:hint="eastAsia" w:ascii="仿宋" w:hAnsi="仿宋" w:eastAsia="仿宋"/>
          <w:b/>
          <w:bCs/>
        </w:rPr>
        <w:t xml:space="preserve">5.2.1  </w:t>
      </w:r>
      <w:r>
        <w:rPr>
          <w:rFonts w:hint="eastAsia" w:ascii="宋体" w:hAnsi="宋体"/>
        </w:rPr>
        <w:t>关于桩顶竖向力和水平力的计算，是基于上部结构分析得到的桩、墙等竖向构件作用于基础的荷载作用。其假定为：1）承台为绝对刚性；2）桩与承台为铰接；3）各基桩的刚度相等。</w:t>
      </w:r>
    </w:p>
    <w:p>
      <w:pPr>
        <w:ind w:firstLine="0"/>
        <w:rPr>
          <w:rFonts w:ascii="宋体" w:hAnsi="宋体"/>
        </w:rPr>
      </w:pPr>
      <w:r>
        <w:rPr>
          <w:rFonts w:hint="eastAsia" w:ascii="宋体" w:hAnsi="宋体"/>
        </w:rPr>
        <w:t>采用式5.2.1-2计算偏心竖向力作用下的群桩受力时，该式为简化公式，适用于计算坐标系的原点为群桩形心，且要求坐标轴方向为群桩的主轴方向，即计算坐标轴必须为群桩形心主轴。当采用通过群桩形心的任意坐标轴时，可按下式计算：</w:t>
      </w:r>
    </w:p>
    <w:p>
      <w:pPr>
        <w:ind w:firstLine="0"/>
        <w:jc w:val="center"/>
        <w:rPr>
          <w:rFonts w:ascii="宋体" w:hAnsi="宋体"/>
        </w:rPr>
      </w:pPr>
      <w:r>
        <w:drawing>
          <wp:inline distT="0" distB="0" distL="0" distR="0">
            <wp:extent cx="4272915" cy="481965"/>
            <wp:effectExtent l="0" t="0" r="13335" b="13335"/>
            <wp:docPr id="1" name="图片 33" descr="C:\Users\lenovo3\AppData\Local\Temp\ksohtml\wps20BF.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3" descr="C:\Users\lenovo3\AppData\Local\Temp\ksohtml\wps20BF.tmp.png"/>
                    <pic:cNvPicPr>
                      <a:picLocks noChangeAspect="1" noChangeArrowheads="1"/>
                    </pic:cNvPicPr>
                  </pic:nvPicPr>
                  <pic:blipFill>
                    <a:blip r:embed="rId74" cstate="print"/>
                    <a:srcRect/>
                    <a:stretch>
                      <a:fillRect/>
                    </a:stretch>
                  </pic:blipFill>
                  <pic:spPr>
                    <a:xfrm>
                      <a:off x="0" y="0"/>
                      <a:ext cx="4273200" cy="482400"/>
                    </a:xfrm>
                    <a:prstGeom prst="rect">
                      <a:avLst/>
                    </a:prstGeom>
                    <a:noFill/>
                    <a:ln w="9525">
                      <a:noFill/>
                      <a:miter lim="800000"/>
                      <a:headEnd/>
                      <a:tailEnd/>
                    </a:ln>
                  </pic:spPr>
                </pic:pic>
              </a:graphicData>
            </a:graphic>
          </wp:inline>
        </w:drawing>
      </w:r>
    </w:p>
    <w:p>
      <w:pPr>
        <w:ind w:firstLine="0"/>
        <w:rPr>
          <w:b/>
          <w:color w:val="000000" w:themeColor="text1"/>
          <w14:textFill>
            <w14:solidFill>
              <w14:schemeClr w14:val="tx1"/>
            </w14:solidFill>
          </w14:textFill>
        </w:rPr>
      </w:pPr>
      <w:r>
        <w:rPr>
          <w:rFonts w:hint="eastAsia" w:ascii="宋体" w:hAnsi="宋体"/>
        </w:rPr>
        <w:t>应用该公式时，坐标、力和弯矩的正负应严格遵照笛卡尔坐标体系。</w:t>
      </w:r>
      <w:bookmarkEnd w:id="248"/>
      <w:bookmarkEnd w:id="249"/>
      <w:bookmarkEnd w:id="250"/>
      <w:bookmarkEnd w:id="251"/>
      <w:bookmarkEnd w:id="252"/>
      <w:bookmarkEnd w:id="253"/>
      <w:bookmarkEnd w:id="254"/>
      <w:bookmarkEnd w:id="256"/>
      <w:bookmarkEnd w:id="257"/>
      <w:bookmarkEnd w:id="258"/>
    </w:p>
    <w:p>
      <w:pPr>
        <w:jc w:val="center"/>
        <w:outlineLvl w:val="1"/>
        <w:rPr>
          <w:b/>
          <w:color w:val="000000" w:themeColor="text1"/>
          <w14:textFill>
            <w14:solidFill>
              <w14:schemeClr w14:val="tx1"/>
            </w14:solidFill>
          </w14:textFill>
        </w:rPr>
      </w:pPr>
      <w:bookmarkStart w:id="263" w:name="_Toc1628"/>
      <w:bookmarkStart w:id="264" w:name="_Toc6108"/>
      <w:r>
        <w:rPr>
          <w:rFonts w:hint="eastAsia"/>
          <w:b/>
          <w:color w:val="000000" w:themeColor="text1"/>
          <w14:textFill>
            <w14:solidFill>
              <w14:schemeClr w14:val="tx1"/>
            </w14:solidFill>
          </w14:textFill>
        </w:rPr>
        <w:t>5.3桩基</w:t>
      </w:r>
      <w:r>
        <w:rPr>
          <w:b/>
          <w:color w:val="000000" w:themeColor="text1"/>
          <w14:textFill>
            <w14:solidFill>
              <w14:schemeClr w14:val="tx1"/>
            </w14:solidFill>
          </w14:textFill>
        </w:rPr>
        <w:t>承载力计算</w:t>
      </w:r>
      <w:bookmarkEnd w:id="263"/>
      <w:bookmarkEnd w:id="264"/>
    </w:p>
    <w:p>
      <w:pPr>
        <w:rPr>
          <w:color w:val="000000" w:themeColor="text1"/>
          <w:szCs w:val="21"/>
          <w14:textFill>
            <w14:solidFill>
              <w14:schemeClr w14:val="tx1"/>
            </w14:solidFill>
          </w14:textFill>
        </w:rPr>
      </w:pPr>
      <w:r>
        <w:rPr>
          <w:b/>
          <w:color w:val="000000" w:themeColor="text1"/>
          <w:szCs w:val="21"/>
          <w14:textFill>
            <w14:solidFill>
              <w14:schemeClr w14:val="tx1"/>
            </w14:solidFill>
          </w14:textFill>
        </w:rPr>
        <w:t>5.3.2</w:t>
      </w:r>
      <w:r>
        <w:rPr>
          <w:rFonts w:hint="eastAsia" w:hAnsi="宋体"/>
          <w:color w:val="000000" w:themeColor="text1"/>
          <w:szCs w:val="21"/>
          <w14:textFill>
            <w14:solidFill>
              <w14:schemeClr w14:val="tx1"/>
            </w14:solidFill>
          </w14:textFill>
        </w:rPr>
        <w:t xml:space="preserve">  </w:t>
      </w:r>
      <w:r>
        <w:rPr>
          <w:rFonts w:hAnsi="宋体"/>
          <w:color w:val="000000" w:themeColor="text1"/>
          <w:szCs w:val="21"/>
          <w14:textFill>
            <w14:solidFill>
              <w14:schemeClr w14:val="tx1"/>
            </w14:solidFill>
          </w14:textFill>
        </w:rPr>
        <w:t>单桩竖向极限承载力标准值的确定就其可靠性和准确性而言，仍以传统的静载荷试验最高，但由于单桩静载荷试验的费用、时间、人力消耗都较高，大量推广应用显然是不现实的，因此，根据建筑物的类别选择确定单桩极限承载力标准值的方法也是在可靠性与经济性之间选择合理的平衡。按《建筑桩基技术规范》</w:t>
      </w:r>
      <w:r>
        <w:rPr>
          <w:color w:val="000000" w:themeColor="text1"/>
          <w:szCs w:val="21"/>
          <w14:textFill>
            <w14:solidFill>
              <w14:schemeClr w14:val="tx1"/>
            </w14:solidFill>
          </w14:textFill>
        </w:rPr>
        <w:t>(JGJ 94)</w:t>
      </w:r>
      <w:r>
        <w:rPr>
          <w:rFonts w:hAnsi="宋体"/>
          <w:color w:val="000000" w:themeColor="text1"/>
          <w:szCs w:val="21"/>
          <w14:textFill>
            <w14:solidFill>
              <w14:schemeClr w14:val="tx1"/>
            </w14:solidFill>
          </w14:textFill>
        </w:rPr>
        <w:t>提供的根据土的物理性质指标估算单桩竖向极限承载力标准值，计算结果与静载荷试验实测值一般会有一定的偏差，但作为初步设计使用还是可行的。</w:t>
      </w:r>
    </w:p>
    <w:p>
      <w:pPr>
        <w:ind w:firstLineChars="200"/>
        <w:rPr>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另外，天津地区利用双桥静力触探结果估算实心方桩单桩极限承载力标准值</w:t>
      </w:r>
      <w:r>
        <w:rPr>
          <w:i/>
          <w:color w:val="000000" w:themeColor="text1"/>
          <w:szCs w:val="21"/>
          <w14:textFill>
            <w14:solidFill>
              <w14:schemeClr w14:val="tx1"/>
            </w14:solidFill>
          </w14:textFill>
        </w:rPr>
        <w:t>Q</w:t>
      </w:r>
      <w:r>
        <w:rPr>
          <w:color w:val="000000" w:themeColor="text1"/>
          <w:szCs w:val="21"/>
          <w:vertAlign w:val="subscript"/>
          <w14:textFill>
            <w14:solidFill>
              <w14:schemeClr w14:val="tx1"/>
            </w14:solidFill>
          </w14:textFill>
        </w:rPr>
        <w:t>uk</w:t>
      </w:r>
      <w:r>
        <w:rPr>
          <w:rFonts w:hAnsi="宋体"/>
          <w:color w:val="000000" w:themeColor="text1"/>
          <w:szCs w:val="21"/>
          <w14:textFill>
            <w14:solidFill>
              <w14:schemeClr w14:val="tx1"/>
            </w14:solidFill>
          </w14:textFill>
        </w:rPr>
        <w:t>的准确性是较高的，一般可采用</w:t>
      </w:r>
      <w:r>
        <w:rPr>
          <w:rFonts w:hint="eastAsia" w:hAnsi="宋体"/>
          <w:color w:val="000000" w:themeColor="text1"/>
          <w:szCs w:val="21"/>
          <w14:textFill>
            <w14:solidFill>
              <w14:schemeClr w14:val="tx1"/>
            </w14:solidFill>
          </w14:textFill>
        </w:rPr>
        <w:t>公</w:t>
      </w:r>
      <w:r>
        <w:rPr>
          <w:rFonts w:hAnsi="宋体"/>
          <w:color w:val="000000" w:themeColor="text1"/>
          <w:szCs w:val="21"/>
          <w14:textFill>
            <w14:solidFill>
              <w14:schemeClr w14:val="tx1"/>
            </w14:solidFill>
          </w14:textFill>
        </w:rPr>
        <w:t>式</w:t>
      </w:r>
      <w:r>
        <w:rPr>
          <w:rFonts w:hint="eastAsia"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计算：</w:t>
      </w:r>
    </w:p>
    <w:p>
      <w:pPr>
        <w:wordWrap w:val="0"/>
        <w:ind w:firstLine="2520" w:firstLineChars="1200"/>
        <w:jc w:val="right"/>
        <w:rPr>
          <w:color w:val="000000" w:themeColor="text1"/>
          <w:szCs w:val="21"/>
          <w14:textFill>
            <w14:solidFill>
              <w14:schemeClr w14:val="tx1"/>
            </w14:solidFill>
          </w14:textFill>
        </w:rPr>
      </w:pPr>
      <w:r>
        <w:rPr>
          <w:color w:val="000000" w:themeColor="text1"/>
          <w:szCs w:val="21"/>
          <w14:textFill>
            <w14:solidFill>
              <w14:schemeClr w14:val="tx1"/>
            </w14:solidFill>
          </w14:textFill>
        </w:rPr>
        <w:object>
          <v:shape id="_x0000_i1050" o:spt="75" type="#_x0000_t75" style="height:20.65pt;width:128.15pt;" o:ole="t" filled="f" o:preferrelative="t" stroked="f" coordsize="21600,21600">
            <v:path/>
            <v:fill on="f" focussize="0,0"/>
            <v:stroke on="f" joinstyle="miter"/>
            <v:imagedata r:id="rId76" o:title=""/>
            <o:lock v:ext="edit" aspectratio="t"/>
            <w10:wrap type="none"/>
            <w10:anchorlock/>
          </v:shape>
          <o:OLEObject Type="Embed" ProgID="Equation.3" ShapeID="_x0000_i1050" DrawAspect="Content" ObjectID="_1468075750" r:id="rId75">
            <o:LockedField>false</o:LockedField>
          </o:OLEObject>
        </w:objec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(1)</w:t>
      </w:r>
    </w:p>
    <w:p>
      <w:pPr>
        <w:ind w:firstLine="525" w:firstLineChars="250"/>
        <w:rPr>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式中</w:t>
      </w:r>
      <w:r>
        <w:rPr>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object>
          <v:shape id="_x0000_i1051" o:spt="75" type="#_x0000_t75" style="height:19.2pt;width:20.15pt;" o:ole="t" filled="f" o:preferrelative="t" stroked="f" coordsize="21600,21600">
            <v:path/>
            <v:fill on="f" focussize="0,0"/>
            <v:stroke on="f" joinstyle="miter"/>
            <v:imagedata r:id="rId78" o:title=""/>
            <o:lock v:ext="edit" aspectratio="t"/>
            <w10:wrap type="none"/>
            <w10:anchorlock/>
          </v:shape>
          <o:OLEObject Type="Embed" ProgID="Equation.3" ShapeID="_x0000_i1051" DrawAspect="Content" ObjectID="_1468075751" r:id="rId77">
            <o:LockedField>false</o:LockedField>
          </o:OLEObject>
        </w:object>
      </w:r>
      <w:r>
        <w:rPr>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单桩极限承载力标准值</w:t>
      </w:r>
      <w:r>
        <w:rPr>
          <w:color w:val="000000" w:themeColor="text1"/>
          <w:szCs w:val="21"/>
          <w14:textFill>
            <w14:solidFill>
              <w14:schemeClr w14:val="tx1"/>
            </w14:solidFill>
          </w14:textFill>
        </w:rPr>
        <w:t>(kN)</w:t>
      </w:r>
      <w:r>
        <w:rPr>
          <w:rFonts w:hAnsi="宋体"/>
          <w:color w:val="000000" w:themeColor="text1"/>
          <w:szCs w:val="21"/>
          <w14:textFill>
            <w14:solidFill>
              <w14:schemeClr w14:val="tx1"/>
            </w14:solidFill>
          </w14:textFill>
        </w:rPr>
        <w:t>；</w:t>
      </w: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object>
          <v:shape id="_x0000_i1052" o:spt="75" type="#_x0000_t75" style="height:13.9pt;width:12pt;" o:ole="t" filled="f" o:preferrelative="t" stroked="f" coordsize="21600,21600">
            <v:path/>
            <v:fill on="f" focussize="0,0"/>
            <v:stroke on="f" joinstyle="miter"/>
            <v:imagedata r:id="rId80" o:title=""/>
            <o:lock v:ext="edit" aspectratio="t"/>
            <w10:wrap type="none"/>
            <w10:anchorlock/>
          </v:shape>
          <o:OLEObject Type="Embed" ProgID="Equation.3" ShapeID="_x0000_i1052" DrawAspect="Content" ObjectID="_1468075752" r:id="rId79">
            <o:LockedField>false</o:LockedField>
          </o:OLEObject>
        </w:object>
      </w:r>
      <w:r>
        <w:rPr>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方桩桩身横截面面积</w:t>
      </w:r>
      <w:r>
        <w:rPr>
          <w:color w:val="000000" w:themeColor="text1"/>
          <w:szCs w:val="21"/>
          <w14:textFill>
            <w14:solidFill>
              <w14:schemeClr w14:val="tx1"/>
            </w14:solidFill>
          </w14:textFill>
        </w:rPr>
        <w:t>(m</w:t>
      </w:r>
      <w:r>
        <w:rPr>
          <w:color w:val="000000" w:themeColor="text1"/>
          <w:szCs w:val="21"/>
          <w:vertAlign w:val="superscript"/>
          <w14:textFill>
            <w14:solidFill>
              <w14:schemeClr w14:val="tx1"/>
            </w14:solidFill>
          </w14:textFill>
        </w:rPr>
        <w:t>2</w:t>
      </w:r>
      <w:r>
        <w:rPr>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w:t>
      </w: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object>
          <v:shape id="_x0000_i1053" o:spt="75" type="#_x0000_t75" style="height:12pt;width:9.6pt;" o:ole="t" filled="f" o:preferrelative="t" stroked="f" coordsize="21600,21600">
            <v:path/>
            <v:fill on="f" focussize="0,0"/>
            <v:stroke on="f" joinstyle="miter"/>
            <v:imagedata r:id="rId82" o:title=""/>
            <o:lock v:ext="edit" aspectratio="t"/>
            <w10:wrap type="none"/>
            <w10:anchorlock/>
          </v:shape>
          <o:OLEObject Type="Embed" ProgID="Equation.3" ShapeID="_x0000_i1053" DrawAspect="Content" ObjectID="_1468075753" r:id="rId81">
            <o:LockedField>false</o:LockedField>
          </o:OLEObject>
        </w:object>
      </w:r>
      <w:r>
        <w:rPr>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桩身周长</w:t>
      </w:r>
      <w:r>
        <w:rPr>
          <w:color w:val="000000" w:themeColor="text1"/>
          <w:szCs w:val="21"/>
          <w14:textFill>
            <w14:solidFill>
              <w14:schemeClr w14:val="tx1"/>
            </w14:solidFill>
          </w14:textFill>
        </w:rPr>
        <w:t>(m)</w:t>
      </w:r>
      <w:r>
        <w:rPr>
          <w:rFonts w:hAnsi="宋体"/>
          <w:color w:val="000000" w:themeColor="text1"/>
          <w:szCs w:val="21"/>
          <w14:textFill>
            <w14:solidFill>
              <w14:schemeClr w14:val="tx1"/>
            </w14:solidFill>
          </w14:textFill>
        </w:rPr>
        <w:t>；</w:t>
      </w: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object>
          <v:shape id="_x0000_i1054" o:spt="75" type="#_x0000_t75" style="height:19.2pt;width:13.9pt;" o:ole="t" filled="f" o:preferrelative="t" stroked="f" coordsize="21600,21600">
            <v:path/>
            <v:fill on="f" focussize="0,0"/>
            <v:stroke on="f" joinstyle="miter"/>
            <v:imagedata r:id="rId84" o:title=""/>
            <o:lock v:ext="edit" aspectratio="t"/>
            <w10:wrap type="none"/>
            <w10:anchorlock/>
          </v:shape>
          <o:OLEObject Type="Embed" ProgID="Equation.3" ShapeID="_x0000_i1054" DrawAspect="Content" ObjectID="_1468075754" r:id="rId83">
            <o:LockedField>false</o:LockedField>
          </o:OLEObject>
        </w:object>
      </w:r>
      <w:r>
        <w:rPr>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桩在第</w:t>
      </w:r>
      <w:r>
        <w:rPr>
          <w:color w:val="000000" w:themeColor="text1"/>
          <w:szCs w:val="21"/>
          <w14:textFill>
            <w14:solidFill>
              <w14:schemeClr w14:val="tx1"/>
            </w14:solidFill>
          </w14:textFill>
        </w:rPr>
        <w:t>i</w:t>
      </w:r>
      <w:r>
        <w:rPr>
          <w:rFonts w:hAnsi="宋体"/>
          <w:color w:val="000000" w:themeColor="text1"/>
          <w:szCs w:val="21"/>
          <w14:textFill>
            <w14:solidFill>
              <w14:schemeClr w14:val="tx1"/>
            </w14:solidFill>
          </w14:textFill>
        </w:rPr>
        <w:t>层土中的长度</w:t>
      </w:r>
      <w:r>
        <w:rPr>
          <w:color w:val="000000" w:themeColor="text1"/>
          <w:szCs w:val="21"/>
          <w14:textFill>
            <w14:solidFill>
              <w14:schemeClr w14:val="tx1"/>
            </w14:solidFill>
          </w14:textFill>
        </w:rPr>
        <w:t>(m)</w:t>
      </w:r>
      <w:r>
        <w:rPr>
          <w:rFonts w:hAnsi="宋体"/>
          <w:color w:val="000000" w:themeColor="text1"/>
          <w:szCs w:val="21"/>
          <w14:textFill>
            <w14:solidFill>
              <w14:schemeClr w14:val="tx1"/>
            </w14:solidFill>
          </w14:textFill>
        </w:rPr>
        <w:t>；</w:t>
      </w: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object>
          <v:shape id="_x0000_i1055" o:spt="75" type="#_x0000_t75" style="height:19.2pt;width:15.85pt;" o:ole="t" filled="f" o:preferrelative="t" stroked="f" coordsize="21600,21600">
            <v:path/>
            <v:fill on="f" focussize="0,0"/>
            <v:stroke on="f" joinstyle="miter"/>
            <v:imagedata r:id="rId86" o:title=""/>
            <o:lock v:ext="edit" aspectratio="t"/>
            <w10:wrap type="none"/>
            <w10:anchorlock/>
          </v:shape>
          <o:OLEObject Type="Embed" ProgID="Equation.3" ShapeID="_x0000_i1055" DrawAspect="Content" ObjectID="_1468075755" r:id="rId85">
            <o:LockedField>false</o:LockedField>
          </o:OLEObject>
        </w:object>
      </w:r>
      <w:r>
        <w:rPr>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桩端静力触探锥尖阻力</w:t>
      </w:r>
      <w:r>
        <w:rPr>
          <w:color w:val="000000" w:themeColor="text1"/>
          <w:szCs w:val="21"/>
          <w14:textFill>
            <w14:solidFill>
              <w14:schemeClr w14:val="tx1"/>
            </w14:solidFill>
          </w14:textFill>
        </w:rPr>
        <w:t>(kPa)</w:t>
      </w:r>
      <w:r>
        <w:rPr>
          <w:rFonts w:hAnsi="宋体"/>
          <w:color w:val="000000" w:themeColor="text1"/>
          <w:szCs w:val="21"/>
          <w14:textFill>
            <w14:solidFill>
              <w14:schemeClr w14:val="tx1"/>
            </w14:solidFill>
          </w14:textFill>
        </w:rPr>
        <w:t>，按下式取值：</w:t>
      </w:r>
    </w:p>
    <w:p>
      <w:pPr>
        <w:spacing w:line="240" w:lineRule="auto"/>
        <w:ind w:left="1260" w:leftChars="600"/>
        <w:rPr>
          <w:color w:val="000000" w:themeColor="text1"/>
          <w:szCs w:val="21"/>
          <w14:textFill>
            <w14:solidFill>
              <w14:schemeClr w14:val="tx1"/>
            </w14:solidFill>
          </w14:textFill>
        </w:rPr>
      </w:pPr>
      <w:r>
        <w:rPr>
          <w:color w:val="000000" w:themeColor="text1"/>
          <w:szCs w:val="21"/>
          <w14:textFill>
            <w14:solidFill>
              <w14:schemeClr w14:val="tx1"/>
            </w14:solidFill>
          </w14:textFill>
        </w:rPr>
        <w:object>
          <v:shape id="_x0000_i1056" o:spt="75" type="#_x0000_t75" style="height:51.4pt;width:87.9pt;" o:ole="t" filled="f" o:preferrelative="t" stroked="f" coordsize="21600,21600">
            <v:path/>
            <v:fill on="f" focussize="0,0"/>
            <v:stroke on="f" joinstyle="miter"/>
            <v:imagedata r:id="rId88" o:title=""/>
            <o:lock v:ext="edit" aspectratio="t"/>
            <w10:wrap type="none"/>
            <w10:anchorlock/>
          </v:shape>
          <o:OLEObject Type="Embed" ProgID="Equation.3" ShapeID="_x0000_i1056" DrawAspect="Content" ObjectID="_1468075756" r:id="rId87">
            <o:LockedField>false</o:LockedField>
          </o:OLEObject>
        </w:object>
      </w:r>
      <w:r>
        <w:rPr>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object>
          <v:shape id="_x0000_i1057" o:spt="75" type="#_x0000_t75" style="height:55.2pt;width:86.45pt;" o:ole="t" filled="f" o:preferrelative="t" stroked="f" coordsize="21600,21600">
            <v:path/>
            <v:fill on="f" focussize="0,0"/>
            <v:stroke on="f" joinstyle="miter"/>
            <v:imagedata r:id="rId90" o:title=""/>
            <o:lock v:ext="edit" aspectratio="t"/>
            <w10:wrap type="none"/>
            <w10:anchorlock/>
          </v:shape>
          <o:OLEObject Type="Embed" ProgID="Equation.3" ShapeID="_x0000_i1057" DrawAspect="Content" ObjectID="_1468075757" r:id="rId89">
            <o:LockedField>false</o:LockedField>
          </o:OLEObject>
        </w:object>
      </w:r>
      <w:r>
        <w:rPr>
          <w:color w:val="000000" w:themeColor="text1"/>
          <w:szCs w:val="21"/>
          <w14:textFill>
            <w14:solidFill>
              <w14:schemeClr w14:val="tx1"/>
            </w14:solidFill>
          </w14:textFill>
        </w:rPr>
        <w:t xml:space="preserve"> </w:t>
      </w:r>
    </w:p>
    <w:p>
      <w:pPr>
        <w:spacing w:line="24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object>
          <v:shape id="_x0000_i1058" o:spt="75" type="#_x0000_t75" style="height:19.2pt;width:50.4pt;" o:ole="t" filled="f" o:preferrelative="t" stroked="f" coordsize="21600,21600">
            <v:path/>
            <v:fill on="f" focussize="0,0"/>
            <v:stroke on="f" joinstyle="miter"/>
            <v:imagedata r:id="rId92" o:title=""/>
            <o:lock v:ext="edit" aspectratio="t"/>
            <w10:wrap type="none"/>
            <w10:anchorlock/>
          </v:shape>
          <o:OLEObject Type="Embed" ProgID="Equation.3" ShapeID="_x0000_i1058" DrawAspect="Content" ObjectID="_1468075758" r:id="rId91">
            <o:LockedField>false</o:LockedField>
          </o:OLEObject>
        </w:object>
      </w:r>
      <w:r>
        <w:rPr>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桩端以上和以下各</w:t>
      </w:r>
      <w:r>
        <w:rPr>
          <w:color w:val="000000" w:themeColor="text1"/>
          <w:szCs w:val="21"/>
          <w14:textFill>
            <w14:solidFill>
              <w14:schemeClr w14:val="tx1"/>
            </w14:solidFill>
          </w14:textFill>
        </w:rPr>
        <w:t>4d(d</w:t>
      </w:r>
      <w:r>
        <w:rPr>
          <w:rFonts w:hint="eastAsia"/>
          <w:color w:val="000000" w:themeColor="text1"/>
          <w:szCs w:val="21"/>
          <w14:textFill>
            <w14:solidFill>
              <w14:schemeClr w14:val="tx1"/>
            </w14:solidFill>
          </w14:textFill>
        </w:rPr>
        <w:t>为</w:t>
      </w:r>
      <w:r>
        <w:rPr>
          <w:rFonts w:hAnsi="宋体"/>
          <w:color w:val="000000" w:themeColor="text1"/>
          <w:szCs w:val="21"/>
          <w14:textFill>
            <w14:solidFill>
              <w14:schemeClr w14:val="tx1"/>
            </w14:solidFill>
          </w14:textFill>
        </w:rPr>
        <w:t>桩径，</w:t>
      </w:r>
      <w:r>
        <w:rPr>
          <w:color w:val="000000" w:themeColor="text1"/>
          <w:szCs w:val="21"/>
          <w14:textFill>
            <w14:solidFill>
              <w14:schemeClr w14:val="tx1"/>
            </w14:solidFill>
          </w14:textFill>
        </w:rPr>
        <w:t>m)</w:t>
      </w:r>
      <w:r>
        <w:rPr>
          <w:rFonts w:hAnsi="宋体"/>
          <w:color w:val="000000" w:themeColor="text1"/>
          <w:szCs w:val="21"/>
          <w14:textFill>
            <w14:solidFill>
              <w14:schemeClr w14:val="tx1"/>
            </w14:solidFill>
          </w14:textFill>
        </w:rPr>
        <w:t>范围内，按分层厚度加权的</w:t>
      </w:r>
      <w:r>
        <w:rPr>
          <w:color w:val="000000" w:themeColor="text1"/>
          <w:szCs w:val="21"/>
          <w14:textFill>
            <w14:solidFill>
              <w14:schemeClr w14:val="tx1"/>
            </w14:solidFill>
          </w14:textFill>
        </w:rPr>
        <w:object>
          <v:shape id="_x0000_i1059" o:spt="75" type="#_x0000_t75" style="height:19.2pt;width:14.4pt;" o:ole="t" filled="f" o:preferrelative="t" stroked="f" coordsize="21600,21600">
            <v:path/>
            <v:fill on="f" focussize="0,0"/>
            <v:stroke on="f" joinstyle="miter"/>
            <v:imagedata r:id="rId94" o:title=""/>
            <o:lock v:ext="edit" aspectratio="t"/>
            <w10:wrap type="none"/>
            <w10:anchorlock/>
          </v:shape>
          <o:OLEObject Type="Embed" ProgID="Equation.3" ShapeID="_x0000_i1059" DrawAspect="Content" ObjectID="_1468075759" r:id="rId93">
            <o:LockedField>false</o:LockedField>
          </o:OLEObject>
        </w:object>
      </w:r>
      <w:r>
        <w:rPr>
          <w:rFonts w:hAnsi="宋体"/>
          <w:color w:val="000000" w:themeColor="text1"/>
          <w:szCs w:val="21"/>
          <w14:textFill>
            <w14:solidFill>
              <w14:schemeClr w14:val="tx1"/>
            </w14:solidFill>
          </w14:textFill>
        </w:rPr>
        <w:t>平均值</w:t>
      </w:r>
      <w:r>
        <w:rPr>
          <w:color w:val="000000" w:themeColor="text1"/>
          <w:szCs w:val="21"/>
          <w14:textFill>
            <w14:solidFill>
              <w14:schemeClr w14:val="tx1"/>
            </w14:solidFill>
          </w14:textFill>
        </w:rPr>
        <w:t>(kPa)</w:t>
      </w:r>
      <w:r>
        <w:rPr>
          <w:rFonts w:hAnsi="宋体"/>
          <w:color w:val="000000" w:themeColor="text1"/>
          <w:szCs w:val="21"/>
          <w14:textFill>
            <w14:solidFill>
              <w14:schemeClr w14:val="tx1"/>
            </w14:solidFill>
          </w14:textFill>
        </w:rPr>
        <w:t>；</w:t>
      </w:r>
    </w:p>
    <w:p>
      <w:pPr>
        <w:spacing w:line="24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object>
          <v:shape id="_x0000_i1060" o:spt="75" type="#_x0000_t75" style="height:19.2pt;width:31.2pt;" o:ole="t" filled="f" o:preferrelative="t" stroked="f" coordsize="21600,21600">
            <v:path/>
            <v:fill on="f" focussize="0,0"/>
            <v:stroke on="f" joinstyle="miter"/>
            <v:imagedata r:id="rId96" o:title=""/>
            <o:lock v:ext="edit" aspectratio="t"/>
            <w10:wrap type="none"/>
            <w10:anchorlock/>
          </v:shape>
          <o:OLEObject Type="Embed" ProgID="Equation.3" ShapeID="_x0000_i1060" DrawAspect="Content" ObjectID="_1468075760" r:id="rId95">
            <o:LockedField>false</o:LockedField>
          </o:OLEObject>
        </w:object>
      </w:r>
      <w:r>
        <w:rPr>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分别为桩端土类修正函数与桩侧土类修正函数，其土类划分标准按表</w:t>
      </w:r>
      <w:r>
        <w:rPr>
          <w:rFonts w:hint="eastAsia" w:hAnsi="宋体"/>
          <w:color w:val="000000" w:themeColor="text1"/>
          <w:szCs w:val="21"/>
          <w14:textFill>
            <w14:solidFill>
              <w14:schemeClr w14:val="tx1"/>
            </w14:solidFill>
          </w14:textFill>
        </w:rPr>
        <w:t>1</w:t>
      </w:r>
      <w:r>
        <w:rPr>
          <w:rFonts w:hAnsi="宋体"/>
          <w:color w:val="000000" w:themeColor="text1"/>
          <w:szCs w:val="21"/>
          <w14:textFill>
            <w14:solidFill>
              <w14:schemeClr w14:val="tx1"/>
            </w14:solidFill>
          </w14:textFill>
        </w:rPr>
        <w:t>。</w:t>
      </w:r>
    </w:p>
    <w:p>
      <w:pPr>
        <w:spacing w:line="240" w:lineRule="auto"/>
        <w:ind w:firstLineChars="200"/>
        <w:rPr>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对于</w:t>
      </w:r>
      <w:r>
        <w:rPr>
          <w:color w:val="000000" w:themeColor="text1"/>
          <w:szCs w:val="21"/>
          <w14:textFill>
            <w14:solidFill>
              <w14:schemeClr w14:val="tx1"/>
            </w14:solidFill>
          </w14:textFill>
        </w:rPr>
        <w:t>I</w:t>
      </w:r>
      <w:r>
        <w:rPr>
          <w:rFonts w:hAnsi="宋体"/>
          <w:color w:val="000000" w:themeColor="text1"/>
          <w:szCs w:val="21"/>
          <w14:textFill>
            <w14:solidFill>
              <w14:schemeClr w14:val="tx1"/>
            </w14:solidFill>
          </w14:textFill>
        </w:rPr>
        <w:t>类土：</w:t>
      </w:r>
    </w:p>
    <w:p>
      <w:pPr>
        <w:wordWrap w:val="0"/>
        <w:spacing w:line="240" w:lineRule="auto"/>
        <w:ind w:firstLine="2205" w:firstLineChars="1050"/>
        <w:jc w:val="right"/>
        <w:rPr>
          <w:color w:val="000000" w:themeColor="text1"/>
          <w:szCs w:val="21"/>
          <w14:textFill>
            <w14:solidFill>
              <w14:schemeClr w14:val="tx1"/>
            </w14:solidFill>
          </w14:textFill>
        </w:rPr>
      </w:pPr>
      <w:r>
        <w:rPr>
          <w:color w:val="000000" w:themeColor="text1"/>
          <w:szCs w:val="21"/>
          <w14:textFill>
            <w14:solidFill>
              <w14:schemeClr w14:val="tx1"/>
            </w14:solidFill>
          </w14:textFill>
        </w:rPr>
        <w:object>
          <v:shape id="_x0000_i1061" o:spt="75" type="#_x0000_t75" style="height:40.8pt;width:144pt;" o:ole="t" filled="f" o:preferrelative="t" stroked="f" coordsize="21600,21600">
            <v:path/>
            <v:fill on="f" focussize="0,0"/>
            <v:stroke on="f" joinstyle="miter"/>
            <v:imagedata r:id="rId98" o:title=""/>
            <o:lock v:ext="edit" aspectratio="t"/>
            <w10:wrap type="none"/>
            <w10:anchorlock/>
          </v:shape>
          <o:OLEObject Type="Embed" ProgID="Equation.3" ShapeID="_x0000_i1061" DrawAspect="Content" ObjectID="_1468075761" r:id="rId97">
            <o:LockedField>false</o:LockedField>
          </o:OLEObject>
        </w:objec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w:t>
      </w:r>
      <w:r>
        <w:rPr>
          <w:rFonts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w:t>
      </w:r>
    </w:p>
    <w:p>
      <w:pPr>
        <w:wordWrap w:val="0"/>
        <w:spacing w:line="240" w:lineRule="auto"/>
        <w:jc w:val="right"/>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object>
          <v:shape id="_x0000_i1062" o:spt="75" type="#_x0000_t75" style="height:40.8pt;width:139.15pt;" o:ole="t" filled="f" o:preferrelative="t" stroked="f" coordsize="21600,21600">
            <v:path/>
            <v:fill on="f" focussize="0,0"/>
            <v:stroke on="f" joinstyle="miter"/>
            <v:imagedata r:id="rId100" o:title=""/>
            <o:lock v:ext="edit" aspectratio="t"/>
            <w10:wrap type="none"/>
            <w10:anchorlock/>
          </v:shape>
          <o:OLEObject Type="Embed" ProgID="Equation.3" ShapeID="_x0000_i1062" DrawAspect="Content" ObjectID="_1468075762" r:id="rId99">
            <o:LockedField>false</o:LockedField>
          </o:OLEObject>
        </w:objec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w:t>
      </w:r>
      <w:r>
        <w:rPr>
          <w:rFonts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3</w:t>
      </w:r>
      <w:r>
        <w:rPr>
          <w:rFonts w:hAnsi="宋体"/>
          <w:color w:val="000000" w:themeColor="text1"/>
          <w:szCs w:val="21"/>
          <w14:textFill>
            <w14:solidFill>
              <w14:schemeClr w14:val="tx1"/>
            </w14:solidFill>
          </w14:textFill>
        </w:rPr>
        <w:t>)</w:t>
      </w:r>
    </w:p>
    <w:p>
      <w:pPr>
        <w:spacing w:line="24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Ansi="宋体"/>
          <w:color w:val="000000" w:themeColor="text1"/>
          <w:szCs w:val="21"/>
          <w14:textFill>
            <w14:solidFill>
              <w14:schemeClr w14:val="tx1"/>
            </w14:solidFill>
          </w14:textFill>
        </w:rPr>
        <w:t>对于Ⅱ类土：</w:t>
      </w:r>
      <w:r>
        <w:rPr>
          <w:color w:val="000000" w:themeColor="text1"/>
          <w:szCs w:val="21"/>
          <w14:textFill>
            <w14:solidFill>
              <w14:schemeClr w14:val="tx1"/>
            </w14:solidFill>
          </w14:textFill>
        </w:rPr>
        <w:t xml:space="preserve">             </w:t>
      </w:r>
    </w:p>
    <w:p>
      <w:pPr>
        <w:wordWrap w:val="0"/>
        <w:spacing w:line="240" w:lineRule="auto"/>
        <w:jc w:val="right"/>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object>
          <v:shape id="_x0000_i1063" o:spt="75" type="#_x0000_t75" style="height:40.8pt;width:144.55pt;" o:ole="t" filled="f" o:preferrelative="t" stroked="f" coordsize="21600,21600">
            <v:path/>
            <v:fill on="f" focussize="0,0"/>
            <v:stroke on="f" joinstyle="miter"/>
            <v:imagedata r:id="rId102" o:title=""/>
            <o:lock v:ext="edit" aspectratio="t"/>
            <w10:wrap type="none"/>
            <w10:anchorlock/>
          </v:shape>
          <o:OLEObject Type="Embed" ProgID="Equation.3" ShapeID="_x0000_i1063" DrawAspect="Content" ObjectID="_1468075763" r:id="rId101">
            <o:LockedField>false</o:LockedField>
          </o:OLEObject>
        </w:objec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w:t>
      </w:r>
      <w:r>
        <w:rPr>
          <w:rFonts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4</w:t>
      </w:r>
      <w:r>
        <w:rPr>
          <w:rFonts w:hAnsi="宋体"/>
          <w:color w:val="000000" w:themeColor="text1"/>
          <w:szCs w:val="21"/>
          <w14:textFill>
            <w14:solidFill>
              <w14:schemeClr w14:val="tx1"/>
            </w14:solidFill>
          </w14:textFill>
        </w:rPr>
        <w:t>)</w:t>
      </w:r>
    </w:p>
    <w:p>
      <w:pPr>
        <w:wordWrap w:val="0"/>
        <w:spacing w:line="240" w:lineRule="auto"/>
        <w:jc w:val="right"/>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Ansi="宋体"/>
          <w:color w:val="000000" w:themeColor="text1"/>
          <w:szCs w:val="21"/>
          <w14:textFill>
            <w14:solidFill>
              <w14:schemeClr w14:val="tx1"/>
            </w14:solidFill>
          </w14:textFill>
        </w:rPr>
        <w:t>　　　　　　</w:t>
      </w:r>
      <w:r>
        <w:rPr>
          <w:color w:val="000000" w:themeColor="text1"/>
          <w:szCs w:val="21"/>
          <w14:textFill>
            <w14:solidFill>
              <w14:schemeClr w14:val="tx1"/>
            </w14:solidFill>
          </w14:textFill>
        </w:rPr>
        <w:object>
          <v:shape id="_x0000_i1064" o:spt="75" type="#_x0000_t75" style="height:40.8pt;width:143.45pt;" o:ole="t" filled="f" o:preferrelative="t" stroked="f" coordsize="21600,21600">
            <v:path/>
            <v:fill on="f" focussize="0,0"/>
            <v:stroke on="f" joinstyle="miter"/>
            <v:imagedata r:id="rId104" o:title=""/>
            <o:lock v:ext="edit" aspectratio="t"/>
            <w10:wrap type="none"/>
            <w10:anchorlock/>
          </v:shape>
          <o:OLEObject Type="Embed" ProgID="Equation.3" ShapeID="_x0000_i1064" DrawAspect="Content" ObjectID="_1468075764" r:id="rId103">
            <o:LockedField>false</o:LockedField>
          </o:OLEObject>
        </w:objec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w:t>
      </w:r>
      <w:r>
        <w:rPr>
          <w:rFonts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5</w:t>
      </w:r>
      <w:r>
        <w:rPr>
          <w:rFonts w:hAnsi="宋体"/>
          <w:color w:val="000000" w:themeColor="text1"/>
          <w:szCs w:val="21"/>
          <w14:textFill>
            <w14:solidFill>
              <w14:schemeClr w14:val="tx1"/>
            </w14:solidFill>
          </w14:textFill>
        </w:rPr>
        <w:t>)</w:t>
      </w:r>
    </w:p>
    <w:p>
      <w:pPr>
        <w:spacing w:line="24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object>
          <v:shape id="_x0000_i1065" o:spt="75" type="#_x0000_t75" style="height:19.2pt;width:19.2pt;" o:ole="t" filled="f" o:preferrelative="t" stroked="f" coordsize="21600,21600">
            <v:path/>
            <v:fill on="f" focussize="0,0"/>
            <v:stroke on="f" joinstyle="miter"/>
            <v:imagedata r:id="rId106" o:title=""/>
            <o:lock v:ext="edit" aspectratio="t"/>
            <w10:wrap type="none"/>
            <w10:anchorlock/>
          </v:shape>
          <o:OLEObject Type="Embed" ProgID="Equation.3" ShapeID="_x0000_i1065" DrawAspect="Content" ObjectID="_1468075765" r:id="rId105">
            <o:LockedField>false</o:LockedField>
          </o:OLEObject>
        </w:object>
      </w:r>
      <w:r>
        <w:rPr>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与</w:t>
      </w:r>
      <w:r>
        <w:rPr>
          <w:color w:val="000000" w:themeColor="text1"/>
          <w:szCs w:val="21"/>
          <w14:textFill>
            <w14:solidFill>
              <w14:schemeClr w14:val="tx1"/>
            </w14:solidFill>
          </w14:textFill>
        </w:rPr>
        <w:object>
          <v:shape id="_x0000_i1066" o:spt="75" type="#_x0000_t75" style="height:19.2pt;width:15.85pt;" o:ole="t" filled="f" o:preferrelative="t" stroked="f" coordsize="21600,21600">
            <v:path/>
            <v:fill on="f" focussize="0,0"/>
            <v:stroke on="f" joinstyle="miter"/>
            <v:imagedata r:id="rId108" o:title=""/>
            <o:lock v:ext="edit" aspectratio="t"/>
            <w10:wrap type="none"/>
            <w10:anchorlock/>
          </v:shape>
          <o:OLEObject Type="Embed" ProgID="Equation.3" ShapeID="_x0000_i1066" DrawAspect="Content" ObjectID="_1468075766" r:id="rId107">
            <o:LockedField>false</o:LockedField>
          </o:OLEObject>
        </w:object>
      </w:r>
      <w:r>
        <w:rPr>
          <w:rFonts w:hAnsi="宋体"/>
          <w:color w:val="000000" w:themeColor="text1"/>
          <w:szCs w:val="21"/>
          <w14:textFill>
            <w14:solidFill>
              <w14:schemeClr w14:val="tx1"/>
            </w14:solidFill>
          </w14:textFill>
        </w:rPr>
        <w:t>相对应的静力触探侧摩阻力值。其取值方法为：</w:t>
      </w:r>
    </w:p>
    <w:p>
      <w:pPr>
        <w:spacing w:line="240" w:lineRule="auto"/>
        <w:ind w:firstLineChars="200"/>
        <w:rPr>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当</w:t>
      </w:r>
      <w:r>
        <w:rPr>
          <w:color w:val="000000" w:themeColor="text1"/>
          <w:szCs w:val="21"/>
          <w14:textFill>
            <w14:solidFill>
              <w14:schemeClr w14:val="tx1"/>
            </w14:solidFill>
          </w14:textFill>
        </w:rPr>
        <w:object>
          <v:shape id="_x0000_i1067" o:spt="75" type="#_x0000_t75" style="height:19.2pt;width:51.4pt;" o:ole="t" filled="f" o:preferrelative="t" stroked="f" coordsize="21600,21600">
            <v:path/>
            <v:fill on="f" focussize="0,0"/>
            <v:stroke on="f" joinstyle="miter"/>
            <v:imagedata r:id="rId110" o:title=""/>
            <o:lock v:ext="edit" aspectratio="t"/>
            <w10:wrap type="none"/>
            <w10:anchorlock/>
          </v:shape>
          <o:OLEObject Type="Embed" ProgID="Equation.3" ShapeID="_x0000_i1067" DrawAspect="Content" ObjectID="_1468075767" r:id="rId109">
            <o:LockedField>false</o:LockedField>
          </o:OLEObject>
        </w:object>
      </w:r>
      <w:r>
        <w:rPr>
          <w:rFonts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object>
          <v:shape id="_x0000_i1068" o:spt="75" type="#_x0000_t75" style="height:19.2pt;width:19.2pt;" o:ole="t" filled="f" o:preferrelative="t" stroked="f" coordsize="21600,21600">
            <v:path/>
            <v:fill on="f" focussize="0,0"/>
            <v:stroke on="f" joinstyle="miter"/>
            <v:imagedata r:id="rId112" o:title=""/>
            <o:lock v:ext="edit" aspectratio="t"/>
            <w10:wrap type="none"/>
            <w10:anchorlock/>
          </v:shape>
          <o:OLEObject Type="Embed" ProgID="Equation.3" ShapeID="_x0000_i1068" DrawAspect="Content" ObjectID="_1468075768" r:id="rId111">
            <o:LockedField>false</o:LockedField>
          </o:OLEObject>
        </w:object>
      </w:r>
      <w:r>
        <w:rPr>
          <w:rFonts w:hAnsi="宋体"/>
          <w:color w:val="000000" w:themeColor="text1"/>
          <w:szCs w:val="21"/>
          <w14:textFill>
            <w14:solidFill>
              <w14:schemeClr w14:val="tx1"/>
            </w14:solidFill>
          </w14:textFill>
        </w:rPr>
        <w:t>取桩端上、下各</w:t>
      </w:r>
      <w:r>
        <w:rPr>
          <w:color w:val="000000" w:themeColor="text1"/>
          <w:szCs w:val="21"/>
          <w14:textFill>
            <w14:solidFill>
              <w14:schemeClr w14:val="tx1"/>
            </w14:solidFill>
          </w14:textFill>
        </w:rPr>
        <w:t>4d</w:t>
      </w:r>
      <w:r>
        <w:rPr>
          <w:rFonts w:hAnsi="宋体"/>
          <w:color w:val="000000" w:themeColor="text1"/>
          <w:szCs w:val="21"/>
          <w14:textFill>
            <w14:solidFill>
              <w14:schemeClr w14:val="tx1"/>
            </w14:solidFill>
          </w14:textFill>
        </w:rPr>
        <w:t>范围内，按分层厚度加权的以平均值</w:t>
      </w:r>
      <w:r>
        <w:rPr>
          <w:color w:val="000000" w:themeColor="text1"/>
          <w:szCs w:val="21"/>
          <w14:textFill>
            <w14:solidFill>
              <w14:schemeClr w14:val="tx1"/>
            </w14:solidFill>
          </w14:textFill>
        </w:rPr>
        <w:t>(kPa)</w:t>
      </w:r>
      <w:r>
        <w:rPr>
          <w:rFonts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object>
          <v:shape id="_x0000_i1069" o:spt="75" type="#_x0000_t75" style="height:19.2pt;width:71.5pt;" o:ole="t" filled="f" o:preferrelative="t" stroked="f" coordsize="21600,21600">
            <v:path/>
            <v:fill on="f" focussize="0,0"/>
            <v:stroke on="f" joinstyle="miter"/>
            <v:imagedata r:id="rId114" o:title=""/>
            <o:lock v:ext="edit" aspectratio="t"/>
            <w10:wrap type="none"/>
            <w10:anchorlock/>
          </v:shape>
          <o:OLEObject Type="Embed" ProgID="Equation.3" ShapeID="_x0000_i1069" DrawAspect="Content" ObjectID="_1468075769" r:id="rId113">
            <o:LockedField>false</o:LockedField>
          </o:OLEObject>
        </w:object>
      </w:r>
      <w:r>
        <w:rPr>
          <w:rFonts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object>
          <v:shape id="_x0000_i1070" o:spt="75" type="#_x0000_t75" style="height:19.2pt;width:19.2pt;" o:ole="t" filled="f" o:preferrelative="t" stroked="f" coordsize="21600,21600">
            <v:path/>
            <v:fill on="f" focussize="0,0"/>
            <v:stroke on="f" joinstyle="miter"/>
            <v:imagedata r:id="rId116" o:title=""/>
            <o:lock v:ext="edit" aspectratio="t"/>
            <w10:wrap type="none"/>
            <w10:anchorlock/>
          </v:shape>
          <o:OLEObject Type="Embed" ProgID="Equation.3" ShapeID="_x0000_i1070" DrawAspect="Content" ObjectID="_1468075770" r:id="rId115">
            <o:LockedField>false</o:LockedField>
          </o:OLEObject>
        </w:object>
      </w:r>
      <w:r>
        <w:rPr>
          <w:rFonts w:hAnsi="宋体"/>
          <w:color w:val="000000" w:themeColor="text1"/>
          <w:szCs w:val="21"/>
          <w14:textFill>
            <w14:solidFill>
              <w14:schemeClr w14:val="tx1"/>
            </w14:solidFill>
          </w14:textFill>
        </w:rPr>
        <w:t>取桩端下</w:t>
      </w:r>
      <w:r>
        <w:rPr>
          <w:color w:val="000000" w:themeColor="text1"/>
          <w:szCs w:val="21"/>
          <w14:textFill>
            <w14:solidFill>
              <w14:schemeClr w14:val="tx1"/>
            </w14:solidFill>
          </w14:textFill>
        </w:rPr>
        <w:t>4d</w:t>
      </w:r>
      <w:r>
        <w:rPr>
          <w:rFonts w:hAnsi="宋体"/>
          <w:color w:val="000000" w:themeColor="text1"/>
          <w:szCs w:val="21"/>
          <w14:textFill>
            <w14:solidFill>
              <w14:schemeClr w14:val="tx1"/>
            </w14:solidFill>
          </w14:textFill>
        </w:rPr>
        <w:t>范围内，按分层厚度加权的</w:t>
      </w:r>
      <w:r>
        <w:rPr>
          <w:color w:val="000000" w:themeColor="text1"/>
          <w:szCs w:val="21"/>
          <w14:textFill>
            <w14:solidFill>
              <w14:schemeClr w14:val="tx1"/>
            </w14:solidFill>
          </w14:textFill>
        </w:rPr>
        <w:object>
          <v:shape id="_x0000_i1071" o:spt="75" type="#_x0000_t75" style="height:19.2pt;width:14.4pt;" o:ole="t" filled="f" o:preferrelative="t" stroked="f" coordsize="21600,21600">
            <v:path/>
            <v:fill on="f" focussize="0,0"/>
            <v:stroke on="f" joinstyle="miter"/>
            <v:imagedata r:id="rId118" o:title=""/>
            <o:lock v:ext="edit" aspectratio="t"/>
            <w10:wrap type="none"/>
            <w10:anchorlock/>
          </v:shape>
          <o:OLEObject Type="Embed" ProgID="Equation.3" ShapeID="_x0000_i1071" DrawAspect="Content" ObjectID="_1468075771" r:id="rId117">
            <o:LockedField>false</o:LockedField>
          </o:OLEObject>
        </w:object>
      </w:r>
      <w:r>
        <w:rPr>
          <w:rFonts w:hAnsi="宋体"/>
          <w:color w:val="000000" w:themeColor="text1"/>
          <w:szCs w:val="21"/>
          <w14:textFill>
            <w14:solidFill>
              <w14:schemeClr w14:val="tx1"/>
            </w14:solidFill>
          </w14:textFill>
        </w:rPr>
        <w:t>平均值</w:t>
      </w:r>
      <w:r>
        <w:rPr>
          <w:color w:val="000000" w:themeColor="text1"/>
          <w:szCs w:val="21"/>
          <w14:textFill>
            <w14:solidFill>
              <w14:schemeClr w14:val="tx1"/>
            </w14:solidFill>
          </w14:textFill>
        </w:rPr>
        <w:t>(kPa)</w:t>
      </w:r>
      <w:r>
        <w:rPr>
          <w:rFonts w:hAnsi="宋体"/>
          <w:color w:val="000000" w:themeColor="text1"/>
          <w:szCs w:val="21"/>
          <w14:textFill>
            <w14:solidFill>
              <w14:schemeClr w14:val="tx1"/>
            </w14:solidFill>
          </w14:textFill>
        </w:rPr>
        <w:t>；</w:t>
      </w:r>
    </w:p>
    <w:p>
      <w:pPr>
        <w:spacing w:line="240" w:lineRule="auto"/>
        <w:jc w:val="center"/>
        <w:rPr>
          <w:rFonts w:ascii="黑体" w:hAnsi="黑体" w:eastAsia="黑体"/>
          <w:color w:val="000000" w:themeColor="text1"/>
          <w:sz w:val="18"/>
          <w:szCs w:val="18"/>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t>表</w:t>
      </w:r>
      <w:r>
        <w:rPr>
          <w:rFonts w:hint="eastAsia" w:ascii="黑体" w:hAnsi="黑体" w:eastAsia="黑体"/>
          <w:color w:val="000000" w:themeColor="text1"/>
          <w:sz w:val="18"/>
          <w:szCs w:val="18"/>
          <w14:textFill>
            <w14:solidFill>
              <w14:schemeClr w14:val="tx1"/>
            </w14:solidFill>
          </w14:textFill>
        </w:rPr>
        <w:t>1</w:t>
      </w:r>
      <w:r>
        <w:rPr>
          <w:rFonts w:ascii="黑体" w:hAnsi="黑体" w:eastAsia="黑体"/>
          <w:color w:val="000000" w:themeColor="text1"/>
          <w:sz w:val="18"/>
          <w:szCs w:val="18"/>
          <w14:textFill>
            <w14:solidFill>
              <w14:schemeClr w14:val="tx1"/>
            </w14:solidFill>
          </w14:textFill>
        </w:rPr>
        <w:t xml:space="preserve">      土类划分标准           </w:t>
      </w:r>
    </w:p>
    <w:p>
      <w:pPr>
        <w:spacing w:line="24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drawing>
          <wp:inline distT="0" distB="0" distL="0" distR="0">
            <wp:extent cx="3952875" cy="952500"/>
            <wp:effectExtent l="19050" t="0" r="9525" b="0"/>
            <wp:docPr id="2" name="图片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47"/>
                    <pic:cNvPicPr>
                      <a:picLocks noChangeAspect="1" noChangeArrowheads="1"/>
                    </pic:cNvPicPr>
                  </pic:nvPicPr>
                  <pic:blipFill>
                    <a:blip r:embed="rId119" cstate="print"/>
                    <a:srcRect/>
                    <a:stretch>
                      <a:fillRect/>
                    </a:stretch>
                  </pic:blipFill>
                  <pic:spPr>
                    <a:xfrm>
                      <a:off x="0" y="0"/>
                      <a:ext cx="3952875" cy="952500"/>
                    </a:xfrm>
                    <a:prstGeom prst="rect">
                      <a:avLst/>
                    </a:prstGeom>
                    <a:noFill/>
                    <a:ln w="9525">
                      <a:noFill/>
                      <a:miter lim="800000"/>
                      <a:headEnd/>
                      <a:tailEnd/>
                    </a:ln>
                  </pic:spPr>
                </pic:pic>
              </a:graphicData>
            </a:graphic>
          </wp:inline>
        </w:drawing>
      </w:r>
    </w:p>
    <w:p>
      <w:pPr>
        <w:spacing w:line="24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object>
          <v:shape id="_x0000_i1072" o:spt="75" type="#_x0000_t75" style="height:19.2pt;width:15.35pt;" o:ole="t" filled="f" o:preferrelative="t" stroked="f" coordsize="21600,21600">
            <v:path/>
            <v:fill on="f" focussize="0,0"/>
            <v:stroke on="f" joinstyle="miter"/>
            <v:imagedata r:id="rId121" o:title=""/>
            <o:lock v:ext="edit" aspectratio="t"/>
            <w10:wrap type="none"/>
            <w10:anchorlock/>
          </v:shape>
          <o:OLEObject Type="Embed" ProgID="Equation.3" ShapeID="_x0000_i1072" DrawAspect="Content" ObjectID="_1468075772" r:id="rId120">
            <o:LockedField>false</o:LockedField>
          </o:OLEObject>
        </w:object>
      </w:r>
      <w:r>
        <w:rPr>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第</w:t>
      </w:r>
      <w:r>
        <w:rPr>
          <w:color w:val="000000" w:themeColor="text1"/>
          <w:szCs w:val="21"/>
          <w14:textFill>
            <w14:solidFill>
              <w14:schemeClr w14:val="tx1"/>
            </w14:solidFill>
          </w14:textFill>
        </w:rPr>
        <w:t>i</w:t>
      </w:r>
      <w:r>
        <w:rPr>
          <w:rFonts w:hAnsi="宋体"/>
          <w:color w:val="000000" w:themeColor="text1"/>
          <w:szCs w:val="21"/>
          <w14:textFill>
            <w14:solidFill>
              <w14:schemeClr w14:val="tx1"/>
            </w14:solidFill>
          </w14:textFill>
        </w:rPr>
        <w:t>层土的静力触探侧摩阻力</w:t>
      </w:r>
      <w:r>
        <w:rPr>
          <w:color w:val="000000" w:themeColor="text1"/>
          <w:szCs w:val="21"/>
          <w14:textFill>
            <w14:solidFill>
              <w14:schemeClr w14:val="tx1"/>
            </w14:solidFill>
          </w14:textFill>
        </w:rPr>
        <w:t>(kPa)</w:t>
      </w:r>
      <w:r>
        <w:rPr>
          <w:rFonts w:hAnsi="宋体"/>
          <w:color w:val="000000" w:themeColor="text1"/>
          <w:szCs w:val="21"/>
          <w14:textFill>
            <w14:solidFill>
              <w14:schemeClr w14:val="tx1"/>
            </w14:solidFill>
          </w14:textFill>
        </w:rPr>
        <w:t>。同一层土</w:t>
      </w:r>
      <w:r>
        <w:rPr>
          <w:color w:val="000000" w:themeColor="text1"/>
          <w:szCs w:val="21"/>
          <w14:textFill>
            <w14:solidFill>
              <w14:schemeClr w14:val="tx1"/>
            </w14:solidFill>
          </w14:textFill>
        </w:rPr>
        <w:object>
          <v:shape id="_x0000_i1073" o:spt="75" type="#_x0000_t75" style="height:19.2pt;width:14.4pt;" o:ole="t" filled="f" o:preferrelative="t" stroked="f" coordsize="21600,21600">
            <v:path/>
            <v:fill on="f" focussize="0,0"/>
            <v:stroke on="f" joinstyle="miter"/>
            <v:imagedata r:id="rId118" o:title=""/>
            <o:lock v:ext="edit" aspectratio="t"/>
            <w10:wrap type="none"/>
            <w10:anchorlock/>
          </v:shape>
          <o:OLEObject Type="Embed" ProgID="Equation.3" ShapeID="_x0000_i1073" DrawAspect="Content" ObjectID="_1468075773" r:id="rId122">
            <o:LockedField>false</o:LockedField>
          </o:OLEObject>
        </w:object>
      </w:r>
      <w:r>
        <w:rPr>
          <w:rFonts w:hAnsi="宋体"/>
          <w:color w:val="000000" w:themeColor="text1"/>
          <w:szCs w:val="21"/>
          <w14:textFill>
            <w14:solidFill>
              <w14:schemeClr w14:val="tx1"/>
            </w14:solidFill>
          </w14:textFill>
        </w:rPr>
        <w:t>值有变化时，取厚度加权平均值，参加同一层计算的</w:t>
      </w:r>
      <w:r>
        <w:rPr>
          <w:color w:val="000000" w:themeColor="text1"/>
          <w:szCs w:val="21"/>
          <w14:textFill>
            <w14:solidFill>
              <w14:schemeClr w14:val="tx1"/>
            </w14:solidFill>
          </w14:textFill>
        </w:rPr>
        <w:object>
          <v:shape id="_x0000_i1074" o:spt="75" type="#_x0000_t75" style="height:19.2pt;width:78.25pt;" o:ole="t" filled="f" o:preferrelative="t" stroked="f" coordsize="21600,21600">
            <v:path/>
            <v:fill on="f" focussize="0,0"/>
            <v:stroke on="f" joinstyle="miter"/>
            <v:imagedata r:id="rId124" o:title=""/>
            <o:lock v:ext="edit" aspectratio="t"/>
            <w10:wrap type="none"/>
            <w10:anchorlock/>
          </v:shape>
          <o:OLEObject Type="Embed" ProgID="Equation.3" ShapeID="_x0000_i1074" DrawAspect="Content" ObjectID="_1468075774" r:id="rId123">
            <o:LockedField>false</o:LockedField>
          </o:OLEObject>
        </w:object>
      </w:r>
      <w:r>
        <w:rPr>
          <w:rFonts w:hAnsi="宋体"/>
          <w:color w:val="000000" w:themeColor="text1"/>
          <w:szCs w:val="21"/>
          <w14:textFill>
            <w14:solidFill>
              <w14:schemeClr w14:val="tx1"/>
            </w14:solidFill>
          </w14:textFill>
        </w:rPr>
        <w:t>。</w:t>
      </w:r>
    </w:p>
    <w:p>
      <w:pPr>
        <w:spacing w:line="240" w:lineRule="auto"/>
        <w:rPr>
          <w:color w:val="000000" w:themeColor="text1"/>
          <w:szCs w:val="28"/>
          <w14:textFill>
            <w14:solidFill>
              <w14:schemeClr w14:val="tx1"/>
            </w14:solidFill>
          </w14:textFill>
        </w:rPr>
      </w:pPr>
      <w:r>
        <w:rPr>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object>
          <v:shape id="_x0000_i1075" o:spt="75" type="#_x0000_t75" style="height:19.2pt;width:15.35pt;" o:ole="t" filled="f" o:preferrelative="t" stroked="f" coordsize="21600,21600">
            <v:path/>
            <v:fill on="f" focussize="0,0"/>
            <v:stroke on="f" joinstyle="miter"/>
            <v:imagedata r:id="rId126" o:title=""/>
            <o:lock v:ext="edit" aspectratio="t"/>
            <w10:wrap type="none"/>
            <w10:anchorlock/>
          </v:shape>
          <o:OLEObject Type="Embed" ProgID="Equation.3" ShapeID="_x0000_i1075" DrawAspect="Content" ObjectID="_1468075775" r:id="rId125">
            <o:LockedField>false</o:LockedField>
          </o:OLEObject>
        </w:object>
      </w:r>
      <w:r>
        <w:rPr>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第</w:t>
      </w:r>
      <w:r>
        <w:rPr>
          <w:color w:val="000000" w:themeColor="text1"/>
          <w:szCs w:val="21"/>
          <w14:textFill>
            <w14:solidFill>
              <w14:schemeClr w14:val="tx1"/>
            </w14:solidFill>
          </w14:textFill>
        </w:rPr>
        <w:t>i</w:t>
      </w:r>
      <w:r>
        <w:rPr>
          <w:rFonts w:hAnsi="宋体"/>
          <w:color w:val="000000" w:themeColor="text1"/>
          <w:szCs w:val="21"/>
          <w14:textFill>
            <w14:solidFill>
              <w14:schemeClr w14:val="tx1"/>
            </w14:solidFill>
          </w14:textFill>
        </w:rPr>
        <w:t>层土的静力触探锥尖阻力</w:t>
      </w:r>
      <w:r>
        <w:rPr>
          <w:color w:val="000000" w:themeColor="text1"/>
          <w:szCs w:val="21"/>
          <w14:textFill>
            <w14:solidFill>
              <w14:schemeClr w14:val="tx1"/>
            </w14:solidFill>
          </w14:textFill>
        </w:rPr>
        <w:t>(kPa)</w:t>
      </w:r>
      <w:r>
        <w:rPr>
          <w:rFonts w:hAnsi="宋体"/>
          <w:color w:val="000000" w:themeColor="text1"/>
          <w:szCs w:val="21"/>
          <w14:textFill>
            <w14:solidFill>
              <w14:schemeClr w14:val="tx1"/>
            </w14:solidFill>
          </w14:textFill>
        </w:rPr>
        <w:t>。同一层土</w:t>
      </w:r>
      <w:r>
        <w:rPr>
          <w:color w:val="000000" w:themeColor="text1"/>
          <w:szCs w:val="21"/>
          <w14:textFill>
            <w14:solidFill>
              <w14:schemeClr w14:val="tx1"/>
            </w14:solidFill>
          </w14:textFill>
        </w:rPr>
        <w:object>
          <v:shape id="_x0000_i1076" o:spt="75" type="#_x0000_t75" style="height:19.2pt;width:14.4pt;" o:ole="t" filled="f" o:preferrelative="t" stroked="f" coordsize="21600,21600">
            <v:path/>
            <v:fill on="f" focussize="0,0"/>
            <v:stroke on="f" joinstyle="miter"/>
            <v:imagedata r:id="rId128" o:title=""/>
            <o:lock v:ext="edit" aspectratio="t"/>
            <w10:wrap type="none"/>
            <w10:anchorlock/>
          </v:shape>
          <o:OLEObject Type="Embed" ProgID="Equation.3" ShapeID="_x0000_i1076" DrawAspect="Content" ObjectID="_1468075776" r:id="rId127">
            <o:LockedField>false</o:LockedField>
          </o:OLEObject>
        </w:object>
      </w:r>
      <w:r>
        <w:rPr>
          <w:rFonts w:hAnsi="宋体"/>
          <w:color w:val="000000" w:themeColor="text1"/>
          <w:szCs w:val="21"/>
          <w14:textFill>
            <w14:solidFill>
              <w14:schemeClr w14:val="tx1"/>
            </w14:solidFill>
          </w14:textFill>
        </w:rPr>
        <w:t>值有变化时，取厚度加权平均值。</w:t>
      </w:r>
    </w:p>
    <w:p>
      <w:pPr>
        <w:spacing w:line="240" w:lineRule="auto"/>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br w:type="page"/>
      </w:r>
    </w:p>
    <w:p>
      <w:pPr>
        <w:pStyle w:val="2"/>
        <w:numPr>
          <w:ilvl w:val="0"/>
          <w:numId w:val="0"/>
        </w:numPr>
        <w:rPr>
          <w:rFonts w:ascii="Times New Roman" w:hAnsi="Times New Roman"/>
          <w:color w:val="000000" w:themeColor="text1"/>
          <w:szCs w:val="28"/>
          <w14:textFill>
            <w14:solidFill>
              <w14:schemeClr w14:val="tx1"/>
            </w14:solidFill>
          </w14:textFill>
        </w:rPr>
      </w:pPr>
      <w:bookmarkStart w:id="265" w:name="_Toc30799"/>
      <w:bookmarkStart w:id="266" w:name="_Toc13623"/>
      <w:r>
        <w:rPr>
          <w:rFonts w:hint="eastAsia" w:ascii="Times New Roman" w:hAnsi="Times New Roman"/>
          <w:color w:val="000000" w:themeColor="text1"/>
          <w:szCs w:val="28"/>
          <w14:textFill>
            <w14:solidFill>
              <w14:schemeClr w14:val="tx1"/>
            </w14:solidFill>
          </w14:textFill>
        </w:rPr>
        <w:t>6 施工</w:t>
      </w:r>
      <w:bookmarkEnd w:id="265"/>
      <w:bookmarkEnd w:id="266"/>
    </w:p>
    <w:p>
      <w:pPr>
        <w:jc w:val="center"/>
        <w:outlineLvl w:val="1"/>
        <w:rPr>
          <w:b/>
          <w:color w:val="000000" w:themeColor="text1"/>
          <w14:textFill>
            <w14:solidFill>
              <w14:schemeClr w14:val="tx1"/>
            </w14:solidFill>
          </w14:textFill>
        </w:rPr>
      </w:pPr>
      <w:bookmarkStart w:id="267" w:name="_Toc30496"/>
      <w:bookmarkStart w:id="268" w:name="_Toc29871"/>
      <w:r>
        <w:rPr>
          <w:rFonts w:hint="eastAsia"/>
          <w:b/>
          <w:color w:val="000000" w:themeColor="text1"/>
          <w14:textFill>
            <w14:solidFill>
              <w14:schemeClr w14:val="tx1"/>
            </w14:solidFill>
          </w14:textFill>
        </w:rPr>
        <w:t>6.1 一般规定</w:t>
      </w:r>
      <w:bookmarkEnd w:id="267"/>
      <w:bookmarkEnd w:id="268"/>
    </w:p>
    <w:p>
      <w:pPr>
        <w:ind w:right="145" w:rightChars="69"/>
        <w:rPr>
          <w:rFonts w:eastAsiaTheme="minorEastAsia"/>
          <w:bCs/>
          <w:szCs w:val="21"/>
        </w:rPr>
      </w:pPr>
      <w:r>
        <w:rPr>
          <w:rFonts w:eastAsiaTheme="minorEastAsia"/>
          <w:b/>
          <w:szCs w:val="21"/>
        </w:rPr>
        <w:t>6.1.1</w:t>
      </w:r>
      <w:r>
        <w:rPr>
          <w:rFonts w:hAnsiTheme="minorEastAsia" w:eastAsiaTheme="minorEastAsia"/>
          <w:bCs/>
          <w:szCs w:val="21"/>
        </w:rPr>
        <w:t>桩基施工时应充分考虑施工震动、挤土、噪音等可能对附近建</w:t>
      </w:r>
      <w:r>
        <w:rPr>
          <w:rFonts w:eastAsiaTheme="minorEastAsia"/>
          <w:bCs/>
          <w:szCs w:val="21"/>
        </w:rPr>
        <w:t>(</w:t>
      </w:r>
      <w:r>
        <w:rPr>
          <w:rFonts w:hAnsiTheme="minorEastAsia" w:eastAsiaTheme="minorEastAsia"/>
          <w:bCs/>
          <w:szCs w:val="21"/>
        </w:rPr>
        <w:t>构</w:t>
      </w:r>
      <w:r>
        <w:rPr>
          <w:rFonts w:eastAsiaTheme="minorEastAsia"/>
          <w:bCs/>
          <w:szCs w:val="21"/>
        </w:rPr>
        <w:t>)</w:t>
      </w:r>
      <w:r>
        <w:rPr>
          <w:rFonts w:hAnsiTheme="minorEastAsia" w:eastAsiaTheme="minorEastAsia"/>
          <w:bCs/>
          <w:szCs w:val="21"/>
        </w:rPr>
        <w:t>筑物的正常使用和安全的影响，应根据建</w:t>
      </w:r>
      <w:r>
        <w:rPr>
          <w:rFonts w:eastAsiaTheme="minorEastAsia"/>
          <w:bCs/>
          <w:szCs w:val="21"/>
        </w:rPr>
        <w:t>(</w:t>
      </w:r>
      <w:r>
        <w:rPr>
          <w:rFonts w:hAnsiTheme="minorEastAsia" w:eastAsiaTheme="minorEastAsia"/>
          <w:bCs/>
          <w:szCs w:val="21"/>
        </w:rPr>
        <w:t>构</w:t>
      </w:r>
      <w:r>
        <w:rPr>
          <w:rFonts w:eastAsiaTheme="minorEastAsia"/>
          <w:bCs/>
          <w:szCs w:val="21"/>
        </w:rPr>
        <w:t>)</w:t>
      </w:r>
      <w:r>
        <w:rPr>
          <w:rFonts w:hAnsiTheme="minorEastAsia" w:eastAsiaTheme="minorEastAsia"/>
          <w:bCs/>
          <w:szCs w:val="21"/>
        </w:rPr>
        <w:t>筑物的正常使用和安全的要求并结合场地地质条件及施工能力采取相应的有效措施，如采用预钻孔植桩、开挖地面防挤沟、设点进行沉降及开裂观测等，必要时应对建</w:t>
      </w:r>
      <w:r>
        <w:rPr>
          <w:rFonts w:eastAsiaTheme="minorEastAsia"/>
          <w:bCs/>
          <w:szCs w:val="21"/>
        </w:rPr>
        <w:t>(</w:t>
      </w:r>
      <w:r>
        <w:rPr>
          <w:rFonts w:hAnsiTheme="minorEastAsia" w:eastAsiaTheme="minorEastAsia"/>
          <w:bCs/>
          <w:szCs w:val="21"/>
        </w:rPr>
        <w:t>构</w:t>
      </w:r>
      <w:r>
        <w:rPr>
          <w:rFonts w:eastAsiaTheme="minorEastAsia"/>
          <w:bCs/>
          <w:szCs w:val="21"/>
        </w:rPr>
        <w:t>)</w:t>
      </w:r>
      <w:r>
        <w:rPr>
          <w:rFonts w:hAnsiTheme="minorEastAsia" w:eastAsiaTheme="minorEastAsia"/>
          <w:bCs/>
          <w:szCs w:val="21"/>
        </w:rPr>
        <w:t>筑物采取加固措施。</w:t>
      </w:r>
    </w:p>
    <w:p>
      <w:pPr>
        <w:autoSpaceDE w:val="0"/>
        <w:autoSpaceDN w:val="0"/>
        <w:textAlignment w:val="bottom"/>
        <w:rPr>
          <w:rFonts w:eastAsiaTheme="minorEastAsia"/>
          <w:szCs w:val="21"/>
        </w:rPr>
      </w:pPr>
      <w:r>
        <w:rPr>
          <w:rFonts w:eastAsiaTheme="minorEastAsia"/>
          <w:b/>
          <w:szCs w:val="21"/>
        </w:rPr>
        <w:t xml:space="preserve">6.1.2 </w:t>
      </w:r>
      <w:r>
        <w:rPr>
          <w:rFonts w:hAnsiTheme="minorEastAsia" w:eastAsiaTheme="minorEastAsia"/>
          <w:szCs w:val="21"/>
        </w:rPr>
        <w:t>施工设备及场地要求</w:t>
      </w:r>
    </w:p>
    <w:p>
      <w:pPr>
        <w:autoSpaceDE w:val="0"/>
        <w:autoSpaceDN w:val="0"/>
        <w:ind w:firstLineChars="200"/>
        <w:textAlignment w:val="bottom"/>
        <w:rPr>
          <w:rFonts w:eastAsiaTheme="minorEastAsia"/>
          <w:szCs w:val="21"/>
        </w:rPr>
      </w:pPr>
      <w:r>
        <w:rPr>
          <w:rFonts w:eastAsiaTheme="minorEastAsia"/>
          <w:szCs w:val="21"/>
        </w:rPr>
        <w:t xml:space="preserve">1 </w:t>
      </w:r>
      <w:r>
        <w:rPr>
          <w:rFonts w:hAnsiTheme="minorEastAsia" w:eastAsiaTheme="minorEastAsia"/>
          <w:szCs w:val="21"/>
        </w:rPr>
        <w:t>目前，预制方桩施工所使用的沉桩施工工艺主要有两种，即锤击法沉桩和静压法沉桩；针对设计人要求的设计参数、桩体材质、地质条件、施工场地周围环境，结合设备的施工能力选用施工设备。不同的设计工艺选用不同的设备，不同的设计参数选用不同型号的桩机。如果设备选型不当，容易造成沉桩质量事故，或达不到设计要求，因此，应根据不同的设计参数选用设备。另外，施工前的现场准备是施工质量的保证，准备工作越细，施工质量越有保证。</w:t>
      </w:r>
    </w:p>
    <w:p>
      <w:pPr>
        <w:tabs>
          <w:tab w:val="left" w:pos="4860"/>
        </w:tabs>
        <w:ind w:right="145" w:rightChars="69" w:firstLineChars="200"/>
        <w:rPr>
          <w:rFonts w:eastAsiaTheme="minorEastAsia"/>
          <w:szCs w:val="21"/>
        </w:rPr>
      </w:pPr>
      <w:r>
        <w:rPr>
          <w:rFonts w:eastAsiaTheme="minorEastAsia"/>
          <w:szCs w:val="21"/>
        </w:rPr>
        <w:t xml:space="preserve">2 </w:t>
      </w:r>
      <w:r>
        <w:rPr>
          <w:rFonts w:hAnsiTheme="minorEastAsia" w:eastAsiaTheme="minorEastAsia"/>
          <w:szCs w:val="21"/>
        </w:rPr>
        <w:t>静力压桩机是采用机械或液压方式产生静压力，克服土的反作用力，使桩在持续静压力作用下压入至所需深度，因此，桩机的选择必须根据具体工程的地质资料和设计的单桩承载力要求，根据桩型、沉桩深度、接头形式以及对沉桩阻力作出分析，选用合适的静压桩机设备。如果压桩机吨位过小，可能出现桩压不到位的情况，因而无法达到设计承载力要求；反之，如果压桩机吨位过大，易发生陷机情况和断桩现象，所以应该合理地选择压桩机型号。</w:t>
      </w:r>
    </w:p>
    <w:p>
      <w:pPr>
        <w:tabs>
          <w:tab w:val="left" w:pos="4860"/>
        </w:tabs>
        <w:ind w:right="145" w:rightChars="69" w:firstLine="525" w:firstLineChars="250"/>
        <w:rPr>
          <w:rFonts w:eastAsiaTheme="minorEastAsia"/>
          <w:szCs w:val="21"/>
        </w:rPr>
      </w:pPr>
      <w:r>
        <w:rPr>
          <w:rFonts w:eastAsiaTheme="minorEastAsia"/>
          <w:szCs w:val="21"/>
        </w:rPr>
        <w:t>3</w:t>
      </w:r>
      <w:r>
        <w:rPr>
          <w:rFonts w:hAnsiTheme="minorEastAsia" w:eastAsiaTheme="minorEastAsia"/>
          <w:szCs w:val="21"/>
        </w:rPr>
        <w:t>在选择静压桩机时，其机械性能应符合下列要求：</w:t>
      </w:r>
    </w:p>
    <w:p>
      <w:pPr>
        <w:tabs>
          <w:tab w:val="left" w:pos="4860"/>
        </w:tabs>
        <w:ind w:left="105" w:leftChars="50" w:right="145" w:rightChars="69" w:firstLine="413" w:firstLineChars="197"/>
        <w:rPr>
          <w:rFonts w:eastAsiaTheme="minorEastAsia"/>
          <w:szCs w:val="21"/>
        </w:rPr>
      </w:pPr>
      <w:r>
        <w:rPr>
          <w:rFonts w:hAnsiTheme="minorEastAsia" w:eastAsiaTheme="minorEastAsia"/>
          <w:szCs w:val="21"/>
        </w:rPr>
        <w:t>①</w:t>
      </w:r>
      <w:r>
        <w:rPr>
          <w:rFonts w:eastAsiaTheme="minorEastAsia"/>
          <w:szCs w:val="21"/>
        </w:rPr>
        <w:t xml:space="preserve"> </w:t>
      </w:r>
      <w:r>
        <w:rPr>
          <w:rFonts w:hAnsiTheme="minorEastAsia" w:eastAsiaTheme="minorEastAsia"/>
          <w:szCs w:val="21"/>
        </w:rPr>
        <w:t>桩机机架应坚固、稳定，并有足够刚度，沉桩时不产生颤动位移；</w:t>
      </w:r>
    </w:p>
    <w:p>
      <w:pPr>
        <w:tabs>
          <w:tab w:val="left" w:pos="4860"/>
        </w:tabs>
        <w:ind w:left="105" w:leftChars="50" w:right="145" w:rightChars="69" w:firstLine="413" w:firstLineChars="197"/>
        <w:rPr>
          <w:rFonts w:eastAsiaTheme="minorEastAsia"/>
          <w:szCs w:val="21"/>
        </w:rPr>
      </w:pPr>
      <w:r>
        <w:rPr>
          <w:rFonts w:hAnsiTheme="minorEastAsia" w:eastAsiaTheme="minorEastAsia"/>
          <w:szCs w:val="21"/>
        </w:rPr>
        <w:t>②</w:t>
      </w:r>
      <w:r>
        <w:rPr>
          <w:rFonts w:eastAsiaTheme="minorEastAsia"/>
          <w:szCs w:val="21"/>
        </w:rPr>
        <w:t xml:space="preserve"> </w:t>
      </w:r>
      <w:r>
        <w:rPr>
          <w:rFonts w:hAnsiTheme="minorEastAsia" w:eastAsiaTheme="minorEastAsia"/>
          <w:szCs w:val="21"/>
        </w:rPr>
        <w:t>夹具应有足够的刚度和硬度，夹具在工作时，夹片内侧与桩周应完整贴合，呈面接触状态，且应保证对称向心施力，严防点接触和不均匀受力；</w:t>
      </w:r>
    </w:p>
    <w:p>
      <w:pPr>
        <w:tabs>
          <w:tab w:val="left" w:pos="4860"/>
        </w:tabs>
        <w:ind w:left="105" w:leftChars="50" w:right="145" w:rightChars="69" w:firstLine="413" w:firstLineChars="197"/>
        <w:rPr>
          <w:rFonts w:eastAsiaTheme="minorEastAsia"/>
          <w:szCs w:val="21"/>
        </w:rPr>
      </w:pPr>
      <w:r>
        <w:rPr>
          <w:rFonts w:hAnsiTheme="minorEastAsia" w:eastAsiaTheme="minorEastAsia"/>
          <w:szCs w:val="21"/>
        </w:rPr>
        <w:t>③</w:t>
      </w:r>
      <w:r>
        <w:rPr>
          <w:rFonts w:eastAsiaTheme="minorEastAsia"/>
          <w:szCs w:val="21"/>
        </w:rPr>
        <w:t xml:space="preserve"> </w:t>
      </w:r>
      <w:r>
        <w:rPr>
          <w:rFonts w:hAnsiTheme="minorEastAsia" w:eastAsiaTheme="minorEastAsia"/>
          <w:szCs w:val="21"/>
        </w:rPr>
        <w:t>压桩机行走要灵活，压桩机的底盘要能承受机械自重和配重的基本要求；</w:t>
      </w:r>
    </w:p>
    <w:p>
      <w:pPr>
        <w:tabs>
          <w:tab w:val="left" w:pos="4860"/>
        </w:tabs>
        <w:ind w:left="105" w:leftChars="50" w:right="145" w:rightChars="69" w:firstLine="413" w:firstLineChars="197"/>
        <w:rPr>
          <w:rFonts w:eastAsiaTheme="minorEastAsia"/>
          <w:szCs w:val="21"/>
        </w:rPr>
      </w:pPr>
      <w:r>
        <w:rPr>
          <w:rFonts w:hAnsiTheme="minorEastAsia" w:eastAsiaTheme="minorEastAsia"/>
          <w:szCs w:val="21"/>
        </w:rPr>
        <w:t>④</w:t>
      </w:r>
      <w:r>
        <w:rPr>
          <w:rFonts w:eastAsiaTheme="minorEastAsia"/>
          <w:szCs w:val="21"/>
        </w:rPr>
        <w:t xml:space="preserve"> </w:t>
      </w:r>
      <w:r>
        <w:rPr>
          <w:rFonts w:hAnsiTheme="minorEastAsia" w:eastAsiaTheme="minorEastAsia"/>
          <w:szCs w:val="21"/>
        </w:rPr>
        <w:t>静压桩施工多采用超载施工，一般情况下，桩机的压桩力应不小于单桩竖向极限承载力标准值的</w:t>
      </w:r>
      <w:r>
        <w:rPr>
          <w:rFonts w:eastAsiaTheme="minorEastAsia"/>
          <w:szCs w:val="21"/>
        </w:rPr>
        <w:t>1.2</w:t>
      </w:r>
      <w:r>
        <w:rPr>
          <w:rFonts w:hAnsiTheme="minorEastAsia" w:eastAsiaTheme="minorEastAsia"/>
          <w:szCs w:val="21"/>
        </w:rPr>
        <w:t>倍。</w:t>
      </w:r>
    </w:p>
    <w:p>
      <w:pPr>
        <w:tabs>
          <w:tab w:val="left" w:pos="4320"/>
        </w:tabs>
        <w:ind w:firstLineChars="200"/>
        <w:rPr>
          <w:rFonts w:eastAsiaTheme="minorEastAsia"/>
          <w:szCs w:val="21"/>
        </w:rPr>
      </w:pPr>
      <w:r>
        <w:rPr>
          <w:rFonts w:eastAsiaTheme="minorEastAsia"/>
          <w:szCs w:val="21"/>
        </w:rPr>
        <w:t>4</w:t>
      </w:r>
      <w:r>
        <w:rPr>
          <w:rFonts w:hAnsiTheme="minorEastAsia" w:eastAsiaTheme="minorEastAsia"/>
          <w:szCs w:val="21"/>
        </w:rPr>
        <w:t>锤击法沉桩工艺效率高、进度快，穿透砂层和进入持力层的能力明显强于静压法沉桩，所以锤击法沉桩所提供的承载力一般要大于静压法沉桩承载力。但该施工工艺施工噪声污染大，由于挤土、震动对临近建筑物的使用安全影响较大。锤击法沉桩工艺选锤原则如下：</w:t>
      </w:r>
    </w:p>
    <w:p>
      <w:pPr>
        <w:tabs>
          <w:tab w:val="left" w:pos="4320"/>
        </w:tabs>
        <w:ind w:firstLine="411" w:firstLineChars="196"/>
        <w:rPr>
          <w:rFonts w:eastAsiaTheme="minorEastAsia"/>
          <w:szCs w:val="21"/>
        </w:rPr>
      </w:pPr>
      <w:r>
        <w:rPr>
          <w:rFonts w:eastAsiaTheme="minorEastAsia"/>
          <w:szCs w:val="21"/>
        </w:rPr>
        <w:t>1</w:t>
      </w:r>
      <w:r>
        <w:rPr>
          <w:rFonts w:hAnsiTheme="minorEastAsia" w:eastAsiaTheme="minorEastAsia"/>
          <w:szCs w:val="21"/>
        </w:rPr>
        <w:t>）锤击冲击力大于土的阻抗力，才能保证桩穿过硬土层，进入持力层；</w:t>
      </w:r>
    </w:p>
    <w:p>
      <w:pPr>
        <w:tabs>
          <w:tab w:val="left" w:pos="4320"/>
        </w:tabs>
        <w:ind w:firstLineChars="200"/>
        <w:rPr>
          <w:rFonts w:eastAsiaTheme="minorEastAsia"/>
          <w:szCs w:val="21"/>
        </w:rPr>
      </w:pPr>
      <w:r>
        <w:rPr>
          <w:rFonts w:eastAsiaTheme="minorEastAsia"/>
          <w:szCs w:val="21"/>
        </w:rPr>
        <w:t>2</w:t>
      </w:r>
      <w:r>
        <w:rPr>
          <w:rFonts w:hAnsiTheme="minorEastAsia" w:eastAsiaTheme="minorEastAsia"/>
          <w:szCs w:val="21"/>
        </w:rPr>
        <w:t>）保证满足设计要求的同时确保桩体的完整性；</w:t>
      </w:r>
    </w:p>
    <w:p>
      <w:pPr>
        <w:tabs>
          <w:tab w:val="left" w:pos="4320"/>
        </w:tabs>
        <w:ind w:firstLineChars="200"/>
        <w:rPr>
          <w:rFonts w:eastAsiaTheme="minorEastAsia"/>
          <w:szCs w:val="21"/>
        </w:rPr>
      </w:pPr>
      <w:r>
        <w:rPr>
          <w:rFonts w:eastAsiaTheme="minorEastAsia"/>
          <w:szCs w:val="21"/>
        </w:rPr>
        <w:t>3</w:t>
      </w:r>
      <w:r>
        <w:rPr>
          <w:rFonts w:hAnsiTheme="minorEastAsia" w:eastAsiaTheme="minorEastAsia"/>
          <w:szCs w:val="21"/>
        </w:rPr>
        <w:t>）锤重是桩重的</w:t>
      </w:r>
      <w:r>
        <w:rPr>
          <w:rFonts w:eastAsiaTheme="minorEastAsia"/>
          <w:szCs w:val="21"/>
        </w:rPr>
        <w:t>(1.5</w:t>
      </w:r>
      <w:r>
        <w:rPr>
          <w:rFonts w:hAnsiTheme="minorEastAsia" w:eastAsiaTheme="minorEastAsia"/>
          <w:szCs w:val="21"/>
        </w:rPr>
        <w:t>～</w:t>
      </w:r>
      <w:r>
        <w:rPr>
          <w:rFonts w:eastAsiaTheme="minorEastAsia"/>
          <w:szCs w:val="21"/>
        </w:rPr>
        <w:t>2.5)</w:t>
      </w:r>
      <w:r>
        <w:rPr>
          <w:rFonts w:hAnsiTheme="minorEastAsia" w:eastAsiaTheme="minorEastAsia"/>
          <w:szCs w:val="21"/>
        </w:rPr>
        <w:t>倍，采用重锤低击的方法。</w:t>
      </w:r>
    </w:p>
    <w:p>
      <w:pPr>
        <w:tabs>
          <w:tab w:val="left" w:pos="4320"/>
        </w:tabs>
        <w:ind w:firstLineChars="200"/>
        <w:rPr>
          <w:rFonts w:eastAsiaTheme="minorEastAsia"/>
          <w:szCs w:val="21"/>
        </w:rPr>
      </w:pPr>
      <w:r>
        <w:rPr>
          <w:rFonts w:hAnsiTheme="minorEastAsia" w:eastAsiaTheme="minorEastAsia"/>
          <w:szCs w:val="21"/>
        </w:rPr>
        <w:t>通过实践经验表明，锤重和桩型应当相匹配，如锤重选小了，锤击数过高，造成桩顶混凝土疲劳而破坏，送桩不到位；锤重过大，造成桩体压曲或局部破坏。</w:t>
      </w:r>
    </w:p>
    <w:p>
      <w:pPr>
        <w:tabs>
          <w:tab w:val="left" w:pos="6120"/>
        </w:tabs>
        <w:adjustRightInd w:val="0"/>
        <w:snapToGrid w:val="0"/>
        <w:rPr>
          <w:rFonts w:eastAsiaTheme="minorEastAsia"/>
          <w:szCs w:val="21"/>
        </w:rPr>
      </w:pPr>
      <w:r>
        <w:rPr>
          <w:rFonts w:eastAsiaTheme="minorEastAsia"/>
          <w:b/>
          <w:szCs w:val="21"/>
        </w:rPr>
        <w:t xml:space="preserve">6.1.3 </w:t>
      </w:r>
      <w:r>
        <w:rPr>
          <w:rFonts w:hAnsiTheme="minorEastAsia" w:eastAsiaTheme="minorEastAsia"/>
          <w:szCs w:val="21"/>
        </w:rPr>
        <w:t>施工注意事项</w:t>
      </w:r>
    </w:p>
    <w:p>
      <w:pPr>
        <w:tabs>
          <w:tab w:val="left" w:pos="6120"/>
        </w:tabs>
        <w:adjustRightInd w:val="0"/>
        <w:snapToGrid w:val="0"/>
        <w:ind w:firstLine="630" w:firstLineChars="300"/>
        <w:rPr>
          <w:rFonts w:eastAsiaTheme="minorEastAsia"/>
          <w:szCs w:val="21"/>
        </w:rPr>
      </w:pPr>
      <w:r>
        <w:rPr>
          <w:rFonts w:eastAsiaTheme="minorEastAsia"/>
          <w:szCs w:val="21"/>
        </w:rPr>
        <w:t xml:space="preserve">1 </w:t>
      </w:r>
      <w:r>
        <w:rPr>
          <w:rFonts w:hAnsiTheme="minorEastAsia" w:eastAsiaTheme="minorEastAsia"/>
          <w:szCs w:val="21"/>
        </w:rPr>
        <w:t>施工前应做好下列准备工作：</w:t>
      </w:r>
    </w:p>
    <w:p>
      <w:pPr>
        <w:tabs>
          <w:tab w:val="left" w:pos="6120"/>
        </w:tabs>
        <w:adjustRightInd w:val="0"/>
        <w:snapToGrid w:val="0"/>
        <w:ind w:firstLine="630" w:firstLineChars="300"/>
        <w:rPr>
          <w:rFonts w:eastAsiaTheme="minorEastAsia"/>
          <w:szCs w:val="21"/>
        </w:rPr>
      </w:pPr>
      <w:r>
        <w:rPr>
          <w:rFonts w:eastAsiaTheme="minorEastAsia"/>
          <w:szCs w:val="21"/>
        </w:rPr>
        <w:t>1</w:t>
      </w:r>
      <w:r>
        <w:rPr>
          <w:rFonts w:hAnsiTheme="minorEastAsia" w:eastAsiaTheme="minorEastAsia"/>
          <w:szCs w:val="21"/>
        </w:rPr>
        <w:t>）施工前应根据场地地质条件进行桩型适用性分析，选择合适的施工设备，确定桩体强度及考虑是否加桩尖等；</w:t>
      </w:r>
    </w:p>
    <w:p>
      <w:pPr>
        <w:tabs>
          <w:tab w:val="left" w:pos="6120"/>
        </w:tabs>
        <w:adjustRightInd w:val="0"/>
        <w:snapToGrid w:val="0"/>
        <w:ind w:firstLine="630" w:firstLineChars="300"/>
        <w:rPr>
          <w:rFonts w:eastAsiaTheme="minorEastAsia"/>
          <w:szCs w:val="21"/>
        </w:rPr>
      </w:pPr>
      <w:r>
        <w:rPr>
          <w:rFonts w:eastAsiaTheme="minorEastAsia"/>
          <w:szCs w:val="21"/>
        </w:rPr>
        <w:t>2</w:t>
      </w:r>
      <w:r>
        <w:rPr>
          <w:rFonts w:hAnsiTheme="minorEastAsia" w:eastAsiaTheme="minorEastAsia"/>
          <w:szCs w:val="21"/>
        </w:rPr>
        <w:t>）场地现状及周围环境，包括场地回填情况、地下管线及地下构筑物等埋藏情况、施工现场上空的高压电线等资料，同时应考虑施工对周围建筑及环境造成的影响；</w:t>
      </w:r>
    </w:p>
    <w:p>
      <w:pPr>
        <w:ind w:firstLine="621" w:firstLineChars="296"/>
        <w:rPr>
          <w:rFonts w:eastAsiaTheme="minorEastAsia"/>
          <w:szCs w:val="21"/>
        </w:rPr>
      </w:pPr>
      <w:r>
        <w:rPr>
          <w:rFonts w:eastAsiaTheme="minorEastAsia"/>
          <w:bCs/>
          <w:szCs w:val="21"/>
        </w:rPr>
        <w:t>3</w:t>
      </w:r>
      <w:r>
        <w:rPr>
          <w:rFonts w:hAnsiTheme="minorEastAsia" w:eastAsiaTheme="minorEastAsia"/>
          <w:bCs/>
          <w:szCs w:val="21"/>
        </w:rPr>
        <w:t>）</w:t>
      </w:r>
      <w:r>
        <w:rPr>
          <w:rFonts w:hAnsiTheme="minorEastAsia" w:eastAsiaTheme="minorEastAsia"/>
          <w:szCs w:val="21"/>
        </w:rPr>
        <w:t>方桩进入现场，主要做三方面验收工作：</w:t>
      </w:r>
    </w:p>
    <w:p>
      <w:pPr>
        <w:autoSpaceDE w:val="0"/>
        <w:autoSpaceDN w:val="0"/>
        <w:ind w:firstLine="617" w:firstLineChars="294"/>
        <w:textAlignment w:val="bottom"/>
        <w:rPr>
          <w:rFonts w:eastAsiaTheme="minorEastAsia"/>
          <w:szCs w:val="21"/>
        </w:rPr>
      </w:pPr>
      <w:r>
        <w:rPr>
          <w:rFonts w:hAnsiTheme="minorEastAsia" w:eastAsiaTheme="minorEastAsia"/>
          <w:szCs w:val="21"/>
        </w:rPr>
        <w:t>①</w:t>
      </w:r>
      <w:r>
        <w:rPr>
          <w:rFonts w:eastAsiaTheme="minorEastAsia"/>
          <w:szCs w:val="21"/>
        </w:rPr>
        <w:t xml:space="preserve"> </w:t>
      </w:r>
      <w:r>
        <w:rPr>
          <w:rFonts w:hAnsiTheme="minorEastAsia" w:eastAsiaTheme="minorEastAsia"/>
          <w:szCs w:val="21"/>
        </w:rPr>
        <w:t>资质及强度报告：首先要验收内务资料三证</w:t>
      </w:r>
      <w:r>
        <w:rPr>
          <w:rFonts w:eastAsiaTheme="minorEastAsia"/>
          <w:szCs w:val="21"/>
        </w:rPr>
        <w:t>(</w:t>
      </w:r>
      <w:r>
        <w:rPr>
          <w:rFonts w:hAnsiTheme="minorEastAsia" w:eastAsiaTheme="minorEastAsia"/>
          <w:szCs w:val="21"/>
        </w:rPr>
        <w:t>厂家资质、厂家营业执照、厂家试验室资质</w:t>
      </w:r>
      <w:r>
        <w:rPr>
          <w:rFonts w:eastAsiaTheme="minorEastAsia"/>
          <w:szCs w:val="21"/>
        </w:rPr>
        <w:t>)</w:t>
      </w:r>
      <w:r>
        <w:rPr>
          <w:rFonts w:hAnsiTheme="minorEastAsia" w:eastAsiaTheme="minorEastAsia"/>
          <w:szCs w:val="21"/>
        </w:rPr>
        <w:t>，其次要验证产品原材复试报告</w:t>
      </w:r>
      <w:r>
        <w:rPr>
          <w:rFonts w:eastAsiaTheme="minorEastAsia"/>
          <w:szCs w:val="21"/>
        </w:rPr>
        <w:t>(</w:t>
      </w:r>
      <w:r>
        <w:rPr>
          <w:rFonts w:hAnsiTheme="minorEastAsia" w:eastAsiaTheme="minorEastAsia"/>
          <w:szCs w:val="21"/>
        </w:rPr>
        <w:t>出厂合格证、混凝土试块强度报告、钢材出厂合格证及复试报告、水泥出厂合格证及复试报告及砂、石试验报告、混凝土配比单、混凝土碱集料试验报告</w:t>
      </w:r>
      <w:r>
        <w:rPr>
          <w:rFonts w:eastAsiaTheme="minorEastAsia"/>
          <w:szCs w:val="21"/>
        </w:rPr>
        <w:t>)</w:t>
      </w:r>
      <w:r>
        <w:rPr>
          <w:rFonts w:hAnsiTheme="minorEastAsia" w:eastAsiaTheme="minorEastAsia"/>
          <w:szCs w:val="21"/>
        </w:rPr>
        <w:t>；</w:t>
      </w:r>
    </w:p>
    <w:p>
      <w:pPr>
        <w:autoSpaceDE w:val="0"/>
        <w:autoSpaceDN w:val="0"/>
        <w:ind w:firstLine="617" w:firstLineChars="294"/>
        <w:textAlignment w:val="bottom"/>
        <w:rPr>
          <w:rFonts w:eastAsiaTheme="minorEastAsia"/>
          <w:szCs w:val="21"/>
        </w:rPr>
      </w:pPr>
      <w:r>
        <w:rPr>
          <w:rFonts w:hAnsiTheme="minorEastAsia" w:eastAsiaTheme="minorEastAsia"/>
          <w:szCs w:val="21"/>
        </w:rPr>
        <w:t>②现场产品验收主要主要检验端头板是否和桩身垂直、端头板预应力钢筋墩头是否有露出端头板外、桩端头混凝土与端头板密实程度、桩的挠曲度并检查是否有横裂及其他缺陷；</w:t>
      </w:r>
    </w:p>
    <w:p>
      <w:pPr>
        <w:autoSpaceDE w:val="0"/>
        <w:autoSpaceDN w:val="0"/>
        <w:ind w:firstLine="617" w:firstLineChars="294"/>
        <w:textAlignment w:val="bottom"/>
        <w:rPr>
          <w:rFonts w:eastAsiaTheme="minorEastAsia"/>
          <w:szCs w:val="21"/>
        </w:rPr>
      </w:pPr>
      <w:r>
        <w:rPr>
          <w:rFonts w:hAnsiTheme="minorEastAsia" w:eastAsiaTheme="minorEastAsia"/>
          <w:szCs w:val="21"/>
        </w:rPr>
        <w:t>③现场强度验收，现场一般可采用回弹仪进行强度检测。</w:t>
      </w:r>
    </w:p>
    <w:p>
      <w:pPr>
        <w:tabs>
          <w:tab w:val="left" w:pos="6120"/>
        </w:tabs>
        <w:adjustRightInd w:val="0"/>
        <w:snapToGrid w:val="0"/>
        <w:ind w:firstLine="630" w:firstLineChars="300"/>
        <w:rPr>
          <w:rFonts w:eastAsiaTheme="minorEastAsia"/>
          <w:szCs w:val="21"/>
        </w:rPr>
      </w:pPr>
      <w:r>
        <w:rPr>
          <w:rFonts w:eastAsiaTheme="minorEastAsia"/>
          <w:szCs w:val="21"/>
        </w:rPr>
        <w:t xml:space="preserve">2 </w:t>
      </w:r>
      <w:r>
        <w:rPr>
          <w:rFonts w:hAnsiTheme="minorEastAsia" w:eastAsiaTheme="minorEastAsia"/>
          <w:szCs w:val="21"/>
        </w:rPr>
        <w:t>编写施工组织设计，它是作为现场管理和质量保证的主要依据，能充分反映施工单位现场管理水平和技术水平。施工组织设计应结合工程特点、地质条件，有针对性地制定相应现场施工技术管理、施工组织管理及质量管理措施。施工组织设计至少应包括以下内容：</w:t>
      </w:r>
    </w:p>
    <w:p>
      <w:pPr>
        <w:tabs>
          <w:tab w:val="left" w:pos="840"/>
        </w:tabs>
        <w:ind w:right="145" w:rightChars="69" w:firstLine="630" w:firstLineChars="300"/>
        <w:rPr>
          <w:rFonts w:eastAsiaTheme="minorEastAsia"/>
          <w:szCs w:val="21"/>
        </w:rPr>
      </w:pPr>
      <w:r>
        <w:rPr>
          <w:rFonts w:eastAsiaTheme="minorEastAsia"/>
          <w:szCs w:val="21"/>
        </w:rPr>
        <w:t>1</w:t>
      </w:r>
      <w:r>
        <w:rPr>
          <w:rFonts w:hAnsiTheme="minorEastAsia" w:eastAsiaTheme="minorEastAsia"/>
          <w:szCs w:val="21"/>
        </w:rPr>
        <w:t>）工程概况、设计要求及场地工程地质与水文地质条件；</w:t>
      </w:r>
    </w:p>
    <w:p>
      <w:pPr>
        <w:ind w:left="105" w:leftChars="50" w:right="145" w:rightChars="69" w:firstLine="567" w:firstLineChars="270"/>
        <w:rPr>
          <w:rFonts w:eastAsiaTheme="minorEastAsia"/>
          <w:szCs w:val="21"/>
        </w:rPr>
      </w:pPr>
      <w:r>
        <w:rPr>
          <w:rFonts w:eastAsiaTheme="minorEastAsia"/>
          <w:szCs w:val="21"/>
        </w:rPr>
        <w:t>2</w:t>
      </w:r>
      <w:r>
        <w:rPr>
          <w:rFonts w:hAnsiTheme="minorEastAsia" w:eastAsiaTheme="minorEastAsia"/>
          <w:szCs w:val="21"/>
        </w:rPr>
        <w:t>）施工方案：包括静压成桩工艺方法、桩尺寸及与此相配套的设备选型；</w:t>
      </w:r>
    </w:p>
    <w:p>
      <w:pPr>
        <w:ind w:left="105" w:leftChars="50" w:right="145" w:rightChars="69" w:firstLine="567" w:firstLineChars="270"/>
        <w:rPr>
          <w:rFonts w:eastAsiaTheme="minorEastAsia"/>
          <w:szCs w:val="21"/>
        </w:rPr>
      </w:pPr>
      <w:r>
        <w:rPr>
          <w:rFonts w:eastAsiaTheme="minorEastAsia"/>
          <w:szCs w:val="21"/>
        </w:rPr>
        <w:t>3</w:t>
      </w:r>
      <w:r>
        <w:rPr>
          <w:rFonts w:hAnsiTheme="minorEastAsia" w:eastAsiaTheme="minorEastAsia"/>
          <w:szCs w:val="21"/>
        </w:rPr>
        <w:t>）施工平面布置图：应标明拟建物、水电线路的安排及走向、材料堆放、临时生活设施等；</w:t>
      </w:r>
    </w:p>
    <w:p>
      <w:pPr>
        <w:ind w:left="105" w:leftChars="50" w:right="145" w:rightChars="69" w:firstLine="567" w:firstLineChars="270"/>
        <w:rPr>
          <w:rFonts w:eastAsiaTheme="minorEastAsia"/>
          <w:szCs w:val="21"/>
        </w:rPr>
      </w:pPr>
      <w:r>
        <w:rPr>
          <w:rFonts w:eastAsiaTheme="minorEastAsia"/>
          <w:szCs w:val="21"/>
        </w:rPr>
        <w:t>4</w:t>
      </w:r>
      <w:r>
        <w:rPr>
          <w:rFonts w:hAnsiTheme="minorEastAsia" w:eastAsiaTheme="minorEastAsia"/>
          <w:szCs w:val="21"/>
        </w:rPr>
        <w:t>）桩位图和施工流程说明，应标明桩位及桩号，确定合理的施工顺序；</w:t>
      </w:r>
    </w:p>
    <w:p>
      <w:pPr>
        <w:ind w:left="105" w:leftChars="50" w:right="145" w:rightChars="69" w:firstLine="567" w:firstLineChars="270"/>
        <w:rPr>
          <w:rFonts w:eastAsiaTheme="minorEastAsia"/>
          <w:szCs w:val="21"/>
        </w:rPr>
      </w:pPr>
      <w:r>
        <w:rPr>
          <w:rFonts w:eastAsiaTheme="minorEastAsia"/>
          <w:szCs w:val="21"/>
        </w:rPr>
        <w:t>5</w:t>
      </w:r>
      <w:r>
        <w:rPr>
          <w:rFonts w:hAnsiTheme="minorEastAsia" w:eastAsiaTheme="minorEastAsia"/>
          <w:szCs w:val="21"/>
        </w:rPr>
        <w:t>）施工工艺技术要求：包括成桩施工方法等的工艺技术要求；</w:t>
      </w:r>
    </w:p>
    <w:p>
      <w:pPr>
        <w:ind w:left="105" w:leftChars="50" w:right="145" w:rightChars="69" w:firstLine="567" w:firstLineChars="270"/>
        <w:rPr>
          <w:rFonts w:eastAsiaTheme="minorEastAsia"/>
          <w:szCs w:val="21"/>
        </w:rPr>
      </w:pPr>
      <w:r>
        <w:rPr>
          <w:rFonts w:eastAsiaTheme="minorEastAsia"/>
          <w:szCs w:val="21"/>
        </w:rPr>
        <w:t>6</w:t>
      </w:r>
      <w:r>
        <w:rPr>
          <w:rFonts w:hAnsiTheme="minorEastAsia" w:eastAsiaTheme="minorEastAsia"/>
          <w:szCs w:val="21"/>
        </w:rPr>
        <w:t>）保证工程质量、安全施工、季节性施工和环境保护的技术措施；</w:t>
      </w:r>
    </w:p>
    <w:p>
      <w:pPr>
        <w:ind w:left="105" w:leftChars="50" w:right="145" w:rightChars="69" w:firstLine="567" w:firstLineChars="270"/>
        <w:rPr>
          <w:rFonts w:eastAsiaTheme="minorEastAsia"/>
          <w:szCs w:val="21"/>
        </w:rPr>
      </w:pPr>
      <w:r>
        <w:rPr>
          <w:rFonts w:eastAsiaTheme="minorEastAsia"/>
          <w:szCs w:val="21"/>
        </w:rPr>
        <w:t>7</w:t>
      </w:r>
      <w:r>
        <w:rPr>
          <w:rFonts w:hAnsiTheme="minorEastAsia" w:eastAsiaTheme="minorEastAsia"/>
          <w:szCs w:val="21"/>
        </w:rPr>
        <w:t>）工程进度计划和施工作业计划；</w:t>
      </w:r>
    </w:p>
    <w:p>
      <w:pPr>
        <w:ind w:left="105" w:leftChars="50" w:right="145" w:rightChars="69" w:firstLine="567" w:firstLineChars="270"/>
        <w:rPr>
          <w:rFonts w:eastAsiaTheme="minorEastAsia"/>
          <w:szCs w:val="21"/>
        </w:rPr>
      </w:pPr>
      <w:r>
        <w:rPr>
          <w:rFonts w:eastAsiaTheme="minorEastAsia"/>
          <w:szCs w:val="21"/>
        </w:rPr>
        <w:t>8</w:t>
      </w:r>
      <w:r>
        <w:rPr>
          <w:rFonts w:hAnsiTheme="minorEastAsia" w:eastAsiaTheme="minorEastAsia"/>
          <w:szCs w:val="21"/>
        </w:rPr>
        <w:t>）施工设备及机具的选型及配备计划；</w:t>
      </w:r>
    </w:p>
    <w:p>
      <w:pPr>
        <w:ind w:left="105" w:leftChars="50" w:right="145" w:rightChars="69" w:firstLine="567" w:firstLineChars="270"/>
        <w:rPr>
          <w:rFonts w:eastAsiaTheme="minorEastAsia"/>
          <w:szCs w:val="21"/>
        </w:rPr>
      </w:pPr>
      <w:r>
        <w:rPr>
          <w:rFonts w:eastAsiaTheme="minorEastAsia"/>
          <w:szCs w:val="21"/>
        </w:rPr>
        <w:t>9</w:t>
      </w:r>
      <w:r>
        <w:rPr>
          <w:rFonts w:hAnsiTheme="minorEastAsia" w:eastAsiaTheme="minorEastAsia"/>
          <w:szCs w:val="21"/>
        </w:rPr>
        <w:t>）桩的供应计划；</w:t>
      </w:r>
    </w:p>
    <w:p>
      <w:pPr>
        <w:ind w:left="105" w:leftChars="50" w:right="145" w:rightChars="69" w:firstLine="567" w:firstLineChars="270"/>
        <w:rPr>
          <w:rFonts w:eastAsiaTheme="minorEastAsia"/>
          <w:szCs w:val="21"/>
        </w:rPr>
      </w:pPr>
      <w:r>
        <w:rPr>
          <w:rFonts w:eastAsiaTheme="minorEastAsia"/>
          <w:szCs w:val="21"/>
        </w:rPr>
        <w:t>10</w:t>
      </w:r>
      <w:r>
        <w:rPr>
          <w:rFonts w:hAnsiTheme="minorEastAsia" w:eastAsiaTheme="minorEastAsia"/>
          <w:szCs w:val="21"/>
        </w:rPr>
        <w:t>）劳动力组织计划；</w:t>
      </w:r>
    </w:p>
    <w:p>
      <w:pPr>
        <w:ind w:left="105" w:leftChars="50" w:right="145" w:rightChars="69" w:firstLine="567" w:firstLineChars="270"/>
        <w:rPr>
          <w:rFonts w:eastAsiaTheme="minorEastAsia"/>
          <w:szCs w:val="21"/>
        </w:rPr>
      </w:pPr>
      <w:r>
        <w:rPr>
          <w:rFonts w:eastAsiaTheme="minorEastAsia"/>
          <w:szCs w:val="21"/>
        </w:rPr>
        <w:t>11</w:t>
      </w:r>
      <w:r>
        <w:rPr>
          <w:rFonts w:hAnsiTheme="minorEastAsia" w:eastAsiaTheme="minorEastAsia"/>
          <w:szCs w:val="21"/>
        </w:rPr>
        <w:t>）试打及试桩计划；</w:t>
      </w:r>
    </w:p>
    <w:p>
      <w:pPr>
        <w:ind w:left="105" w:leftChars="50" w:right="145" w:rightChars="69" w:firstLine="567" w:firstLineChars="270"/>
        <w:rPr>
          <w:rFonts w:eastAsiaTheme="minorEastAsia"/>
          <w:szCs w:val="21"/>
        </w:rPr>
      </w:pPr>
      <w:r>
        <w:rPr>
          <w:rFonts w:eastAsiaTheme="minorEastAsia"/>
          <w:szCs w:val="21"/>
        </w:rPr>
        <w:t>12</w:t>
      </w:r>
      <w:r>
        <w:rPr>
          <w:rFonts w:hAnsiTheme="minorEastAsia" w:eastAsiaTheme="minorEastAsia"/>
          <w:szCs w:val="21"/>
        </w:rPr>
        <w:t>）技术复核项目计划；</w:t>
      </w:r>
    </w:p>
    <w:p>
      <w:pPr>
        <w:ind w:left="105" w:leftChars="50" w:right="145" w:rightChars="69" w:firstLine="567" w:firstLineChars="270"/>
        <w:rPr>
          <w:rFonts w:eastAsiaTheme="minorEastAsia"/>
          <w:szCs w:val="21"/>
        </w:rPr>
      </w:pPr>
      <w:r>
        <w:rPr>
          <w:rFonts w:eastAsiaTheme="minorEastAsia"/>
          <w:szCs w:val="21"/>
        </w:rPr>
        <w:t>13</w:t>
      </w:r>
      <w:r>
        <w:rPr>
          <w:rFonts w:hAnsiTheme="minorEastAsia" w:eastAsiaTheme="minorEastAsia"/>
          <w:szCs w:val="21"/>
        </w:rPr>
        <w:t>）隐蔽工程验收项目计划。</w:t>
      </w:r>
    </w:p>
    <w:p>
      <w:pPr>
        <w:tabs>
          <w:tab w:val="left" w:pos="6120"/>
        </w:tabs>
        <w:adjustRightInd w:val="0"/>
        <w:snapToGrid w:val="0"/>
        <w:ind w:firstLine="630" w:firstLineChars="300"/>
        <w:rPr>
          <w:rFonts w:eastAsiaTheme="minorEastAsia"/>
          <w:szCs w:val="21"/>
        </w:rPr>
      </w:pPr>
      <w:r>
        <w:rPr>
          <w:rFonts w:eastAsiaTheme="minorEastAsia"/>
          <w:szCs w:val="21"/>
        </w:rPr>
        <w:t xml:space="preserve">3 </w:t>
      </w:r>
      <w:r>
        <w:rPr>
          <w:rFonts w:hAnsiTheme="minorEastAsia" w:eastAsiaTheme="minorEastAsia"/>
          <w:szCs w:val="21"/>
        </w:rPr>
        <w:t>对于不熟悉或地质条件有可能不利于沉桩的场地，在</w:t>
      </w:r>
      <w:r>
        <w:rPr>
          <w:rFonts w:hAnsiTheme="minorEastAsia" w:eastAsiaTheme="minorEastAsia"/>
          <w:bCs/>
          <w:szCs w:val="21"/>
        </w:rPr>
        <w:t>工程桩正式施工前，根据地质条件在有代表性的位置进行试打沉桩，在取得工艺试验参数后再全面开工，有利于沉桩的顺利进行。</w:t>
      </w:r>
    </w:p>
    <w:p>
      <w:pPr>
        <w:tabs>
          <w:tab w:val="left" w:pos="6120"/>
        </w:tabs>
        <w:adjustRightInd w:val="0"/>
        <w:snapToGrid w:val="0"/>
        <w:rPr>
          <w:rFonts w:eastAsiaTheme="minorEastAsia"/>
          <w:szCs w:val="21"/>
        </w:rPr>
      </w:pPr>
      <w:r>
        <w:rPr>
          <w:rFonts w:eastAsiaTheme="minorEastAsia"/>
          <w:b/>
          <w:szCs w:val="21"/>
        </w:rPr>
        <w:t xml:space="preserve">6.1.4 </w:t>
      </w:r>
      <w:r>
        <w:rPr>
          <w:rFonts w:hAnsiTheme="minorEastAsia" w:eastAsiaTheme="minorEastAsia"/>
          <w:szCs w:val="21"/>
        </w:rPr>
        <w:t>接桩施工注意事项</w:t>
      </w:r>
    </w:p>
    <w:p>
      <w:pPr>
        <w:tabs>
          <w:tab w:val="left" w:pos="4320"/>
        </w:tabs>
        <w:ind w:firstLineChars="200"/>
        <w:rPr>
          <w:rFonts w:eastAsiaTheme="minorEastAsia"/>
          <w:szCs w:val="21"/>
        </w:rPr>
      </w:pPr>
      <w:r>
        <w:rPr>
          <w:rFonts w:eastAsiaTheme="minorEastAsia"/>
          <w:szCs w:val="21"/>
        </w:rPr>
        <w:t xml:space="preserve">1 </w:t>
      </w:r>
      <w:r>
        <w:rPr>
          <w:rFonts w:hAnsiTheme="minorEastAsia" w:eastAsiaTheme="minorEastAsia"/>
          <w:szCs w:val="21"/>
        </w:rPr>
        <w:t>实心方桩焊接前，上下节桩段接桩应保持顺直，错位偏差不宜大于</w:t>
      </w:r>
      <w:r>
        <w:rPr>
          <w:rFonts w:eastAsiaTheme="minorEastAsia"/>
          <w:szCs w:val="21"/>
        </w:rPr>
        <w:t>2mm</w:t>
      </w:r>
      <w:r>
        <w:rPr>
          <w:rFonts w:hAnsiTheme="minorEastAsia" w:eastAsiaTheme="minorEastAsia"/>
          <w:szCs w:val="21"/>
        </w:rPr>
        <w:t>；焊好后的桩接头应自然冷却一定时间方可继续锤击或静压施工。对于持力层为密实粉</w:t>
      </w:r>
      <w:r>
        <w:rPr>
          <w:rFonts w:eastAsiaTheme="minorEastAsia"/>
          <w:szCs w:val="21"/>
        </w:rPr>
        <w:t>(</w:t>
      </w:r>
      <w:r>
        <w:rPr>
          <w:rFonts w:hAnsiTheme="minorEastAsia" w:eastAsiaTheme="minorEastAsia"/>
          <w:szCs w:val="21"/>
        </w:rPr>
        <w:t>砂</w:t>
      </w:r>
      <w:r>
        <w:rPr>
          <w:rFonts w:eastAsiaTheme="minorEastAsia"/>
          <w:szCs w:val="21"/>
        </w:rPr>
        <w:t>)</w:t>
      </w:r>
      <w:r>
        <w:rPr>
          <w:rFonts w:hAnsiTheme="minorEastAsia" w:eastAsiaTheme="minorEastAsia"/>
          <w:szCs w:val="21"/>
        </w:rPr>
        <w:t>土层场地，冷却时间应严格按规定的时间执行；对于一般黏性土层场地，冷却时间可适当减少，在保证桩头焊接质量前提下，锤击法冷却时间最少不应少于</w:t>
      </w:r>
      <w:r>
        <w:rPr>
          <w:rFonts w:eastAsiaTheme="minorEastAsia"/>
          <w:szCs w:val="21"/>
        </w:rPr>
        <w:t>3</w:t>
      </w:r>
      <w:r>
        <w:rPr>
          <w:rFonts w:hAnsiTheme="minorEastAsia" w:eastAsiaTheme="minorEastAsia"/>
          <w:szCs w:val="21"/>
        </w:rPr>
        <w:t>分钟，静压法冷却时间最少不应少于</w:t>
      </w:r>
      <w:r>
        <w:rPr>
          <w:rFonts w:eastAsiaTheme="minorEastAsia"/>
          <w:szCs w:val="21"/>
        </w:rPr>
        <w:t>2</w:t>
      </w:r>
      <w:r>
        <w:rPr>
          <w:rFonts w:hAnsiTheme="minorEastAsia" w:eastAsiaTheme="minorEastAsia"/>
          <w:szCs w:val="21"/>
        </w:rPr>
        <w:t>分钟。</w:t>
      </w:r>
    </w:p>
    <w:p>
      <w:pPr>
        <w:tabs>
          <w:tab w:val="left" w:pos="4320"/>
        </w:tabs>
        <w:ind w:firstLineChars="200"/>
        <w:rPr>
          <w:rFonts w:eastAsiaTheme="minorEastAsia"/>
          <w:szCs w:val="21"/>
        </w:rPr>
      </w:pPr>
      <w:r>
        <w:rPr>
          <w:rFonts w:eastAsiaTheme="minorEastAsia"/>
          <w:szCs w:val="21"/>
        </w:rPr>
        <w:t xml:space="preserve">2 </w:t>
      </w:r>
      <w:r>
        <w:rPr>
          <w:rFonts w:hAnsiTheme="minorEastAsia" w:eastAsiaTheme="minorEastAsia"/>
          <w:szCs w:val="21"/>
        </w:rPr>
        <w:t>机械连接是将加工好的机械连接接头预先浇注在桩两头</w:t>
      </w:r>
      <w:r>
        <w:rPr>
          <w:rFonts w:eastAsiaTheme="minorEastAsia"/>
          <w:szCs w:val="21"/>
        </w:rPr>
        <w:t>,</w:t>
      </w:r>
      <w:r>
        <w:rPr>
          <w:rFonts w:hAnsiTheme="minorEastAsia" w:eastAsiaTheme="minorEastAsia"/>
          <w:szCs w:val="21"/>
        </w:rPr>
        <w:t>然后在施工现场用螺纹连接的一种新型连接工艺，接头由螺纹端盘、螺母、连接端盘、挡板防松嵌块组成，通过连接件的机械咬合作用及端面的承压作用，实现连接。这种连接技术与目前焊接工艺连接方法相比，具有接头对中性好、施工速度快、操作方便、质量稳定、无明火作业，不受施工环境及气候的影响，可全天候施工等特点。该接头产品能在</w:t>
      </w:r>
      <w:r>
        <w:rPr>
          <w:rFonts w:eastAsiaTheme="minorEastAsia"/>
          <w:szCs w:val="21"/>
        </w:rPr>
        <w:t>(2</w:t>
      </w:r>
      <w:r>
        <w:rPr>
          <w:rFonts w:hAnsiTheme="minorEastAsia" w:eastAsiaTheme="minorEastAsia"/>
          <w:szCs w:val="21"/>
        </w:rPr>
        <w:t>～</w:t>
      </w:r>
      <w:r>
        <w:rPr>
          <w:rFonts w:eastAsiaTheme="minorEastAsia"/>
          <w:szCs w:val="21"/>
        </w:rPr>
        <w:t>3)</w:t>
      </w:r>
      <w:r>
        <w:rPr>
          <w:rFonts w:hAnsiTheme="minorEastAsia" w:eastAsiaTheme="minorEastAsia"/>
          <w:szCs w:val="21"/>
        </w:rPr>
        <w:t>分钟内将两根桩顺利地连接起来，这比用焊接工艺的效率要提高几倍，并且操作简便，质量可靠，接桩后整根桩的受力性能满足国家标准有关规定。</w:t>
      </w:r>
    </w:p>
    <w:p>
      <w:pPr>
        <w:pStyle w:val="3"/>
        <w:rPr>
          <w:rFonts w:ascii="Times New Roman" w:hAnsi="Times New Roman" w:eastAsiaTheme="minorEastAsia"/>
        </w:rPr>
      </w:pPr>
      <w:r>
        <w:rPr>
          <w:rFonts w:ascii="Times New Roman" w:hAnsi="Times New Roman" w:eastAsiaTheme="minorEastAsia"/>
          <w:b/>
        </w:rPr>
        <w:t>6.1.7</w:t>
      </w:r>
      <w:r>
        <w:rPr>
          <w:rFonts w:ascii="Times New Roman" w:hAnsiTheme="minorEastAsia" w:eastAsiaTheme="minorEastAsia"/>
        </w:rPr>
        <w:t>施工顺序注意事项：</w:t>
      </w:r>
    </w:p>
    <w:p>
      <w:pPr>
        <w:pStyle w:val="49"/>
        <w:spacing w:before="0" w:beforeAutospacing="0" w:after="0" w:afterAutospacing="0" w:line="360" w:lineRule="auto"/>
        <w:ind w:firstLine="482"/>
        <w:rPr>
          <w:rFonts w:ascii="Times New Roman" w:hAnsi="Times New Roman" w:cs="Times New Roman" w:eastAsiaTheme="minorEastAsia"/>
          <w:kern w:val="2"/>
          <w:sz w:val="21"/>
          <w:szCs w:val="21"/>
        </w:rPr>
      </w:pPr>
      <w:r>
        <w:rPr>
          <w:rFonts w:ascii="Times New Roman" w:cs="Times New Roman" w:hAnsiTheme="minorEastAsia" w:eastAsiaTheme="minorEastAsia"/>
          <w:kern w:val="2"/>
          <w:sz w:val="21"/>
          <w:szCs w:val="21"/>
        </w:rPr>
        <w:t>打入式钢筋混凝土预制桩属挤土桩，由于桩对土体的挤密作用，先打入的桩被后打入的桩水平</w:t>
      </w:r>
      <w:r>
        <w:rPr>
          <w:rFonts w:ascii="Times New Roman" w:cs="Times New Roman" w:hAnsiTheme="minorEastAsia" w:eastAsiaTheme="minorEastAsia"/>
          <w:kern w:val="2"/>
          <w:sz w:val="21"/>
          <w:szCs w:val="21"/>
        </w:rPr>
        <w:fldChar w:fldCharType="begin"/>
      </w:r>
      <w:r>
        <w:rPr>
          <w:rFonts w:ascii="Times New Roman" w:cs="Times New Roman" w:hAnsiTheme="minorEastAsia" w:eastAsiaTheme="minorEastAsia"/>
          <w:kern w:val="2"/>
          <w:sz w:val="21"/>
          <w:szCs w:val="21"/>
        </w:rPr>
        <w:instrText xml:space="preserve"> HYPERLINK "http://baike.sogou.com/lemma/ShowInnerLink.htm?lemmaId=285924&amp;ss_c=ssc.citiao.link" \t "_blank" </w:instrText>
      </w:r>
      <w:r>
        <w:rPr>
          <w:rFonts w:ascii="Times New Roman" w:cs="Times New Roman" w:hAnsiTheme="minorEastAsia" w:eastAsiaTheme="minorEastAsia"/>
          <w:kern w:val="2"/>
          <w:sz w:val="21"/>
          <w:szCs w:val="21"/>
        </w:rPr>
        <w:fldChar w:fldCharType="separate"/>
      </w:r>
      <w:r>
        <w:rPr>
          <w:rFonts w:ascii="Times New Roman" w:cs="Times New Roman" w:hAnsiTheme="minorEastAsia" w:eastAsiaTheme="minorEastAsia"/>
          <w:kern w:val="2"/>
          <w:sz w:val="21"/>
          <w:szCs w:val="21"/>
        </w:rPr>
        <w:t>挤推</w:t>
      </w:r>
      <w:r>
        <w:rPr>
          <w:rFonts w:ascii="Times New Roman" w:cs="Times New Roman" w:hAnsiTheme="minorEastAsia" w:eastAsiaTheme="minorEastAsia"/>
          <w:kern w:val="2"/>
          <w:sz w:val="21"/>
          <w:szCs w:val="21"/>
        </w:rPr>
        <w:fldChar w:fldCharType="end"/>
      </w:r>
      <w:r>
        <w:rPr>
          <w:rFonts w:ascii="Times New Roman" w:cs="Times New Roman" w:hAnsiTheme="minorEastAsia" w:eastAsiaTheme="minorEastAsia"/>
          <w:kern w:val="2"/>
          <w:sz w:val="21"/>
          <w:szCs w:val="21"/>
        </w:rPr>
        <w:t>而造成偏移和变位或被垂直挤拔造成浮桩；而后打入的桩难以达到</w:t>
      </w:r>
      <w:r>
        <w:fldChar w:fldCharType="begin"/>
      </w:r>
      <w:r>
        <w:instrText xml:space="preserve"> HYPERLINK "http://baike.sogou.com/lemma/ShowInnerLink.htm?lemmaId=71568053&amp;ss_c=ssc.citiao.link" \t "_blank" </w:instrText>
      </w:r>
      <w:r>
        <w:fldChar w:fldCharType="separate"/>
      </w:r>
      <w:r>
        <w:rPr>
          <w:rFonts w:ascii="Times New Roman" w:cs="Times New Roman" w:hAnsiTheme="minorEastAsia" w:eastAsiaTheme="minorEastAsia"/>
          <w:kern w:val="2"/>
          <w:sz w:val="21"/>
          <w:szCs w:val="21"/>
        </w:rPr>
        <w:t>设计标高</w:t>
      </w:r>
      <w:r>
        <w:rPr>
          <w:rFonts w:ascii="Times New Roman" w:cs="Times New Roman" w:hAnsiTheme="minorEastAsia" w:eastAsiaTheme="minorEastAsia"/>
          <w:kern w:val="2"/>
          <w:sz w:val="21"/>
          <w:szCs w:val="21"/>
        </w:rPr>
        <w:fldChar w:fldCharType="end"/>
      </w:r>
      <w:r>
        <w:rPr>
          <w:rFonts w:ascii="Times New Roman" w:cs="Times New Roman" w:hAnsiTheme="minorEastAsia" w:eastAsiaTheme="minorEastAsia"/>
          <w:kern w:val="2"/>
          <w:sz w:val="21"/>
          <w:szCs w:val="21"/>
        </w:rPr>
        <w:t>或入土深度，造成土体隆起和挤压，截桩过大。所以，群桩施工时，为了保证质量和进度，防止周围建筑物破坏，打桩前根据桩的密集程度、桩的规格、、基础的设计标高、现场地形条件、土质情况等因素来选择正确的打桩顺序。常用的打桩顺序一般有下面几种：</w:t>
      </w:r>
    </w:p>
    <w:p>
      <w:pPr>
        <w:pStyle w:val="49"/>
        <w:spacing w:before="0" w:beforeAutospacing="0" w:after="0" w:afterAutospacing="0" w:line="360" w:lineRule="auto"/>
        <w:ind w:firstLine="482"/>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 xml:space="preserve"> 1 </w:t>
      </w:r>
      <w:r>
        <w:rPr>
          <w:rFonts w:ascii="Times New Roman" w:cs="Times New Roman" w:hAnsiTheme="minorEastAsia" w:eastAsiaTheme="minorEastAsia"/>
          <w:kern w:val="2"/>
          <w:sz w:val="21"/>
          <w:szCs w:val="21"/>
        </w:rPr>
        <w:t>由一侧向单一方向进行：打桩推进方向宜逐排改变，以免土壤朝一个方向挤压，而导致土壤挤压不均匀，对于同一排桩，必要时还可采用间隔跳打的方式；</w:t>
      </w:r>
    </w:p>
    <w:p>
      <w:pPr>
        <w:pStyle w:val="49"/>
        <w:spacing w:before="0" w:beforeAutospacing="0" w:after="0" w:afterAutospacing="0" w:line="360" w:lineRule="auto"/>
        <w:ind w:firstLine="482"/>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 xml:space="preserve">2 </w:t>
      </w:r>
      <w:r>
        <w:rPr>
          <w:rFonts w:ascii="Times New Roman" w:cs="Times New Roman" w:hAnsiTheme="minorEastAsia" w:eastAsiaTheme="minorEastAsia"/>
          <w:kern w:val="2"/>
          <w:sz w:val="21"/>
          <w:szCs w:val="21"/>
        </w:rPr>
        <w:t>自中间向两个方向对称进行；</w:t>
      </w:r>
    </w:p>
    <w:p>
      <w:pPr>
        <w:pStyle w:val="49"/>
        <w:spacing w:before="0" w:beforeAutospacing="0" w:after="0" w:afterAutospacing="0" w:line="360" w:lineRule="auto"/>
        <w:ind w:firstLine="482"/>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 xml:space="preserve">3 </w:t>
      </w:r>
      <w:r>
        <w:rPr>
          <w:rFonts w:ascii="Times New Roman" w:cs="Times New Roman" w:hAnsiTheme="minorEastAsia" w:eastAsiaTheme="minorEastAsia"/>
          <w:kern w:val="2"/>
          <w:sz w:val="21"/>
          <w:szCs w:val="21"/>
        </w:rPr>
        <w:t>自中间向四周进行。</w:t>
      </w:r>
    </w:p>
    <w:p>
      <w:pPr>
        <w:pStyle w:val="49"/>
        <w:spacing w:before="0" w:beforeAutospacing="0" w:after="0" w:afterAutospacing="0" w:line="360" w:lineRule="auto"/>
        <w:ind w:firstLine="482"/>
        <w:rPr>
          <w:rFonts w:ascii="Times New Roman" w:hAnsi="Times New Roman" w:cs="Times New Roman" w:eastAsiaTheme="minorEastAsia"/>
          <w:kern w:val="2"/>
          <w:sz w:val="21"/>
          <w:szCs w:val="21"/>
        </w:rPr>
      </w:pPr>
      <w:r>
        <w:rPr>
          <w:rFonts w:ascii="Times New Roman" w:cs="Times New Roman" w:hAnsiTheme="minorEastAsia" w:eastAsiaTheme="minorEastAsia"/>
          <w:kern w:val="2"/>
          <w:sz w:val="21"/>
          <w:szCs w:val="21"/>
        </w:rPr>
        <w:t>对于基坑内施工预制桩，当基坑较大时，应将基坑分成数段，而后在各段范围内分别进行。对于大面积的桩群，宜采用后两种打桩顺序，以免土壤受到严重挤压，使桩难以打入，或使先打入的桩受挤压而倾斜。大面积的桩群，宜分成几个区域，由多台</w:t>
      </w:r>
      <w:r>
        <w:fldChar w:fldCharType="begin"/>
      </w:r>
      <w:r>
        <w:instrText xml:space="preserve"> HYPERLINK "http://baike.sogou.com/lemma/ShowInnerLink.htm?lemmaId=512524&amp;ss_c=ssc.citiao.link" \t "_blank" </w:instrText>
      </w:r>
      <w:r>
        <w:fldChar w:fldCharType="separate"/>
      </w:r>
      <w:r>
        <w:rPr>
          <w:rFonts w:ascii="Times New Roman" w:cs="Times New Roman" w:hAnsiTheme="minorEastAsia" w:eastAsiaTheme="minorEastAsia"/>
          <w:kern w:val="2"/>
          <w:sz w:val="21"/>
          <w:szCs w:val="21"/>
        </w:rPr>
        <w:t>打桩机</w:t>
      </w:r>
      <w:r>
        <w:rPr>
          <w:rFonts w:ascii="Times New Roman" w:cs="Times New Roman" w:hAnsiTheme="minorEastAsia" w:eastAsiaTheme="minorEastAsia"/>
          <w:kern w:val="2"/>
          <w:sz w:val="21"/>
          <w:szCs w:val="21"/>
        </w:rPr>
        <w:fldChar w:fldCharType="end"/>
      </w:r>
      <w:r>
        <w:rPr>
          <w:rFonts w:ascii="Times New Roman" w:cs="Times New Roman" w:hAnsiTheme="minorEastAsia" w:eastAsiaTheme="minorEastAsia"/>
          <w:kern w:val="2"/>
          <w:sz w:val="21"/>
          <w:szCs w:val="21"/>
        </w:rPr>
        <w:t>采用合理的顺序进行打设。</w:t>
      </w:r>
    </w:p>
    <w:p>
      <w:pPr>
        <w:tabs>
          <w:tab w:val="left" w:pos="4320"/>
        </w:tabs>
        <w:rPr>
          <w:rFonts w:eastAsiaTheme="minorEastAsia"/>
          <w:szCs w:val="21"/>
        </w:rPr>
      </w:pPr>
      <w:r>
        <w:rPr>
          <w:rFonts w:eastAsiaTheme="minorEastAsia"/>
          <w:b/>
          <w:bCs/>
          <w:szCs w:val="21"/>
        </w:rPr>
        <w:t>6.1.8</w:t>
      </w:r>
      <w:r>
        <w:rPr>
          <w:rFonts w:eastAsiaTheme="minorEastAsia"/>
          <w:szCs w:val="21"/>
        </w:rPr>
        <w:t xml:space="preserve"> </w:t>
      </w:r>
      <w:r>
        <w:rPr>
          <w:rFonts w:hAnsiTheme="minorEastAsia" w:eastAsiaTheme="minorEastAsia"/>
          <w:szCs w:val="21"/>
        </w:rPr>
        <w:t>桩基施工是对勘察、设计、桩体质量等的有效验证，因此，施工遇到本条所列情况之一时均应暂停打桩，并及时报设计、监理等有关人员，以便进行原因分析，并研究处理解决的措施。</w:t>
      </w:r>
    </w:p>
    <w:p>
      <w:pPr>
        <w:jc w:val="center"/>
        <w:outlineLvl w:val="1"/>
        <w:rPr>
          <w:b/>
          <w:color w:val="000000" w:themeColor="text1"/>
          <w14:textFill>
            <w14:solidFill>
              <w14:schemeClr w14:val="tx1"/>
            </w14:solidFill>
          </w14:textFill>
        </w:rPr>
      </w:pPr>
      <w:bookmarkStart w:id="269" w:name="_Toc6691"/>
      <w:bookmarkStart w:id="270" w:name="_Toc27422"/>
      <w:r>
        <w:rPr>
          <w:b/>
          <w:color w:val="000000" w:themeColor="text1"/>
          <w14:textFill>
            <w14:solidFill>
              <w14:schemeClr w14:val="tx1"/>
            </w14:solidFill>
          </w14:textFill>
        </w:rPr>
        <w:t>6.2</w:t>
      </w:r>
      <w:r>
        <w:rPr>
          <w:rFonts w:hint="eastAsia"/>
          <w:b/>
          <w:color w:val="000000" w:themeColor="text1"/>
          <w14:textFill>
            <w14:solidFill>
              <w14:schemeClr w14:val="tx1"/>
            </w14:solidFill>
          </w14:textFill>
        </w:rPr>
        <w:t xml:space="preserve"> </w:t>
      </w:r>
      <w:r>
        <w:rPr>
          <w:b/>
          <w:color w:val="000000" w:themeColor="text1"/>
          <w14:textFill>
            <w14:solidFill>
              <w14:schemeClr w14:val="tx1"/>
            </w14:solidFill>
          </w14:textFill>
        </w:rPr>
        <w:t>吊运及堆放</w:t>
      </w:r>
      <w:bookmarkEnd w:id="269"/>
      <w:bookmarkEnd w:id="270"/>
    </w:p>
    <w:p>
      <w:pPr>
        <w:pStyle w:val="49"/>
        <w:shd w:val="clear" w:color="auto" w:fill="FFFFFF"/>
        <w:spacing w:before="0" w:beforeAutospacing="0" w:after="0" w:afterAutospacing="0" w:line="360" w:lineRule="auto"/>
        <w:rPr>
          <w:rFonts w:ascii="Times New Roman" w:hAnsi="Times New Roman" w:cs="Times New Roman" w:eastAsiaTheme="minorEastAsia"/>
          <w:sz w:val="21"/>
          <w:szCs w:val="21"/>
        </w:rPr>
      </w:pPr>
      <w:r>
        <w:rPr>
          <w:rFonts w:ascii="Times New Roman" w:hAnsi="Times New Roman" w:cs="Times New Roman" w:eastAsiaTheme="minorEastAsia"/>
          <w:b/>
          <w:sz w:val="21"/>
          <w:szCs w:val="21"/>
        </w:rPr>
        <w:t>6.2.1</w:t>
      </w:r>
      <w:r>
        <w:rPr>
          <w:rFonts w:ascii="Times New Roman" w:cs="Times New Roman" w:hAnsiTheme="minorEastAsia" w:eastAsiaTheme="minorEastAsia"/>
          <w:sz w:val="21"/>
          <w:szCs w:val="21"/>
        </w:rPr>
        <w:t>预制桩吊装应注意以下问题：</w:t>
      </w:r>
    </w:p>
    <w:p>
      <w:pPr>
        <w:pStyle w:val="49"/>
        <w:shd w:val="clear" w:color="auto" w:fill="FFFFFF"/>
        <w:spacing w:before="0" w:beforeAutospacing="0" w:after="0" w:afterAutospacing="0" w:line="360" w:lineRule="auto"/>
        <w:ind w:firstLineChars="200"/>
        <w:rPr>
          <w:rFonts w:ascii="Times New Roman" w:cs="Times New Roman" w:hAnsiTheme="minorEastAsia" w:eastAsiaTheme="minorEastAsia"/>
          <w:sz w:val="21"/>
          <w:szCs w:val="21"/>
        </w:rPr>
      </w:pPr>
      <w:r>
        <w:rPr>
          <w:rFonts w:ascii="Times New Roman" w:cs="Times New Roman" w:hAnsiTheme="minorEastAsia" w:eastAsiaTheme="minorEastAsia"/>
          <w:sz w:val="21"/>
          <w:szCs w:val="21"/>
        </w:rPr>
        <w:t>1 预制桩应在混凝土达到设计强度等级的70%方可起吊，如提前吊运，必须采取措施并经过</w:t>
      </w:r>
      <w:r>
        <w:fldChar w:fldCharType="begin"/>
      </w:r>
      <w:r>
        <w:instrText xml:space="preserve"> HYPERLINK "http://baike.sogou.com/lemma/ShowInnerLink.htm?lemmaId=8344436&amp;ss_c=ssc.citiao.link" \t "_blank" </w:instrText>
      </w:r>
      <w:r>
        <w:fldChar w:fldCharType="separate"/>
      </w:r>
      <w:r>
        <w:rPr>
          <w:rFonts w:ascii="Times New Roman" w:cs="Times New Roman" w:hAnsiTheme="minorEastAsia" w:eastAsiaTheme="minorEastAsia"/>
          <w:sz w:val="21"/>
          <w:szCs w:val="21"/>
        </w:rPr>
        <w:t>验算</w:t>
      </w:r>
      <w:r>
        <w:rPr>
          <w:rFonts w:ascii="Times New Roman" w:cs="Times New Roman" w:hAnsiTheme="minorEastAsia" w:eastAsiaTheme="minorEastAsia"/>
          <w:sz w:val="21"/>
          <w:szCs w:val="21"/>
        </w:rPr>
        <w:fldChar w:fldCharType="end"/>
      </w:r>
      <w:r>
        <w:rPr>
          <w:rFonts w:ascii="Times New Roman" w:cs="Times New Roman" w:hAnsiTheme="minorEastAsia" w:eastAsiaTheme="minorEastAsia"/>
          <w:sz w:val="21"/>
          <w:szCs w:val="21"/>
        </w:rPr>
        <w:t>合格后才能进行；</w:t>
      </w:r>
    </w:p>
    <w:p>
      <w:pPr>
        <w:pStyle w:val="49"/>
        <w:spacing w:before="0" w:beforeAutospacing="0" w:after="0" w:afterAutospacing="0" w:line="360" w:lineRule="auto"/>
        <w:ind w:firstLineChars="200"/>
        <w:rPr>
          <w:rFonts w:ascii="Times New Roman" w:cs="Times New Roman" w:hAnsiTheme="minorEastAsia" w:eastAsiaTheme="minorEastAsia"/>
          <w:sz w:val="21"/>
          <w:szCs w:val="21"/>
        </w:rPr>
      </w:pPr>
      <w:r>
        <w:rPr>
          <w:rFonts w:ascii="Times New Roman" w:cs="Times New Roman" w:hAnsiTheme="minorEastAsia" w:eastAsiaTheme="minorEastAsia"/>
          <w:sz w:val="21"/>
          <w:szCs w:val="21"/>
        </w:rPr>
        <w:t>2 起吊时，必须合理选择</w:t>
      </w:r>
      <w:r>
        <w:fldChar w:fldCharType="begin"/>
      </w:r>
      <w:r>
        <w:instrText xml:space="preserve"> HYPERLINK "http://baike.sogou.com/lemma/ShowInnerLink.htm?lemmaId=71755864&amp;ss_c=ssc.citiao.link" \t "_blank" </w:instrText>
      </w:r>
      <w:r>
        <w:fldChar w:fldCharType="separate"/>
      </w:r>
      <w:r>
        <w:rPr>
          <w:rFonts w:ascii="Times New Roman" w:cs="Times New Roman" w:hAnsiTheme="minorEastAsia" w:eastAsiaTheme="minorEastAsia"/>
          <w:sz w:val="21"/>
          <w:szCs w:val="21"/>
        </w:rPr>
        <w:t>吊点</w:t>
      </w:r>
      <w:r>
        <w:rPr>
          <w:rFonts w:ascii="Times New Roman" w:cs="Times New Roman" w:hAnsiTheme="minorEastAsia" w:eastAsiaTheme="minorEastAsia"/>
          <w:sz w:val="21"/>
          <w:szCs w:val="21"/>
        </w:rPr>
        <w:fldChar w:fldCharType="end"/>
      </w:r>
      <w:r>
        <w:rPr>
          <w:rFonts w:ascii="Times New Roman" w:cs="Times New Roman" w:hAnsiTheme="minorEastAsia" w:eastAsiaTheme="minorEastAsia"/>
          <w:sz w:val="21"/>
          <w:szCs w:val="21"/>
        </w:rPr>
        <w:t>，防止在起吊过程中过弯而损坏。当吊点少于或等于3个时，其位置按正负</w:t>
      </w:r>
      <w:r>
        <w:fldChar w:fldCharType="begin"/>
      </w:r>
      <w:r>
        <w:instrText xml:space="preserve"> HYPERLINK "http://baike.sogou.com/lemma/ShowInnerLink.htm?lemmaId=318562&amp;ss_c=ssc.citiao.link" \t "_blank" </w:instrText>
      </w:r>
      <w:r>
        <w:fldChar w:fldCharType="separate"/>
      </w:r>
      <w:r>
        <w:rPr>
          <w:rFonts w:ascii="Times New Roman" w:cs="Times New Roman" w:hAnsiTheme="minorEastAsia" w:eastAsiaTheme="minorEastAsia"/>
          <w:sz w:val="21"/>
          <w:szCs w:val="21"/>
        </w:rPr>
        <w:t>弯矩</w:t>
      </w:r>
      <w:r>
        <w:rPr>
          <w:rFonts w:ascii="Times New Roman" w:cs="Times New Roman" w:hAnsiTheme="minorEastAsia" w:eastAsiaTheme="minorEastAsia"/>
          <w:sz w:val="21"/>
          <w:szCs w:val="21"/>
        </w:rPr>
        <w:fldChar w:fldCharType="end"/>
      </w:r>
      <w:r>
        <w:rPr>
          <w:rFonts w:ascii="Times New Roman" w:cs="Times New Roman" w:hAnsiTheme="minorEastAsia" w:eastAsiaTheme="minorEastAsia"/>
          <w:sz w:val="21"/>
          <w:szCs w:val="21"/>
        </w:rPr>
        <w:t>相等的原则计算确定；当吊点多于3个时，其位置按反力相等的原则计算确定。</w:t>
      </w:r>
    </w:p>
    <w:p>
      <w:pPr>
        <w:pStyle w:val="49"/>
        <w:shd w:val="clear" w:color="auto" w:fill="FFFFFF"/>
        <w:spacing w:before="0" w:beforeAutospacing="0" w:after="0" w:afterAutospacing="0" w:line="360" w:lineRule="auto"/>
        <w:rPr>
          <w:rFonts w:ascii="Times New Roman" w:hAnsi="Times New Roman" w:cs="Times New Roman" w:eastAsiaTheme="minorEastAsia"/>
          <w:sz w:val="21"/>
          <w:szCs w:val="21"/>
        </w:rPr>
      </w:pPr>
      <w:r>
        <w:rPr>
          <w:rFonts w:ascii="Times New Roman" w:hAnsi="Times New Roman" w:cs="Times New Roman" w:eastAsiaTheme="minorEastAsia"/>
          <w:b/>
          <w:sz w:val="21"/>
          <w:szCs w:val="21"/>
        </w:rPr>
        <w:t>6.2.2</w:t>
      </w:r>
      <w:r>
        <w:rPr>
          <w:rFonts w:ascii="Times New Roman" w:cs="Times New Roman" w:hAnsiTheme="minorEastAsia" w:eastAsiaTheme="minorEastAsia"/>
          <w:sz w:val="21"/>
          <w:szCs w:val="21"/>
        </w:rPr>
        <w:t>预制桩运输宜根据沉桩进度随打随运，以减少桩的二次搬运。桩的运输方式：对现场制作的桩，运距不大时，可在桩下垫以滚筒，用卷扬机托动桩前进；运距较大时，可采用平板拖车运输；严禁在场地上以直接拖拉桩体方式代替装车运输。</w:t>
      </w:r>
    </w:p>
    <w:p>
      <w:pPr>
        <w:pStyle w:val="49"/>
        <w:shd w:val="clear" w:color="auto" w:fill="FFFFFF"/>
        <w:spacing w:before="0" w:beforeAutospacing="0" w:after="0" w:afterAutospacing="0" w:line="360" w:lineRule="auto"/>
        <w:rPr>
          <w:rStyle w:val="315"/>
          <w:rFonts w:ascii="Times New Roman" w:hAnsi="Times New Roman" w:cs="Times New Roman" w:eastAsiaTheme="minorEastAsia"/>
          <w:sz w:val="21"/>
          <w:szCs w:val="21"/>
          <w:bdr w:val="single" w:color="E2E2E2" w:sz="4" w:space="0"/>
          <w:shd w:val="clear" w:color="auto" w:fill="FFFFFF"/>
        </w:rPr>
      </w:pPr>
      <w:r>
        <w:rPr>
          <w:rFonts w:ascii="Times New Roman" w:hAnsi="Times New Roman" w:cs="Times New Roman" w:eastAsiaTheme="minorEastAsia"/>
          <w:b/>
          <w:sz w:val="21"/>
          <w:szCs w:val="21"/>
        </w:rPr>
        <w:t>6.2.3</w:t>
      </w:r>
      <w:r>
        <w:rPr>
          <w:rFonts w:ascii="Times New Roman" w:cs="Times New Roman" w:hAnsiTheme="minorEastAsia" w:eastAsiaTheme="minorEastAsia"/>
          <w:sz w:val="21"/>
          <w:szCs w:val="21"/>
        </w:rPr>
        <w:t>预制桩堆放时，垫木位置应与吊点保持在同一横断面平面上，各层垫木应上下对齐，堆放层数不宜超过四层；</w:t>
      </w:r>
      <w:r>
        <w:rPr>
          <w:rFonts w:ascii="Times New Roman" w:cs="Times New Roman" w:hAnsiTheme="minorEastAsia" w:eastAsiaTheme="minorEastAsia"/>
          <w:sz w:val="21"/>
          <w:szCs w:val="21"/>
          <w:shd w:val="clear" w:color="auto" w:fill="FFFFFF"/>
        </w:rPr>
        <w:t>不同规格的桩，应分别堆放。</w:t>
      </w:r>
    </w:p>
    <w:p>
      <w:pPr>
        <w:jc w:val="center"/>
        <w:outlineLvl w:val="1"/>
        <w:rPr>
          <w:b/>
          <w:color w:val="000000" w:themeColor="text1"/>
          <w14:textFill>
            <w14:solidFill>
              <w14:schemeClr w14:val="tx1"/>
            </w14:solidFill>
          </w14:textFill>
        </w:rPr>
      </w:pPr>
      <w:bookmarkStart w:id="271" w:name="_Toc14952"/>
      <w:bookmarkStart w:id="272" w:name="_Toc14073"/>
      <w:r>
        <w:rPr>
          <w:b/>
          <w:color w:val="000000" w:themeColor="text1"/>
          <w14:textFill>
            <w14:solidFill>
              <w14:schemeClr w14:val="tx1"/>
            </w14:solidFill>
          </w14:textFill>
        </w:rPr>
        <w:t>6.3</w:t>
      </w:r>
      <w:r>
        <w:rPr>
          <w:rFonts w:hint="eastAsia"/>
          <w:b/>
          <w:color w:val="000000" w:themeColor="text1"/>
          <w14:textFill>
            <w14:solidFill>
              <w14:schemeClr w14:val="tx1"/>
            </w14:solidFill>
          </w14:textFill>
        </w:rPr>
        <w:t xml:space="preserve"> </w:t>
      </w:r>
      <w:r>
        <w:rPr>
          <w:b/>
          <w:color w:val="000000" w:themeColor="text1"/>
          <w14:textFill>
            <w14:solidFill>
              <w14:schemeClr w14:val="tx1"/>
            </w14:solidFill>
          </w14:textFill>
        </w:rPr>
        <w:t>沉桩</w:t>
      </w:r>
      <w:bookmarkEnd w:id="271"/>
      <w:bookmarkEnd w:id="272"/>
    </w:p>
    <w:p>
      <w:pPr>
        <w:tabs>
          <w:tab w:val="left" w:pos="6120"/>
        </w:tabs>
        <w:adjustRightInd w:val="0"/>
        <w:snapToGrid w:val="0"/>
        <w:rPr>
          <w:rFonts w:eastAsiaTheme="minorEastAsia"/>
          <w:szCs w:val="21"/>
        </w:rPr>
      </w:pPr>
      <w:r>
        <w:rPr>
          <w:rFonts w:eastAsiaTheme="minorEastAsia"/>
          <w:b/>
          <w:szCs w:val="21"/>
        </w:rPr>
        <w:t xml:space="preserve">6.3.2 </w:t>
      </w:r>
      <w:r>
        <w:rPr>
          <w:rFonts w:hAnsiTheme="minorEastAsia" w:eastAsiaTheme="minorEastAsia"/>
          <w:szCs w:val="21"/>
        </w:rPr>
        <w:t>静压施工</w:t>
      </w:r>
    </w:p>
    <w:p>
      <w:pPr>
        <w:ind w:right="145" w:rightChars="69" w:firstLineChars="200"/>
        <w:rPr>
          <w:rFonts w:eastAsiaTheme="minorEastAsia"/>
          <w:szCs w:val="21"/>
        </w:rPr>
      </w:pPr>
      <w:r>
        <w:rPr>
          <w:rFonts w:hAnsiTheme="minorEastAsia" w:eastAsiaTheme="minorEastAsia"/>
          <w:szCs w:val="21"/>
        </w:rPr>
        <w:t>静压法施工是通过静力压桩机以压桩机自重及桩架上的配重作反力将预制桩压入土中的一种沉桩工艺。早在</w:t>
      </w:r>
      <w:r>
        <w:rPr>
          <w:rFonts w:eastAsiaTheme="minorEastAsia"/>
          <w:szCs w:val="21"/>
        </w:rPr>
        <w:t>20</w:t>
      </w:r>
      <w:r>
        <w:rPr>
          <w:rFonts w:hAnsiTheme="minorEastAsia" w:eastAsiaTheme="minorEastAsia"/>
          <w:szCs w:val="21"/>
        </w:rPr>
        <w:t>世纪</w:t>
      </w:r>
      <w:r>
        <w:rPr>
          <w:rFonts w:eastAsiaTheme="minorEastAsia"/>
          <w:szCs w:val="21"/>
        </w:rPr>
        <w:t>50</w:t>
      </w:r>
      <w:r>
        <w:rPr>
          <w:rFonts w:hAnsiTheme="minorEastAsia" w:eastAsiaTheme="minorEastAsia"/>
          <w:szCs w:val="21"/>
        </w:rPr>
        <w:t>年代初，我国沿海地区就开始采用静力压桩法；到</w:t>
      </w:r>
      <w:r>
        <w:rPr>
          <w:rFonts w:eastAsiaTheme="minorEastAsia"/>
          <w:szCs w:val="21"/>
        </w:rPr>
        <w:t>80</w:t>
      </w:r>
      <w:r>
        <w:rPr>
          <w:rFonts w:hAnsiTheme="minorEastAsia" w:eastAsiaTheme="minorEastAsia"/>
          <w:szCs w:val="21"/>
        </w:rPr>
        <w:t>年代，随着压桩机械的发展和环保意识的增强得到了进一步推广；至</w:t>
      </w:r>
      <w:r>
        <w:rPr>
          <w:rFonts w:eastAsiaTheme="minorEastAsia"/>
          <w:szCs w:val="21"/>
        </w:rPr>
        <w:t>90</w:t>
      </w:r>
      <w:r>
        <w:rPr>
          <w:rFonts w:hAnsiTheme="minorEastAsia" w:eastAsiaTheme="minorEastAsia"/>
          <w:szCs w:val="21"/>
        </w:rPr>
        <w:t>年代，压桩机实现系列化，且最大压桩力达到</w:t>
      </w:r>
      <w:r>
        <w:rPr>
          <w:rFonts w:eastAsiaTheme="minorEastAsia"/>
          <w:szCs w:val="21"/>
        </w:rPr>
        <w:t>8000KN</w:t>
      </w:r>
      <w:r>
        <w:rPr>
          <w:rFonts w:hAnsiTheme="minorEastAsia" w:eastAsiaTheme="minorEastAsia"/>
          <w:szCs w:val="21"/>
        </w:rPr>
        <w:t>。适用的建筑物已不仅是多层和中高层，也可以是</w:t>
      </w:r>
      <w:r>
        <w:rPr>
          <w:rFonts w:eastAsiaTheme="minorEastAsia"/>
          <w:szCs w:val="21"/>
        </w:rPr>
        <w:t>20</w:t>
      </w:r>
      <w:r>
        <w:rPr>
          <w:rFonts w:hAnsiTheme="minorEastAsia" w:eastAsiaTheme="minorEastAsia"/>
          <w:szCs w:val="21"/>
        </w:rPr>
        <w:t>层及以上的高层建筑。</w:t>
      </w:r>
    </w:p>
    <w:p>
      <w:pPr>
        <w:ind w:right="145" w:rightChars="69" w:firstLineChars="200"/>
        <w:rPr>
          <w:rFonts w:eastAsiaTheme="minorEastAsia"/>
          <w:szCs w:val="21"/>
        </w:rPr>
      </w:pPr>
      <w:r>
        <w:rPr>
          <w:rFonts w:hAnsiTheme="minorEastAsia" w:eastAsiaTheme="minorEastAsia"/>
          <w:szCs w:val="21"/>
        </w:rPr>
        <w:t>静压法通常适用于较均质的可塑性粘性土地基，对砂土及其他较坚硬土层（如基岩地区或卵砾石层），由于压桩阻力过大，适用性较差，因此，当桩以基岩、卵砾石为持力层或须穿透一定厚度的卵砾石、砂性土夹层时，必须根据桩机的压桩力与终压力及土层分布的形状、厚度、密度、桩型、桩的构造、强度、桩截面规格大小与布桩形式、地下水位高低以及终压前的稳压时间与稳压次数等综合考虑其适用性。静压桩是挤土桩，压入过程中会导致桩周围土的密度增加，其挤土效应取决于桩截面的几何形状、桩间距以及土层的性能。</w:t>
      </w:r>
    </w:p>
    <w:p>
      <w:pPr>
        <w:ind w:right="-63" w:rightChars="-30" w:firstLineChars="200"/>
        <w:rPr>
          <w:rFonts w:eastAsiaTheme="minorEastAsia"/>
          <w:kern w:val="10"/>
          <w:szCs w:val="21"/>
        </w:rPr>
      </w:pPr>
      <w:r>
        <w:rPr>
          <w:rFonts w:eastAsiaTheme="minorEastAsia"/>
          <w:szCs w:val="21"/>
        </w:rPr>
        <w:t xml:space="preserve">1 </w:t>
      </w:r>
      <w:r>
        <w:rPr>
          <w:rFonts w:hAnsiTheme="minorEastAsia" w:eastAsiaTheme="minorEastAsia"/>
          <w:szCs w:val="21"/>
        </w:rPr>
        <w:t>静压桩的施工工艺流程一般一般遵循以下程序：测量定位－桩机就位</w:t>
      </w:r>
      <w:r>
        <w:rPr>
          <w:rFonts w:eastAsiaTheme="minorEastAsia"/>
          <w:szCs w:val="21"/>
        </w:rPr>
        <w:t>—</w:t>
      </w:r>
      <w:r>
        <w:rPr>
          <w:rFonts w:hAnsiTheme="minorEastAsia" w:eastAsiaTheme="minorEastAsia"/>
          <w:szCs w:val="21"/>
        </w:rPr>
        <w:t>复核桩位－吊桩插桩－桩身对中调直－静压沉桩－接桩－再静压沉桩－送桩－终止压桩－桩质量检验。</w:t>
      </w:r>
      <w:r>
        <w:rPr>
          <w:rFonts w:hAnsiTheme="minorEastAsia" w:eastAsiaTheme="minorEastAsia"/>
          <w:kern w:val="10"/>
          <w:szCs w:val="21"/>
        </w:rPr>
        <w:t>静压桩机施工流程图如图</w:t>
      </w:r>
      <w:r>
        <w:rPr>
          <w:rFonts w:hint="eastAsia" w:eastAsiaTheme="minorEastAsia"/>
          <w:kern w:val="10"/>
          <w:szCs w:val="21"/>
        </w:rPr>
        <w:t>1</w:t>
      </w:r>
      <w:r>
        <w:rPr>
          <w:rFonts w:hAnsiTheme="minorEastAsia" w:eastAsiaTheme="minorEastAsia"/>
          <w:kern w:val="10"/>
          <w:szCs w:val="21"/>
        </w:rPr>
        <w:t>：</w:t>
      </w:r>
      <w:r>
        <w:rPr>
          <w:rFonts w:eastAsiaTheme="minorEastAsia"/>
          <w:kern w:val="10"/>
          <w:szCs w:val="21"/>
        </w:rPr>
        <w:t xml:space="preserve"> </w:t>
      </w:r>
    </w:p>
    <w:p>
      <w:pPr>
        <w:spacing w:line="240" w:lineRule="auto"/>
        <w:ind w:right="-63" w:rightChars="-30"/>
        <w:jc w:val="center"/>
        <w:rPr>
          <w:rFonts w:eastAsiaTheme="minorEastAsia"/>
          <w:kern w:val="10"/>
          <w:szCs w:val="21"/>
        </w:rPr>
      </w:pPr>
      <w:r>
        <w:rPr>
          <w:rFonts w:eastAsiaTheme="minorEastAsia"/>
          <w:kern w:val="10"/>
          <w:szCs w:val="21"/>
        </w:rPr>
        <w:drawing>
          <wp:inline distT="0" distB="0" distL="0" distR="0">
            <wp:extent cx="4120515" cy="3930650"/>
            <wp:effectExtent l="1905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129" cstate="print"/>
                    <a:srcRect/>
                    <a:stretch>
                      <a:fillRect/>
                    </a:stretch>
                  </pic:blipFill>
                  <pic:spPr>
                    <a:xfrm>
                      <a:off x="0" y="0"/>
                      <a:ext cx="4120515" cy="3930650"/>
                    </a:xfrm>
                    <a:prstGeom prst="rect">
                      <a:avLst/>
                    </a:prstGeom>
                    <a:noFill/>
                    <a:ln w="9525">
                      <a:noFill/>
                      <a:miter lim="800000"/>
                      <a:headEnd/>
                      <a:tailEnd/>
                    </a:ln>
                  </pic:spPr>
                </pic:pic>
              </a:graphicData>
            </a:graphic>
          </wp:inline>
        </w:drawing>
      </w:r>
    </w:p>
    <w:p>
      <w:pPr>
        <w:pStyle w:val="5"/>
        <w:spacing w:line="360" w:lineRule="auto"/>
        <w:ind w:firstLine="0" w:firstLineChars="0"/>
        <w:jc w:val="center"/>
        <w:rPr>
          <w:rFonts w:ascii="黑体" w:hAnsi="黑体" w:eastAsia="黑体"/>
          <w:sz w:val="18"/>
          <w:szCs w:val="18"/>
        </w:rPr>
      </w:pPr>
      <w:r>
        <w:rPr>
          <w:rFonts w:ascii="黑体" w:hAnsi="黑体" w:eastAsia="黑体"/>
          <w:kern w:val="10"/>
          <w:sz w:val="18"/>
          <w:szCs w:val="18"/>
        </w:rPr>
        <w:t>图1  静压桩机施工流程图</w:t>
      </w:r>
    </w:p>
    <w:p>
      <w:pPr>
        <w:ind w:right="145" w:rightChars="69" w:firstLineChars="200"/>
        <w:rPr>
          <w:rFonts w:eastAsiaTheme="minorEastAsia"/>
          <w:szCs w:val="21"/>
        </w:rPr>
      </w:pPr>
      <w:r>
        <w:rPr>
          <w:rFonts w:eastAsiaTheme="minorEastAsia"/>
          <w:szCs w:val="21"/>
        </w:rPr>
        <w:t xml:space="preserve">2 </w:t>
      </w:r>
      <w:r>
        <w:rPr>
          <w:rFonts w:hAnsiTheme="minorEastAsia" w:eastAsiaTheme="minorEastAsia"/>
          <w:szCs w:val="21"/>
        </w:rPr>
        <w:t>压桩力的控制标准应符合下列规定：</w:t>
      </w:r>
    </w:p>
    <w:p>
      <w:pPr>
        <w:ind w:right="145" w:rightChars="69" w:firstLine="630" w:firstLineChars="300"/>
        <w:rPr>
          <w:rFonts w:eastAsiaTheme="minorEastAsia"/>
          <w:szCs w:val="21"/>
        </w:rPr>
      </w:pPr>
      <w:r>
        <w:rPr>
          <w:rFonts w:eastAsiaTheme="minorEastAsia"/>
          <w:szCs w:val="21"/>
        </w:rPr>
        <w:t>1</w:t>
      </w:r>
      <w:r>
        <w:rPr>
          <w:rFonts w:hAnsiTheme="minorEastAsia" w:eastAsiaTheme="minorEastAsia"/>
          <w:szCs w:val="21"/>
        </w:rPr>
        <w:t>）压桩力不得超过桩身强度；</w:t>
      </w:r>
    </w:p>
    <w:p>
      <w:pPr>
        <w:ind w:right="145" w:rightChars="69" w:firstLine="630" w:firstLineChars="300"/>
        <w:rPr>
          <w:rFonts w:eastAsiaTheme="minorEastAsia"/>
          <w:szCs w:val="21"/>
        </w:rPr>
      </w:pPr>
      <w:r>
        <w:rPr>
          <w:rFonts w:eastAsiaTheme="minorEastAsia"/>
          <w:szCs w:val="21"/>
        </w:rPr>
        <w:t>2</w:t>
      </w:r>
      <w:r>
        <w:rPr>
          <w:rFonts w:hAnsiTheme="minorEastAsia" w:eastAsiaTheme="minorEastAsia"/>
          <w:szCs w:val="21"/>
        </w:rPr>
        <w:t>）压桩力必须严格按设计要求控制，或根据试桩时的确定值执行，或按长期的施工经验确定。</w:t>
      </w:r>
    </w:p>
    <w:p>
      <w:pPr>
        <w:ind w:right="-63" w:rightChars="-30" w:firstLineChars="200"/>
        <w:rPr>
          <w:rFonts w:eastAsiaTheme="minorEastAsia"/>
          <w:szCs w:val="21"/>
        </w:rPr>
      </w:pPr>
      <w:r>
        <w:rPr>
          <w:rFonts w:eastAsiaTheme="minorEastAsia"/>
          <w:szCs w:val="21"/>
        </w:rPr>
        <w:t xml:space="preserve">3 </w:t>
      </w:r>
      <w:r>
        <w:rPr>
          <w:rFonts w:hAnsiTheme="minorEastAsia" w:eastAsiaTheme="minorEastAsia"/>
          <w:szCs w:val="21"/>
        </w:rPr>
        <w:t>施工放线与定桩位　　</w:t>
      </w:r>
    </w:p>
    <w:p>
      <w:pPr>
        <w:ind w:firstLineChars="200"/>
        <w:rPr>
          <w:rFonts w:eastAsiaTheme="minorEastAsia"/>
          <w:szCs w:val="21"/>
        </w:rPr>
      </w:pPr>
      <w:r>
        <w:rPr>
          <w:rFonts w:hAnsiTheme="minorEastAsia" w:eastAsiaTheme="minorEastAsia"/>
          <w:szCs w:val="21"/>
        </w:rPr>
        <w:t>由于放线的准确与否直接影响建筑物的位置是否符合</w:t>
      </w:r>
      <w:r>
        <w:rPr>
          <w:rFonts w:eastAsiaTheme="minorEastAsia"/>
          <w:szCs w:val="21"/>
        </w:rPr>
        <w:t>“</w:t>
      </w:r>
      <w:r>
        <w:rPr>
          <w:rFonts w:hAnsiTheme="minorEastAsia" w:eastAsiaTheme="minorEastAsia"/>
          <w:szCs w:val="21"/>
        </w:rPr>
        <w:t>规划</w:t>
      </w:r>
      <w:r>
        <w:rPr>
          <w:rFonts w:eastAsiaTheme="minorEastAsia"/>
          <w:szCs w:val="21"/>
        </w:rPr>
        <w:t>”</w:t>
      </w:r>
      <w:r>
        <w:rPr>
          <w:rFonts w:hAnsiTheme="minorEastAsia" w:eastAsiaTheme="minorEastAsia"/>
          <w:szCs w:val="21"/>
        </w:rPr>
        <w:t>要求，而桩位的准确与否又直接影响着整个工程的结构，因此，这两个工序的重要性不容忽视。轴线的引测工作，现场必须设置两个以上的轴线控制点，用砼保护好，或引测到固定构筑物上；桩位放线要求设置相对固定的基准点，四角大样与场地地面标高的测定必须准确，基准点一定要安全保护。项目技术管理人员应该对已定好的轴线位进行复核，根据建筑物与结构桩位图逐位校核，发现不符合要求的及时纠正。</w:t>
      </w:r>
    </w:p>
    <w:p>
      <w:pPr>
        <w:tabs>
          <w:tab w:val="left" w:pos="4920"/>
        </w:tabs>
        <w:ind w:right="145" w:rightChars="69" w:firstLineChars="200"/>
        <w:rPr>
          <w:rFonts w:eastAsiaTheme="minorEastAsia"/>
          <w:szCs w:val="21"/>
        </w:rPr>
      </w:pPr>
      <w:r>
        <w:rPr>
          <w:rFonts w:eastAsiaTheme="minorEastAsia"/>
          <w:szCs w:val="21"/>
        </w:rPr>
        <w:t xml:space="preserve">4 </w:t>
      </w:r>
      <w:r>
        <w:rPr>
          <w:rFonts w:hAnsiTheme="minorEastAsia" w:eastAsiaTheme="minorEastAsia"/>
          <w:szCs w:val="21"/>
        </w:rPr>
        <w:t>终压力的确定</w:t>
      </w:r>
      <w:r>
        <w:rPr>
          <w:rFonts w:eastAsiaTheme="minorEastAsia"/>
          <w:szCs w:val="21"/>
        </w:rPr>
        <w:t xml:space="preserve"> </w:t>
      </w:r>
    </w:p>
    <w:p>
      <w:pPr>
        <w:tabs>
          <w:tab w:val="left" w:pos="4920"/>
        </w:tabs>
        <w:ind w:right="145" w:rightChars="69" w:firstLine="630" w:firstLineChars="300"/>
        <w:rPr>
          <w:rFonts w:eastAsiaTheme="minorEastAsia"/>
          <w:szCs w:val="21"/>
        </w:rPr>
      </w:pPr>
      <w:r>
        <w:rPr>
          <w:rFonts w:eastAsiaTheme="minorEastAsia"/>
          <w:szCs w:val="21"/>
        </w:rPr>
        <w:t>1</w:t>
      </w:r>
      <w:r>
        <w:rPr>
          <w:rFonts w:hAnsiTheme="minorEastAsia" w:eastAsiaTheme="minorEastAsia"/>
          <w:szCs w:val="21"/>
        </w:rPr>
        <w:t>）终压力与单桩竖向极限承载力的差别：终压力与单桩竖向极限承载力是两个不同的概念，一些初接触静压桩的设计、施工人员往往将两者混为一谈。终压力</w:t>
      </w:r>
      <w:r>
        <w:rPr>
          <w:rFonts w:eastAsiaTheme="minorEastAsia"/>
          <w:szCs w:val="21"/>
        </w:rPr>
        <w:t>P</w:t>
      </w:r>
      <w:r>
        <w:rPr>
          <w:rFonts w:eastAsiaTheme="minorEastAsia"/>
          <w:szCs w:val="21"/>
          <w:vertAlign w:val="subscript"/>
        </w:rPr>
        <w:t>u</w:t>
      </w:r>
      <w:r>
        <w:rPr>
          <w:rFonts w:hAnsiTheme="minorEastAsia" w:eastAsiaTheme="minorEastAsia"/>
          <w:szCs w:val="21"/>
        </w:rPr>
        <w:t>是桩尖达到设计持力层终止压桩时出现的最终静压力，其每次出现持续时间通常只有</w:t>
      </w:r>
      <w:r>
        <w:rPr>
          <w:rFonts w:eastAsiaTheme="minorEastAsia"/>
          <w:szCs w:val="21"/>
        </w:rPr>
        <w:t>5</w:t>
      </w:r>
      <w:r>
        <w:rPr>
          <w:rFonts w:hAnsiTheme="minorEastAsia" w:eastAsiaTheme="minorEastAsia"/>
          <w:szCs w:val="21"/>
        </w:rPr>
        <w:t>～</w:t>
      </w:r>
      <w:r>
        <w:rPr>
          <w:rFonts w:eastAsiaTheme="minorEastAsia"/>
          <w:szCs w:val="21"/>
        </w:rPr>
        <w:t>10</w:t>
      </w:r>
      <w:r>
        <w:rPr>
          <w:rFonts w:hAnsiTheme="minorEastAsia" w:eastAsiaTheme="minorEastAsia"/>
          <w:szCs w:val="21"/>
        </w:rPr>
        <w:t>秒；单桩竖向极限承载力</w:t>
      </w:r>
      <w:r>
        <w:rPr>
          <w:rFonts w:eastAsiaTheme="minorEastAsia"/>
          <w:szCs w:val="21"/>
        </w:rPr>
        <w:t>Quk</w:t>
      </w:r>
      <w:r>
        <w:rPr>
          <w:rFonts w:hAnsiTheme="minorEastAsia" w:eastAsiaTheme="minorEastAsia"/>
          <w:szCs w:val="21"/>
        </w:rPr>
        <w:t>是沉桩结束且桩周土体产生固结后，桩能承受的最大荷载。因土层结构、桩型截面、桩长、压桩力不同，会出现终压力大于或小于单桩承载力极限承载力的情况。</w:t>
      </w:r>
    </w:p>
    <w:p>
      <w:pPr>
        <w:ind w:right="-105" w:rightChars="-50" w:firstLine="630" w:firstLineChars="300"/>
        <w:rPr>
          <w:rFonts w:eastAsiaTheme="minorEastAsia"/>
          <w:szCs w:val="21"/>
        </w:rPr>
      </w:pPr>
      <w:r>
        <w:rPr>
          <w:rFonts w:eastAsiaTheme="minorEastAsia"/>
          <w:szCs w:val="21"/>
        </w:rPr>
        <w:t>2</w:t>
      </w:r>
      <w:r>
        <w:rPr>
          <w:rFonts w:hAnsiTheme="minorEastAsia" w:eastAsiaTheme="minorEastAsia"/>
          <w:szCs w:val="21"/>
        </w:rPr>
        <w:t>）终压力与单桩竖向极限承载力的关系：在静压桩施工完成后，土体中孔隙水压力开始消散，土体发生固结强度逐渐恢复，这时桩才开始获得了工程意义上的极限承载力。虽然终压力与单桩竖向极限承载力是两个不同的概念，但桩的终压力与极限承载力两者也有一定的联系。从大量的工程实践看，粘性土中长度较长的静压桩其最终的极限承载力比压桩施工时的终压力要大很多，在土体固结系数较高的软土地区，静压桩最后获得的单桩竖向极限承载力可比终压力值高出</w:t>
      </w:r>
      <w:r>
        <w:rPr>
          <w:rFonts w:eastAsiaTheme="minorEastAsia"/>
          <w:szCs w:val="21"/>
        </w:rPr>
        <w:t>1</w:t>
      </w:r>
      <w:r>
        <w:rPr>
          <w:rFonts w:hAnsiTheme="minorEastAsia" w:eastAsiaTheme="minorEastAsia"/>
          <w:szCs w:val="21"/>
        </w:rPr>
        <w:t>～</w:t>
      </w:r>
      <w:r>
        <w:rPr>
          <w:rFonts w:eastAsiaTheme="minorEastAsia"/>
          <w:szCs w:val="21"/>
        </w:rPr>
        <w:t>2</w:t>
      </w:r>
      <w:r>
        <w:rPr>
          <w:rFonts w:hAnsiTheme="minorEastAsia" w:eastAsiaTheme="minorEastAsia"/>
          <w:szCs w:val="21"/>
        </w:rPr>
        <w:t>倍；但是桩端为密实状态的粉土、砂土时，压桩力普遍偏高，最终极限承载力达不到桩的终压力。根据工作经验，桩长</w:t>
      </w:r>
      <w:r>
        <w:rPr>
          <w:rFonts w:eastAsiaTheme="minorEastAsia"/>
          <w:szCs w:val="21"/>
        </w:rPr>
        <w:t>18</w:t>
      </w:r>
      <w:r>
        <w:rPr>
          <w:rFonts w:hAnsiTheme="minorEastAsia" w:eastAsiaTheme="minorEastAsia"/>
          <w:szCs w:val="21"/>
        </w:rPr>
        <w:t>－</w:t>
      </w:r>
      <w:r>
        <w:rPr>
          <w:rFonts w:eastAsiaTheme="minorEastAsia"/>
          <w:szCs w:val="21"/>
        </w:rPr>
        <w:t>25m</w:t>
      </w:r>
      <w:r>
        <w:rPr>
          <w:rFonts w:hAnsiTheme="minorEastAsia" w:eastAsiaTheme="minorEastAsia"/>
          <w:szCs w:val="21"/>
        </w:rPr>
        <w:t>终压值</w:t>
      </w:r>
      <w:r>
        <w:rPr>
          <w:rFonts w:eastAsiaTheme="minorEastAsia"/>
          <w:szCs w:val="21"/>
        </w:rPr>
        <w:t>Q</w:t>
      </w:r>
      <w:r>
        <w:rPr>
          <w:rFonts w:hAnsiTheme="minorEastAsia" w:eastAsiaTheme="minorEastAsia"/>
          <w:szCs w:val="21"/>
        </w:rPr>
        <w:t>与单桩竖向极限承载力标准值</w:t>
      </w:r>
      <w:r>
        <w:rPr>
          <w:rFonts w:eastAsiaTheme="minorEastAsia"/>
          <w:szCs w:val="21"/>
        </w:rPr>
        <w:t>Q</w:t>
      </w:r>
      <w:r>
        <w:rPr>
          <w:rFonts w:eastAsiaTheme="minorEastAsia"/>
          <w:szCs w:val="21"/>
          <w:vertAlign w:val="subscript"/>
        </w:rPr>
        <w:t>uk</w:t>
      </w:r>
      <w:r>
        <w:rPr>
          <w:rFonts w:hAnsiTheme="minorEastAsia" w:eastAsiaTheme="minorEastAsia"/>
          <w:szCs w:val="21"/>
        </w:rPr>
        <w:t>的比值可按表</w:t>
      </w:r>
      <w:r>
        <w:rPr>
          <w:rFonts w:hint="eastAsia" w:eastAsiaTheme="minorEastAsia"/>
          <w:szCs w:val="21"/>
        </w:rPr>
        <w:t>1</w:t>
      </w:r>
      <w:r>
        <w:rPr>
          <w:rFonts w:hAnsiTheme="minorEastAsia" w:eastAsiaTheme="minorEastAsia"/>
          <w:szCs w:val="21"/>
        </w:rPr>
        <w:t>参考。</w:t>
      </w:r>
    </w:p>
    <w:p>
      <w:pPr>
        <w:tabs>
          <w:tab w:val="left" w:pos="3233"/>
        </w:tabs>
        <w:ind w:firstLine="0"/>
        <w:jc w:val="center"/>
        <w:rPr>
          <w:rFonts w:eastAsia="黑体"/>
          <w:bCs/>
          <w:color w:val="000000" w:themeColor="text1"/>
          <w:sz w:val="18"/>
          <w:szCs w:val="18"/>
          <w:lang w:val="en-GB"/>
          <w14:textFill>
            <w14:solidFill>
              <w14:schemeClr w14:val="tx1"/>
            </w14:solidFill>
          </w14:textFill>
        </w:rPr>
      </w:pPr>
      <w:r>
        <w:rPr>
          <w:rFonts w:eastAsia="黑体"/>
          <w:bCs/>
          <w:color w:val="000000" w:themeColor="text1"/>
          <w:sz w:val="18"/>
          <w:szCs w:val="18"/>
          <w:lang w:val="en-GB"/>
          <w14:textFill>
            <w14:solidFill>
              <w14:schemeClr w14:val="tx1"/>
            </w14:solidFill>
          </w14:textFill>
        </w:rPr>
        <w:t>表</w:t>
      </w:r>
      <w:r>
        <w:rPr>
          <w:rFonts w:hint="eastAsia" w:eastAsia="黑体"/>
          <w:bCs/>
          <w:color w:val="000000" w:themeColor="text1"/>
          <w:sz w:val="18"/>
          <w:szCs w:val="18"/>
          <w14:textFill>
            <w14:solidFill>
              <w14:schemeClr w14:val="tx1"/>
            </w14:solidFill>
          </w14:textFill>
        </w:rPr>
        <w:t>1</w:t>
      </w:r>
      <w:r>
        <w:rPr>
          <w:rFonts w:hint="eastAsia" w:eastAsia="黑体"/>
          <w:bCs/>
          <w:color w:val="000000" w:themeColor="text1"/>
          <w:sz w:val="18"/>
          <w:szCs w:val="18"/>
          <w:lang w:val="en-GB"/>
          <w14:textFill>
            <w14:solidFill>
              <w14:schemeClr w14:val="tx1"/>
            </w14:solidFill>
          </w14:textFill>
        </w:rPr>
        <w:t xml:space="preserve"> </w:t>
      </w:r>
      <w:r>
        <w:rPr>
          <w:rFonts w:eastAsia="黑体"/>
          <w:bCs/>
          <w:color w:val="000000" w:themeColor="text1"/>
          <w:sz w:val="18"/>
          <w:szCs w:val="18"/>
          <w:lang w:val="en-GB"/>
          <w14:textFill>
            <w14:solidFill>
              <w14:schemeClr w14:val="tx1"/>
            </w14:solidFill>
          </w14:textFill>
        </w:rPr>
        <w:t>终压值Q与单桩竖向极限承载力标准值Q</w:t>
      </w:r>
      <w:r>
        <w:rPr>
          <w:rFonts w:eastAsia="黑体"/>
          <w:bCs/>
          <w:color w:val="000000" w:themeColor="text1"/>
          <w:sz w:val="18"/>
          <w:szCs w:val="18"/>
          <w:vertAlign w:val="subscript"/>
          <w:lang w:val="en-GB"/>
          <w14:textFill>
            <w14:solidFill>
              <w14:schemeClr w14:val="tx1"/>
            </w14:solidFill>
          </w14:textFill>
        </w:rPr>
        <w:t>uk</w:t>
      </w:r>
      <w:r>
        <w:rPr>
          <w:rFonts w:eastAsia="黑体"/>
          <w:bCs/>
          <w:color w:val="000000" w:themeColor="text1"/>
          <w:sz w:val="18"/>
          <w:szCs w:val="18"/>
          <w:lang w:val="en-GB"/>
          <w14:textFill>
            <w14:solidFill>
              <w14:schemeClr w14:val="tx1"/>
            </w14:solidFill>
          </w14:textFill>
        </w:rPr>
        <w:t>的比值</w:t>
      </w:r>
    </w:p>
    <w:tbl>
      <w:tblPr>
        <w:tblStyle w:val="59"/>
        <w:tblW w:w="86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8"/>
        <w:gridCol w:w="3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28" w:type="dxa"/>
            <w:vAlign w:val="center"/>
          </w:tcPr>
          <w:p>
            <w:pPr>
              <w:spacing w:line="240" w:lineRule="exact"/>
              <w:jc w:val="center"/>
              <w:rPr>
                <w:rFonts w:eastAsiaTheme="minorEastAsia"/>
                <w:sz w:val="18"/>
                <w:szCs w:val="18"/>
              </w:rPr>
            </w:pPr>
            <w:r>
              <w:rPr>
                <w:rFonts w:hAnsiTheme="minorEastAsia" w:eastAsiaTheme="minorEastAsia"/>
                <w:sz w:val="18"/>
                <w:szCs w:val="18"/>
              </w:rPr>
              <w:t>桩端持力层土性</w:t>
            </w:r>
          </w:p>
        </w:tc>
        <w:tc>
          <w:tcPr>
            <w:tcW w:w="3379" w:type="dxa"/>
            <w:vAlign w:val="center"/>
          </w:tcPr>
          <w:p>
            <w:pPr>
              <w:spacing w:line="240" w:lineRule="exact"/>
              <w:jc w:val="center"/>
              <w:rPr>
                <w:rFonts w:eastAsiaTheme="minorEastAsia"/>
                <w:sz w:val="18"/>
                <w:szCs w:val="18"/>
              </w:rPr>
            </w:pPr>
            <w:r>
              <w:rPr>
                <w:rFonts w:hAnsiTheme="minorEastAsia" w:eastAsiaTheme="minorEastAsia"/>
                <w:sz w:val="18"/>
                <w:szCs w:val="18"/>
              </w:rPr>
              <w:t>终压值</w:t>
            </w:r>
            <w:r>
              <w:rPr>
                <w:rFonts w:eastAsiaTheme="minorEastAsia"/>
                <w:sz w:val="18"/>
                <w:szCs w:val="18"/>
              </w:rPr>
              <w:t>Q/</w:t>
            </w:r>
            <w:r>
              <w:rPr>
                <w:rFonts w:hAnsiTheme="minorEastAsia" w:eastAsiaTheme="minorEastAsia"/>
                <w:sz w:val="18"/>
                <w:szCs w:val="18"/>
              </w:rPr>
              <w:t>单桩极限承载力</w:t>
            </w:r>
            <w:r>
              <w:rPr>
                <w:rFonts w:eastAsiaTheme="minorEastAsia"/>
                <w:sz w:val="18"/>
                <w:szCs w:val="18"/>
              </w:rPr>
              <w:t>Q</w:t>
            </w:r>
            <w:r>
              <w:rPr>
                <w:rFonts w:eastAsiaTheme="minorEastAsia"/>
                <w:sz w:val="18"/>
                <w:szCs w:val="18"/>
                <w:vertAlign w:val="subscript"/>
              </w:rPr>
              <w:t>uk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28" w:type="dxa"/>
            <w:vAlign w:val="center"/>
          </w:tcPr>
          <w:p>
            <w:pPr>
              <w:spacing w:line="240" w:lineRule="exact"/>
              <w:jc w:val="center"/>
              <w:rPr>
                <w:rFonts w:eastAsiaTheme="minorEastAsia"/>
                <w:sz w:val="18"/>
                <w:szCs w:val="18"/>
              </w:rPr>
            </w:pPr>
            <w:r>
              <w:rPr>
                <w:rFonts w:hAnsiTheme="minorEastAsia" w:eastAsiaTheme="minorEastAsia"/>
                <w:sz w:val="18"/>
                <w:szCs w:val="18"/>
              </w:rPr>
              <w:t>粉质粘土（</w:t>
            </w:r>
            <w:r>
              <w:rPr>
                <w:rFonts w:eastAsiaTheme="minorEastAsia"/>
                <w:sz w:val="18"/>
                <w:szCs w:val="18"/>
              </w:rPr>
              <w:t>Ip</w:t>
            </w:r>
            <w:r>
              <w:rPr>
                <w:rFonts w:hAnsiTheme="minorEastAsia" w:eastAsiaTheme="minorEastAsia"/>
                <w:sz w:val="18"/>
                <w:szCs w:val="18"/>
              </w:rPr>
              <w:t>介于</w:t>
            </w:r>
            <w:r>
              <w:rPr>
                <w:rFonts w:eastAsiaTheme="minorEastAsia"/>
                <w:sz w:val="18"/>
                <w:szCs w:val="18"/>
              </w:rPr>
              <w:t>14</w:t>
            </w:r>
            <w:r>
              <w:rPr>
                <w:rFonts w:hAnsiTheme="minorEastAsia" w:eastAsiaTheme="minorEastAsia"/>
                <w:sz w:val="18"/>
                <w:szCs w:val="18"/>
              </w:rPr>
              <w:t>－</w:t>
            </w:r>
            <w:r>
              <w:rPr>
                <w:rFonts w:eastAsiaTheme="minorEastAsia"/>
                <w:sz w:val="18"/>
                <w:szCs w:val="18"/>
              </w:rPr>
              <w:t>17</w:t>
            </w:r>
            <w:r>
              <w:rPr>
                <w:rFonts w:hAnsiTheme="minorEastAsia" w:eastAsiaTheme="minorEastAsia"/>
                <w:sz w:val="18"/>
                <w:szCs w:val="18"/>
              </w:rPr>
              <w:t>）</w:t>
            </w:r>
          </w:p>
        </w:tc>
        <w:tc>
          <w:tcPr>
            <w:tcW w:w="3379" w:type="dxa"/>
            <w:vAlign w:val="center"/>
          </w:tcPr>
          <w:p>
            <w:pPr>
              <w:spacing w:line="240" w:lineRule="exact"/>
              <w:jc w:val="center"/>
              <w:rPr>
                <w:rFonts w:eastAsiaTheme="minorEastAsia"/>
                <w:sz w:val="18"/>
                <w:szCs w:val="18"/>
              </w:rPr>
            </w:pPr>
            <w:r>
              <w:rPr>
                <w:rFonts w:eastAsiaTheme="minorEastAsia"/>
                <w:sz w:val="18"/>
                <w:szCs w:val="18"/>
              </w:rPr>
              <w:t>0.2</w:t>
            </w:r>
            <w:r>
              <w:rPr>
                <w:rFonts w:hAnsiTheme="minorEastAsia" w:eastAsiaTheme="minorEastAsia"/>
                <w:sz w:val="18"/>
                <w:szCs w:val="18"/>
              </w:rPr>
              <w:t>－</w:t>
            </w:r>
            <w:r>
              <w:rPr>
                <w:rFonts w:eastAsiaTheme="minorEastAsia"/>
                <w:sz w:val="18"/>
                <w:szCs w:val="18"/>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28" w:type="dxa"/>
            <w:vAlign w:val="center"/>
          </w:tcPr>
          <w:p>
            <w:pPr>
              <w:spacing w:line="240" w:lineRule="exact"/>
              <w:jc w:val="center"/>
              <w:rPr>
                <w:rFonts w:eastAsiaTheme="minorEastAsia"/>
                <w:sz w:val="18"/>
                <w:szCs w:val="18"/>
              </w:rPr>
            </w:pPr>
            <w:r>
              <w:rPr>
                <w:rFonts w:hAnsiTheme="minorEastAsia" w:eastAsiaTheme="minorEastAsia"/>
                <w:sz w:val="18"/>
                <w:szCs w:val="18"/>
              </w:rPr>
              <w:t>粉质粘土（</w:t>
            </w:r>
            <w:r>
              <w:rPr>
                <w:rFonts w:eastAsiaTheme="minorEastAsia"/>
                <w:sz w:val="18"/>
                <w:szCs w:val="18"/>
              </w:rPr>
              <w:t>Ip</w:t>
            </w:r>
            <w:r>
              <w:rPr>
                <w:rFonts w:hAnsiTheme="minorEastAsia" w:eastAsiaTheme="minorEastAsia"/>
                <w:sz w:val="18"/>
                <w:szCs w:val="18"/>
              </w:rPr>
              <w:t>介于</w:t>
            </w:r>
            <w:r>
              <w:rPr>
                <w:rFonts w:eastAsiaTheme="minorEastAsia"/>
                <w:sz w:val="18"/>
                <w:szCs w:val="18"/>
              </w:rPr>
              <w:t>12</w:t>
            </w:r>
            <w:r>
              <w:rPr>
                <w:rFonts w:hAnsiTheme="minorEastAsia" w:eastAsiaTheme="minorEastAsia"/>
                <w:sz w:val="18"/>
                <w:szCs w:val="18"/>
              </w:rPr>
              <w:t>－</w:t>
            </w:r>
            <w:r>
              <w:rPr>
                <w:rFonts w:eastAsiaTheme="minorEastAsia"/>
                <w:sz w:val="18"/>
                <w:szCs w:val="18"/>
              </w:rPr>
              <w:t>14</w:t>
            </w:r>
            <w:r>
              <w:rPr>
                <w:rFonts w:hAnsiTheme="minorEastAsia" w:eastAsiaTheme="minorEastAsia"/>
                <w:sz w:val="18"/>
                <w:szCs w:val="18"/>
              </w:rPr>
              <w:t>）</w:t>
            </w:r>
          </w:p>
        </w:tc>
        <w:tc>
          <w:tcPr>
            <w:tcW w:w="3379" w:type="dxa"/>
            <w:vAlign w:val="center"/>
          </w:tcPr>
          <w:p>
            <w:pPr>
              <w:spacing w:line="240" w:lineRule="exact"/>
              <w:jc w:val="center"/>
              <w:rPr>
                <w:rFonts w:eastAsiaTheme="minorEastAsia"/>
                <w:sz w:val="18"/>
                <w:szCs w:val="18"/>
              </w:rPr>
            </w:pPr>
            <w:r>
              <w:rPr>
                <w:rFonts w:eastAsiaTheme="minorEastAsia"/>
                <w:sz w:val="18"/>
                <w:szCs w:val="18"/>
              </w:rPr>
              <w:t>0.4</w:t>
            </w:r>
            <w:r>
              <w:rPr>
                <w:rFonts w:hAnsiTheme="minorEastAsia" w:eastAsiaTheme="minorEastAsia"/>
                <w:sz w:val="18"/>
                <w:szCs w:val="18"/>
              </w:rPr>
              <w:t>－</w:t>
            </w:r>
            <w:r>
              <w:rPr>
                <w:rFonts w:eastAsiaTheme="minorEastAsia"/>
                <w:sz w:val="18"/>
                <w:szCs w:val="18"/>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28" w:type="dxa"/>
            <w:vAlign w:val="center"/>
          </w:tcPr>
          <w:p>
            <w:pPr>
              <w:spacing w:line="240" w:lineRule="exact"/>
              <w:jc w:val="center"/>
              <w:rPr>
                <w:rFonts w:eastAsiaTheme="minorEastAsia"/>
                <w:sz w:val="18"/>
                <w:szCs w:val="18"/>
              </w:rPr>
            </w:pPr>
            <w:r>
              <w:rPr>
                <w:rFonts w:hAnsiTheme="minorEastAsia" w:eastAsiaTheme="minorEastAsia"/>
                <w:sz w:val="18"/>
                <w:szCs w:val="18"/>
              </w:rPr>
              <w:t>粉质粘土（</w:t>
            </w:r>
            <w:r>
              <w:rPr>
                <w:rFonts w:eastAsiaTheme="minorEastAsia"/>
                <w:sz w:val="18"/>
                <w:szCs w:val="18"/>
              </w:rPr>
              <w:t>Ip</w:t>
            </w:r>
            <w:r>
              <w:rPr>
                <w:rFonts w:hAnsiTheme="minorEastAsia" w:eastAsiaTheme="minorEastAsia"/>
                <w:sz w:val="18"/>
                <w:szCs w:val="18"/>
              </w:rPr>
              <w:t>介于</w:t>
            </w:r>
            <w:r>
              <w:rPr>
                <w:rFonts w:eastAsiaTheme="minorEastAsia"/>
                <w:sz w:val="18"/>
                <w:szCs w:val="18"/>
              </w:rPr>
              <w:t>10.5</w:t>
            </w:r>
            <w:r>
              <w:rPr>
                <w:rFonts w:hAnsiTheme="minorEastAsia" w:eastAsiaTheme="minorEastAsia"/>
                <w:sz w:val="18"/>
                <w:szCs w:val="18"/>
              </w:rPr>
              <w:t>－</w:t>
            </w:r>
            <w:r>
              <w:rPr>
                <w:rFonts w:eastAsiaTheme="minorEastAsia"/>
                <w:sz w:val="18"/>
                <w:szCs w:val="18"/>
              </w:rPr>
              <w:t>12</w:t>
            </w:r>
            <w:r>
              <w:rPr>
                <w:rFonts w:hAnsiTheme="minorEastAsia" w:eastAsiaTheme="minorEastAsia"/>
                <w:sz w:val="18"/>
                <w:szCs w:val="18"/>
              </w:rPr>
              <w:t>）</w:t>
            </w:r>
          </w:p>
        </w:tc>
        <w:tc>
          <w:tcPr>
            <w:tcW w:w="3379" w:type="dxa"/>
            <w:vAlign w:val="center"/>
          </w:tcPr>
          <w:p>
            <w:pPr>
              <w:spacing w:line="240" w:lineRule="exact"/>
              <w:jc w:val="center"/>
              <w:rPr>
                <w:rFonts w:eastAsiaTheme="minorEastAsia"/>
                <w:sz w:val="18"/>
                <w:szCs w:val="18"/>
              </w:rPr>
            </w:pPr>
            <w:r>
              <w:rPr>
                <w:rFonts w:eastAsiaTheme="minorEastAsia"/>
                <w:sz w:val="18"/>
                <w:szCs w:val="18"/>
              </w:rPr>
              <w:t>0.8</w:t>
            </w:r>
            <w:r>
              <w:rPr>
                <w:rFonts w:hAnsiTheme="minorEastAsia" w:eastAsiaTheme="minorEastAsia"/>
                <w:sz w:val="18"/>
                <w:szCs w:val="18"/>
              </w:rPr>
              <w:t>－</w:t>
            </w:r>
            <w:r>
              <w:rPr>
                <w:rFonts w:eastAsiaTheme="minorEastAsia"/>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28" w:type="dxa"/>
            <w:vAlign w:val="center"/>
          </w:tcPr>
          <w:p>
            <w:pPr>
              <w:spacing w:line="240" w:lineRule="exact"/>
              <w:jc w:val="center"/>
              <w:rPr>
                <w:rFonts w:eastAsiaTheme="minorEastAsia"/>
                <w:sz w:val="18"/>
                <w:szCs w:val="18"/>
              </w:rPr>
            </w:pPr>
            <w:r>
              <w:rPr>
                <w:rFonts w:hAnsiTheme="minorEastAsia" w:eastAsiaTheme="minorEastAsia"/>
                <w:sz w:val="18"/>
                <w:szCs w:val="18"/>
              </w:rPr>
              <w:t>粉土、粉砂（</w:t>
            </w:r>
            <w:r>
              <w:rPr>
                <w:rFonts w:eastAsiaTheme="minorEastAsia"/>
                <w:sz w:val="18"/>
                <w:szCs w:val="18"/>
              </w:rPr>
              <w:t>N≤25</w:t>
            </w:r>
            <w:r>
              <w:rPr>
                <w:rFonts w:hAnsiTheme="minorEastAsia" w:eastAsiaTheme="minorEastAsia"/>
                <w:sz w:val="18"/>
                <w:szCs w:val="18"/>
              </w:rPr>
              <w:t>击，进入厚度</w:t>
            </w:r>
            <w:r>
              <w:rPr>
                <w:rFonts w:eastAsiaTheme="minorEastAsia"/>
                <w:sz w:val="18"/>
                <w:szCs w:val="18"/>
              </w:rPr>
              <w:t>≤1.0m</w:t>
            </w:r>
            <w:r>
              <w:rPr>
                <w:rFonts w:hAnsiTheme="minorEastAsia" w:eastAsiaTheme="minorEastAsia"/>
                <w:sz w:val="18"/>
                <w:szCs w:val="18"/>
              </w:rPr>
              <w:t>）</w:t>
            </w:r>
          </w:p>
        </w:tc>
        <w:tc>
          <w:tcPr>
            <w:tcW w:w="3379" w:type="dxa"/>
            <w:vAlign w:val="center"/>
          </w:tcPr>
          <w:p>
            <w:pPr>
              <w:spacing w:line="240" w:lineRule="exact"/>
              <w:jc w:val="center"/>
              <w:rPr>
                <w:rFonts w:eastAsiaTheme="minorEastAsia"/>
                <w:sz w:val="18"/>
                <w:szCs w:val="18"/>
              </w:rPr>
            </w:pPr>
            <w:r>
              <w:rPr>
                <w:rFonts w:eastAsiaTheme="minorEastAsia"/>
                <w:sz w:val="18"/>
                <w:szCs w:val="18"/>
              </w:rPr>
              <w:t>1.0</w:t>
            </w:r>
            <w:r>
              <w:rPr>
                <w:rFonts w:hAnsiTheme="minorEastAsia" w:eastAsiaTheme="minorEastAsia"/>
                <w:sz w:val="18"/>
                <w:szCs w:val="18"/>
              </w:rPr>
              <w:t>－</w:t>
            </w:r>
            <w:r>
              <w:rPr>
                <w:rFonts w:eastAsiaTheme="minorEastAsia"/>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28" w:type="dxa"/>
            <w:vAlign w:val="center"/>
          </w:tcPr>
          <w:p>
            <w:pPr>
              <w:spacing w:line="240" w:lineRule="exact"/>
              <w:jc w:val="center"/>
              <w:rPr>
                <w:rFonts w:eastAsiaTheme="minorEastAsia"/>
                <w:sz w:val="18"/>
                <w:szCs w:val="18"/>
              </w:rPr>
            </w:pPr>
            <w:r>
              <w:rPr>
                <w:rFonts w:hAnsiTheme="minorEastAsia" w:eastAsiaTheme="minorEastAsia"/>
                <w:sz w:val="18"/>
                <w:szCs w:val="18"/>
              </w:rPr>
              <w:t>粉土、粉砂（</w:t>
            </w:r>
            <w:r>
              <w:rPr>
                <w:rFonts w:eastAsiaTheme="minorEastAsia"/>
                <w:sz w:val="18"/>
                <w:szCs w:val="18"/>
              </w:rPr>
              <w:t>N≤25</w:t>
            </w:r>
            <w:r>
              <w:rPr>
                <w:rFonts w:hAnsiTheme="minorEastAsia" w:eastAsiaTheme="minorEastAsia"/>
                <w:sz w:val="18"/>
                <w:szCs w:val="18"/>
              </w:rPr>
              <w:t>击，进入厚度</w:t>
            </w:r>
            <w:r>
              <w:rPr>
                <w:rFonts w:eastAsiaTheme="minorEastAsia"/>
                <w:sz w:val="18"/>
                <w:szCs w:val="18"/>
              </w:rPr>
              <w:t>1.0</w:t>
            </w:r>
            <w:r>
              <w:rPr>
                <w:rFonts w:hAnsiTheme="minorEastAsia" w:eastAsiaTheme="minorEastAsia"/>
                <w:sz w:val="18"/>
                <w:szCs w:val="18"/>
              </w:rPr>
              <w:t>－</w:t>
            </w:r>
            <w:r>
              <w:rPr>
                <w:rFonts w:eastAsiaTheme="minorEastAsia"/>
                <w:sz w:val="18"/>
                <w:szCs w:val="18"/>
              </w:rPr>
              <w:t>2.0m</w:t>
            </w:r>
            <w:r>
              <w:rPr>
                <w:rFonts w:hAnsiTheme="minorEastAsia" w:eastAsiaTheme="minorEastAsia"/>
                <w:sz w:val="18"/>
                <w:szCs w:val="18"/>
              </w:rPr>
              <w:t>）</w:t>
            </w:r>
          </w:p>
        </w:tc>
        <w:tc>
          <w:tcPr>
            <w:tcW w:w="3379" w:type="dxa"/>
            <w:vAlign w:val="center"/>
          </w:tcPr>
          <w:p>
            <w:pPr>
              <w:spacing w:line="240" w:lineRule="exact"/>
              <w:jc w:val="center"/>
              <w:rPr>
                <w:rFonts w:eastAsiaTheme="minorEastAsia"/>
                <w:sz w:val="18"/>
                <w:szCs w:val="18"/>
              </w:rPr>
            </w:pPr>
            <w:r>
              <w:rPr>
                <w:rFonts w:eastAsiaTheme="minorEastAsia"/>
                <w:sz w:val="18"/>
                <w:szCs w:val="18"/>
              </w:rPr>
              <w:t>1.2</w:t>
            </w:r>
            <w:r>
              <w:rPr>
                <w:rFonts w:hAnsiTheme="minorEastAsia" w:eastAsiaTheme="minorEastAsia"/>
                <w:sz w:val="18"/>
                <w:szCs w:val="18"/>
              </w:rPr>
              <w:t>－</w:t>
            </w:r>
            <w:r>
              <w:rPr>
                <w:rFonts w:eastAsiaTheme="minorEastAsia"/>
                <w:sz w:val="18"/>
                <w:szCs w:val="1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28" w:type="dxa"/>
            <w:vAlign w:val="center"/>
          </w:tcPr>
          <w:p>
            <w:pPr>
              <w:spacing w:line="240" w:lineRule="exact"/>
              <w:jc w:val="center"/>
              <w:rPr>
                <w:rFonts w:eastAsiaTheme="minorEastAsia"/>
                <w:sz w:val="18"/>
                <w:szCs w:val="18"/>
              </w:rPr>
            </w:pPr>
            <w:r>
              <w:rPr>
                <w:rFonts w:hAnsiTheme="minorEastAsia" w:eastAsiaTheme="minorEastAsia"/>
                <w:sz w:val="18"/>
                <w:szCs w:val="18"/>
              </w:rPr>
              <w:t>砂土（</w:t>
            </w:r>
            <w:r>
              <w:rPr>
                <w:rFonts w:eastAsiaTheme="minorEastAsia"/>
                <w:sz w:val="18"/>
                <w:szCs w:val="18"/>
              </w:rPr>
              <w:t>N</w:t>
            </w:r>
            <w:r>
              <w:rPr>
                <w:rFonts w:hAnsiTheme="minorEastAsia" w:eastAsiaTheme="minorEastAsia"/>
                <w:sz w:val="18"/>
                <w:szCs w:val="18"/>
              </w:rPr>
              <w:t>介于</w:t>
            </w:r>
            <w:r>
              <w:rPr>
                <w:rFonts w:eastAsiaTheme="minorEastAsia"/>
                <w:sz w:val="18"/>
                <w:szCs w:val="18"/>
              </w:rPr>
              <w:t>25</w:t>
            </w:r>
            <w:r>
              <w:rPr>
                <w:rFonts w:hAnsiTheme="minorEastAsia" w:eastAsiaTheme="minorEastAsia"/>
                <w:sz w:val="18"/>
                <w:szCs w:val="18"/>
              </w:rPr>
              <w:t>－</w:t>
            </w:r>
            <w:r>
              <w:rPr>
                <w:rFonts w:eastAsiaTheme="minorEastAsia"/>
                <w:sz w:val="18"/>
                <w:szCs w:val="18"/>
              </w:rPr>
              <w:t>40</w:t>
            </w:r>
            <w:r>
              <w:rPr>
                <w:rFonts w:hAnsiTheme="minorEastAsia" w:eastAsiaTheme="minorEastAsia"/>
                <w:sz w:val="18"/>
                <w:szCs w:val="18"/>
              </w:rPr>
              <w:t>击，进入厚度</w:t>
            </w:r>
            <w:r>
              <w:rPr>
                <w:rFonts w:eastAsiaTheme="minorEastAsia"/>
                <w:sz w:val="18"/>
                <w:szCs w:val="18"/>
              </w:rPr>
              <w:t>≤1.0m</w:t>
            </w:r>
            <w:r>
              <w:rPr>
                <w:rFonts w:hAnsiTheme="minorEastAsia" w:eastAsiaTheme="minorEastAsia"/>
                <w:sz w:val="18"/>
                <w:szCs w:val="18"/>
              </w:rPr>
              <w:t>）</w:t>
            </w:r>
          </w:p>
        </w:tc>
        <w:tc>
          <w:tcPr>
            <w:tcW w:w="3379" w:type="dxa"/>
            <w:vAlign w:val="center"/>
          </w:tcPr>
          <w:p>
            <w:pPr>
              <w:spacing w:line="240" w:lineRule="exact"/>
              <w:jc w:val="center"/>
              <w:rPr>
                <w:rFonts w:eastAsiaTheme="minorEastAsia"/>
                <w:sz w:val="18"/>
                <w:szCs w:val="18"/>
              </w:rPr>
            </w:pPr>
            <w:r>
              <w:rPr>
                <w:rFonts w:eastAsiaTheme="minorEastAsia"/>
                <w:sz w:val="18"/>
                <w:szCs w:val="18"/>
              </w:rPr>
              <w:t>1.4</w:t>
            </w:r>
            <w:r>
              <w:rPr>
                <w:rFonts w:hAnsiTheme="minorEastAsia" w:eastAsiaTheme="minorEastAsia"/>
                <w:sz w:val="18"/>
                <w:szCs w:val="18"/>
              </w:rPr>
              <w:t>－</w:t>
            </w:r>
            <w:r>
              <w:rPr>
                <w:rFonts w:eastAsiaTheme="minorEastAsia"/>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28" w:type="dxa"/>
            <w:vAlign w:val="center"/>
          </w:tcPr>
          <w:p>
            <w:pPr>
              <w:spacing w:line="240" w:lineRule="exact"/>
              <w:jc w:val="center"/>
              <w:rPr>
                <w:rFonts w:eastAsiaTheme="minorEastAsia"/>
                <w:sz w:val="18"/>
                <w:szCs w:val="18"/>
              </w:rPr>
            </w:pPr>
            <w:r>
              <w:rPr>
                <w:rFonts w:hAnsiTheme="minorEastAsia" w:eastAsiaTheme="minorEastAsia"/>
                <w:sz w:val="18"/>
                <w:szCs w:val="18"/>
              </w:rPr>
              <w:t>砂土（</w:t>
            </w:r>
            <w:r>
              <w:rPr>
                <w:rFonts w:eastAsiaTheme="minorEastAsia"/>
                <w:sz w:val="18"/>
                <w:szCs w:val="18"/>
              </w:rPr>
              <w:t>N</w:t>
            </w:r>
            <w:r>
              <w:rPr>
                <w:rFonts w:hAnsiTheme="minorEastAsia" w:eastAsiaTheme="minorEastAsia"/>
                <w:sz w:val="18"/>
                <w:szCs w:val="18"/>
              </w:rPr>
              <w:t>介于</w:t>
            </w:r>
            <w:r>
              <w:rPr>
                <w:rFonts w:eastAsiaTheme="minorEastAsia"/>
                <w:sz w:val="18"/>
                <w:szCs w:val="18"/>
              </w:rPr>
              <w:t>25</w:t>
            </w:r>
            <w:r>
              <w:rPr>
                <w:rFonts w:hAnsiTheme="minorEastAsia" w:eastAsiaTheme="minorEastAsia"/>
                <w:sz w:val="18"/>
                <w:szCs w:val="18"/>
              </w:rPr>
              <w:t>－</w:t>
            </w:r>
            <w:r>
              <w:rPr>
                <w:rFonts w:eastAsiaTheme="minorEastAsia"/>
                <w:sz w:val="18"/>
                <w:szCs w:val="18"/>
              </w:rPr>
              <w:t>40</w:t>
            </w:r>
            <w:r>
              <w:rPr>
                <w:rFonts w:hAnsiTheme="minorEastAsia" w:eastAsiaTheme="minorEastAsia"/>
                <w:sz w:val="18"/>
                <w:szCs w:val="18"/>
              </w:rPr>
              <w:t>击，进入厚度</w:t>
            </w:r>
            <w:r>
              <w:rPr>
                <w:rFonts w:eastAsiaTheme="minorEastAsia"/>
                <w:sz w:val="18"/>
                <w:szCs w:val="18"/>
              </w:rPr>
              <w:t>1.0</w:t>
            </w:r>
            <w:r>
              <w:rPr>
                <w:rFonts w:hAnsiTheme="minorEastAsia" w:eastAsiaTheme="minorEastAsia"/>
                <w:sz w:val="18"/>
                <w:szCs w:val="18"/>
              </w:rPr>
              <w:t>－</w:t>
            </w:r>
            <w:r>
              <w:rPr>
                <w:rFonts w:eastAsiaTheme="minorEastAsia"/>
                <w:sz w:val="18"/>
                <w:szCs w:val="18"/>
              </w:rPr>
              <w:t>2.0m</w:t>
            </w:r>
            <w:r>
              <w:rPr>
                <w:rFonts w:hAnsiTheme="minorEastAsia" w:eastAsiaTheme="minorEastAsia"/>
                <w:sz w:val="18"/>
                <w:szCs w:val="18"/>
              </w:rPr>
              <w:t>）</w:t>
            </w:r>
          </w:p>
        </w:tc>
        <w:tc>
          <w:tcPr>
            <w:tcW w:w="3379" w:type="dxa"/>
            <w:vAlign w:val="center"/>
          </w:tcPr>
          <w:p>
            <w:pPr>
              <w:spacing w:line="240" w:lineRule="exact"/>
              <w:jc w:val="center"/>
              <w:rPr>
                <w:rFonts w:eastAsiaTheme="minorEastAsia"/>
                <w:sz w:val="18"/>
                <w:szCs w:val="18"/>
              </w:rPr>
            </w:pPr>
            <w:r>
              <w:rPr>
                <w:rFonts w:eastAsiaTheme="minorEastAsia"/>
                <w:sz w:val="18"/>
                <w:szCs w:val="18"/>
              </w:rPr>
              <w:t>1.5</w:t>
            </w:r>
            <w:r>
              <w:rPr>
                <w:rFonts w:hAnsiTheme="minorEastAsia" w:eastAsiaTheme="minorEastAsia"/>
                <w:sz w:val="18"/>
                <w:szCs w:val="18"/>
              </w:rPr>
              <w:t>－</w:t>
            </w:r>
            <w:r>
              <w:rPr>
                <w:rFonts w:eastAsiaTheme="minorEastAsia"/>
                <w:sz w:val="18"/>
                <w:szCs w:val="1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28" w:type="dxa"/>
            <w:vAlign w:val="center"/>
          </w:tcPr>
          <w:p>
            <w:pPr>
              <w:spacing w:line="240" w:lineRule="exact"/>
              <w:jc w:val="center"/>
              <w:rPr>
                <w:rFonts w:eastAsiaTheme="minorEastAsia"/>
                <w:sz w:val="18"/>
                <w:szCs w:val="18"/>
              </w:rPr>
            </w:pPr>
            <w:r>
              <w:rPr>
                <w:rFonts w:hAnsiTheme="minorEastAsia" w:eastAsiaTheme="minorEastAsia"/>
                <w:sz w:val="18"/>
                <w:szCs w:val="18"/>
              </w:rPr>
              <w:t>砂土（</w:t>
            </w:r>
            <w:r>
              <w:rPr>
                <w:rFonts w:eastAsiaTheme="minorEastAsia"/>
                <w:sz w:val="18"/>
                <w:szCs w:val="18"/>
              </w:rPr>
              <w:t>N&gt;40</w:t>
            </w:r>
            <w:r>
              <w:rPr>
                <w:rFonts w:hAnsiTheme="minorEastAsia" w:eastAsiaTheme="minorEastAsia"/>
                <w:sz w:val="18"/>
                <w:szCs w:val="18"/>
              </w:rPr>
              <w:t>击，进入厚度</w:t>
            </w:r>
            <w:r>
              <w:rPr>
                <w:rFonts w:eastAsiaTheme="minorEastAsia"/>
                <w:sz w:val="18"/>
                <w:szCs w:val="18"/>
              </w:rPr>
              <w:t>≤0.5m</w:t>
            </w:r>
            <w:r>
              <w:rPr>
                <w:rFonts w:hAnsiTheme="minorEastAsia" w:eastAsiaTheme="minorEastAsia"/>
                <w:sz w:val="18"/>
                <w:szCs w:val="18"/>
              </w:rPr>
              <w:t>）</w:t>
            </w:r>
          </w:p>
        </w:tc>
        <w:tc>
          <w:tcPr>
            <w:tcW w:w="3379" w:type="dxa"/>
            <w:vAlign w:val="center"/>
          </w:tcPr>
          <w:p>
            <w:pPr>
              <w:spacing w:line="240" w:lineRule="exact"/>
              <w:jc w:val="center"/>
              <w:rPr>
                <w:rFonts w:eastAsiaTheme="minorEastAsia"/>
                <w:sz w:val="18"/>
                <w:szCs w:val="18"/>
              </w:rPr>
            </w:pPr>
            <w:r>
              <w:rPr>
                <w:rFonts w:eastAsiaTheme="minorEastAsia"/>
                <w:sz w:val="18"/>
                <w:szCs w:val="18"/>
              </w:rPr>
              <w:t>1.6</w:t>
            </w:r>
            <w:r>
              <w:rPr>
                <w:rFonts w:hAnsiTheme="minorEastAsia" w:eastAsiaTheme="minorEastAsia"/>
                <w:sz w:val="18"/>
                <w:szCs w:val="18"/>
              </w:rPr>
              <w:t>－</w:t>
            </w:r>
            <w:r>
              <w:rPr>
                <w:rFonts w:eastAsiaTheme="minorEastAsia"/>
                <w:sz w:val="18"/>
                <w:szCs w:val="18"/>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28" w:type="dxa"/>
            <w:vAlign w:val="center"/>
          </w:tcPr>
          <w:p>
            <w:pPr>
              <w:spacing w:line="240" w:lineRule="exact"/>
              <w:jc w:val="center"/>
              <w:rPr>
                <w:rFonts w:eastAsiaTheme="minorEastAsia"/>
                <w:sz w:val="18"/>
                <w:szCs w:val="18"/>
              </w:rPr>
            </w:pPr>
            <w:r>
              <w:rPr>
                <w:rFonts w:hAnsiTheme="minorEastAsia" w:eastAsiaTheme="minorEastAsia"/>
                <w:sz w:val="18"/>
                <w:szCs w:val="18"/>
              </w:rPr>
              <w:t>砂土（</w:t>
            </w:r>
            <w:r>
              <w:rPr>
                <w:rFonts w:eastAsiaTheme="minorEastAsia"/>
                <w:sz w:val="18"/>
                <w:szCs w:val="18"/>
              </w:rPr>
              <w:t>N&gt;40</w:t>
            </w:r>
            <w:r>
              <w:rPr>
                <w:rFonts w:hAnsiTheme="minorEastAsia" w:eastAsiaTheme="minorEastAsia"/>
                <w:sz w:val="18"/>
                <w:szCs w:val="18"/>
              </w:rPr>
              <w:t>击，进入厚度</w:t>
            </w:r>
            <w:r>
              <w:rPr>
                <w:rFonts w:eastAsiaTheme="minorEastAsia"/>
                <w:sz w:val="18"/>
                <w:szCs w:val="18"/>
              </w:rPr>
              <w:t>0.5</w:t>
            </w:r>
            <w:r>
              <w:rPr>
                <w:rFonts w:hAnsiTheme="minorEastAsia" w:eastAsiaTheme="minorEastAsia"/>
                <w:sz w:val="18"/>
                <w:szCs w:val="18"/>
              </w:rPr>
              <w:t>－</w:t>
            </w:r>
            <w:r>
              <w:rPr>
                <w:rFonts w:eastAsiaTheme="minorEastAsia"/>
                <w:sz w:val="18"/>
                <w:szCs w:val="18"/>
              </w:rPr>
              <w:t>1.0m</w:t>
            </w:r>
            <w:r>
              <w:rPr>
                <w:rFonts w:hAnsiTheme="minorEastAsia" w:eastAsiaTheme="minorEastAsia"/>
                <w:sz w:val="18"/>
                <w:szCs w:val="18"/>
              </w:rPr>
              <w:t>）</w:t>
            </w:r>
          </w:p>
        </w:tc>
        <w:tc>
          <w:tcPr>
            <w:tcW w:w="3379" w:type="dxa"/>
            <w:vAlign w:val="center"/>
          </w:tcPr>
          <w:p>
            <w:pPr>
              <w:spacing w:line="240" w:lineRule="exact"/>
              <w:jc w:val="center"/>
              <w:rPr>
                <w:rFonts w:eastAsiaTheme="minorEastAsia"/>
                <w:sz w:val="18"/>
                <w:szCs w:val="18"/>
              </w:rPr>
            </w:pPr>
            <w:r>
              <w:rPr>
                <w:rFonts w:eastAsiaTheme="minorEastAsia"/>
                <w:sz w:val="18"/>
                <w:szCs w:val="18"/>
              </w:rPr>
              <w:t>1.8</w:t>
            </w:r>
            <w:r>
              <w:rPr>
                <w:rFonts w:hAnsiTheme="minorEastAsia" w:eastAsiaTheme="minorEastAsia"/>
                <w:sz w:val="18"/>
                <w:szCs w:val="18"/>
              </w:rPr>
              <w:t>－</w:t>
            </w:r>
            <w:r>
              <w:rPr>
                <w:rFonts w:eastAsiaTheme="minorEastAsia"/>
                <w:sz w:val="18"/>
                <w:szCs w:val="18"/>
              </w:rPr>
              <w:t>2.2</w:t>
            </w:r>
          </w:p>
        </w:tc>
      </w:tr>
    </w:tbl>
    <w:p>
      <w:pPr>
        <w:ind w:right="145" w:rightChars="69" w:firstLineChars="200"/>
        <w:rPr>
          <w:rFonts w:eastAsiaTheme="minorEastAsia"/>
          <w:szCs w:val="21"/>
        </w:rPr>
      </w:pPr>
      <w:r>
        <w:rPr>
          <w:rFonts w:eastAsiaTheme="minorEastAsia"/>
          <w:szCs w:val="21"/>
        </w:rPr>
        <w:t xml:space="preserve">5 </w:t>
      </w:r>
      <w:r>
        <w:rPr>
          <w:rFonts w:hAnsiTheme="minorEastAsia" w:eastAsiaTheme="minorEastAsia"/>
          <w:szCs w:val="21"/>
        </w:rPr>
        <w:t>静压施工时，应着重注意以下问题：</w:t>
      </w:r>
    </w:p>
    <w:p>
      <w:pPr>
        <w:ind w:right="145" w:rightChars="69" w:firstLine="630" w:firstLineChars="300"/>
        <w:rPr>
          <w:rFonts w:eastAsiaTheme="minorEastAsia"/>
          <w:kern w:val="10"/>
          <w:szCs w:val="21"/>
        </w:rPr>
      </w:pPr>
      <w:r>
        <w:rPr>
          <w:rFonts w:eastAsiaTheme="minorEastAsia"/>
          <w:kern w:val="10"/>
          <w:szCs w:val="21"/>
        </w:rPr>
        <w:t>1</w:t>
      </w:r>
      <w:r>
        <w:rPr>
          <w:rFonts w:hAnsiTheme="minorEastAsia" w:eastAsiaTheme="minorEastAsia"/>
          <w:kern w:val="10"/>
          <w:szCs w:val="21"/>
        </w:rPr>
        <w:t>）架设水准仪，依据水准点高程计算出水准仪高程，根据有效桩顶标高计算出桩顶到水准视线基点的距离（即送桩深度），并在送桩器上做出标记，作为控制桩顶标高的依据；</w:t>
      </w:r>
    </w:p>
    <w:p>
      <w:pPr>
        <w:ind w:right="145" w:rightChars="69" w:firstLine="630" w:firstLineChars="300"/>
        <w:rPr>
          <w:rFonts w:eastAsiaTheme="minorEastAsia"/>
          <w:kern w:val="10"/>
          <w:szCs w:val="21"/>
        </w:rPr>
      </w:pPr>
      <w:r>
        <w:rPr>
          <w:rFonts w:eastAsiaTheme="minorEastAsia"/>
          <w:kern w:val="10"/>
          <w:szCs w:val="21"/>
        </w:rPr>
        <w:t>2</w:t>
      </w:r>
      <w:r>
        <w:rPr>
          <w:rFonts w:hAnsiTheme="minorEastAsia" w:eastAsiaTheme="minorEastAsia"/>
          <w:kern w:val="10"/>
          <w:szCs w:val="21"/>
        </w:rPr>
        <w:t>）如果施工现场地基较软，应考虑进行处理或采用路基箱，以保证就位桩机的平稳；</w:t>
      </w:r>
    </w:p>
    <w:p>
      <w:pPr>
        <w:ind w:left="105" w:leftChars="50" w:right="145" w:rightChars="69" w:firstLine="525" w:firstLineChars="250"/>
        <w:rPr>
          <w:rFonts w:eastAsiaTheme="minorEastAsia"/>
          <w:kern w:val="10"/>
          <w:szCs w:val="21"/>
        </w:rPr>
      </w:pPr>
      <w:r>
        <w:rPr>
          <w:rFonts w:eastAsiaTheme="minorEastAsia"/>
          <w:szCs w:val="21"/>
        </w:rPr>
        <w:t>3</w:t>
      </w:r>
      <w:r>
        <w:rPr>
          <w:rFonts w:hAnsiTheme="minorEastAsia" w:eastAsiaTheme="minorEastAsia"/>
          <w:szCs w:val="21"/>
        </w:rPr>
        <w:t>）</w:t>
      </w:r>
      <w:r>
        <w:rPr>
          <w:rFonts w:hAnsiTheme="minorEastAsia" w:eastAsiaTheme="minorEastAsia"/>
          <w:kern w:val="10"/>
          <w:szCs w:val="21"/>
        </w:rPr>
        <w:t>在桩体相互垂直的两个方向支立线坠或采用经纬仪，观测桩体的垂直度</w:t>
      </w:r>
      <w:r>
        <w:rPr>
          <w:rFonts w:hAnsiTheme="minorEastAsia" w:eastAsiaTheme="minorEastAsia"/>
          <w:szCs w:val="21"/>
        </w:rPr>
        <w:t>；</w:t>
      </w:r>
      <w:r>
        <w:rPr>
          <w:rFonts w:hAnsiTheme="minorEastAsia" w:eastAsiaTheme="minorEastAsia"/>
          <w:kern w:val="10"/>
          <w:szCs w:val="21"/>
        </w:rPr>
        <w:t>如果桩体垂直度不能满足规范要求，通过调整打桩机的液压油缸来调整桩体，保证桩体的垂直度，并在压桩过程中跟踪观察，随时调整垂直度偏差。</w:t>
      </w:r>
    </w:p>
    <w:p>
      <w:pPr>
        <w:ind w:right="-63" w:rightChars="-30" w:firstLine="630" w:firstLineChars="300"/>
        <w:rPr>
          <w:rFonts w:eastAsiaTheme="minorEastAsia"/>
          <w:szCs w:val="21"/>
        </w:rPr>
      </w:pPr>
      <w:r>
        <w:rPr>
          <w:rFonts w:eastAsiaTheme="minorEastAsia"/>
          <w:szCs w:val="21"/>
        </w:rPr>
        <w:t>4</w:t>
      </w:r>
      <w:r>
        <w:rPr>
          <w:rFonts w:hAnsiTheme="minorEastAsia" w:eastAsiaTheme="minorEastAsia"/>
          <w:szCs w:val="21"/>
        </w:rPr>
        <w:t>）为了便于控制终止压桩，了解桩进入持力层深度是否满足设计要求，</w:t>
      </w:r>
      <w:r>
        <w:rPr>
          <w:rFonts w:hAnsiTheme="minorEastAsia" w:eastAsiaTheme="minorEastAsia"/>
          <w:kern w:val="10"/>
          <w:szCs w:val="21"/>
        </w:rPr>
        <w:t>在压桩过程中准确记录沉桩过程中的各种情况和变化，详细记录沉桩每一行程的的压力读数、压桩时间和桩位编号及桩的质量情况；</w:t>
      </w:r>
    </w:p>
    <w:p>
      <w:pPr>
        <w:adjustRightInd w:val="0"/>
        <w:ind w:firstLine="630" w:firstLineChars="300"/>
        <w:textAlignment w:val="baseline"/>
        <w:rPr>
          <w:rFonts w:eastAsiaTheme="minorEastAsia"/>
          <w:szCs w:val="21"/>
        </w:rPr>
      </w:pPr>
      <w:r>
        <w:rPr>
          <w:rFonts w:eastAsiaTheme="minorEastAsia"/>
          <w:bCs/>
          <w:szCs w:val="21"/>
        </w:rPr>
        <w:t>5</w:t>
      </w:r>
      <w:r>
        <w:rPr>
          <w:rFonts w:hAnsiTheme="minorEastAsia" w:eastAsiaTheme="minorEastAsia"/>
          <w:bCs/>
          <w:szCs w:val="21"/>
        </w:rPr>
        <w:t>）静压桩机沉桩施工时，不仅要求夹持器表面应平整，还要求四个方向的夹板运行速率尽量一致；</w:t>
      </w:r>
    </w:p>
    <w:p>
      <w:pPr>
        <w:ind w:firstLine="630" w:firstLineChars="300"/>
        <w:rPr>
          <w:rFonts w:eastAsiaTheme="minorEastAsia"/>
          <w:szCs w:val="21"/>
        </w:rPr>
      </w:pPr>
      <w:r>
        <w:rPr>
          <w:rFonts w:eastAsiaTheme="minorEastAsia"/>
          <w:szCs w:val="21"/>
        </w:rPr>
        <w:t>6</w:t>
      </w:r>
      <w:r>
        <w:rPr>
          <w:rFonts w:hAnsiTheme="minorEastAsia" w:eastAsiaTheme="minorEastAsia"/>
          <w:szCs w:val="21"/>
        </w:rPr>
        <w:t>）桩的最大压桩力、最大抱压力取决于桩的强度、质量，不同类型的实心方桩所能承受的最大压桩力、最大抱压力差异均很大，施工时应结合施工经验综合确定。</w:t>
      </w:r>
    </w:p>
    <w:p>
      <w:pPr>
        <w:tabs>
          <w:tab w:val="left" w:pos="6120"/>
        </w:tabs>
        <w:adjustRightInd w:val="0"/>
        <w:snapToGrid w:val="0"/>
        <w:rPr>
          <w:rFonts w:eastAsiaTheme="minorEastAsia"/>
          <w:szCs w:val="21"/>
        </w:rPr>
      </w:pPr>
      <w:r>
        <w:rPr>
          <w:rFonts w:eastAsiaTheme="minorEastAsia"/>
          <w:b/>
          <w:szCs w:val="21"/>
        </w:rPr>
        <w:t>6.3.3</w:t>
      </w:r>
      <w:r>
        <w:rPr>
          <w:rFonts w:hAnsiTheme="minorEastAsia" w:eastAsiaTheme="minorEastAsia"/>
          <w:szCs w:val="21"/>
        </w:rPr>
        <w:t>植桩施工</w:t>
      </w:r>
    </w:p>
    <w:p>
      <w:pPr>
        <w:tabs>
          <w:tab w:val="left" w:pos="4320"/>
        </w:tabs>
        <w:ind w:firstLine="432"/>
        <w:rPr>
          <w:rFonts w:eastAsiaTheme="minorEastAsia"/>
          <w:szCs w:val="21"/>
        </w:rPr>
      </w:pPr>
      <w:r>
        <w:rPr>
          <w:rFonts w:eastAsiaTheme="minorEastAsia"/>
          <w:szCs w:val="21"/>
        </w:rPr>
        <w:t>1 “</w:t>
      </w:r>
      <w:r>
        <w:rPr>
          <w:rFonts w:hAnsiTheme="minorEastAsia" w:eastAsiaTheme="minorEastAsia"/>
          <w:szCs w:val="21"/>
        </w:rPr>
        <w:t>引孔植桩法</w:t>
      </w:r>
      <w:r>
        <w:rPr>
          <w:rFonts w:eastAsiaTheme="minorEastAsia"/>
          <w:szCs w:val="21"/>
        </w:rPr>
        <w:t>”</w:t>
      </w:r>
      <w:r>
        <w:rPr>
          <w:rFonts w:hAnsiTheme="minorEastAsia" w:eastAsiaTheme="minorEastAsia"/>
          <w:szCs w:val="21"/>
        </w:rPr>
        <w:t>既是对桩身范围内的土层</w:t>
      </w:r>
      <w:r>
        <w:rPr>
          <w:rFonts w:eastAsiaTheme="minorEastAsia"/>
          <w:szCs w:val="21"/>
        </w:rPr>
        <w:t>(</w:t>
      </w:r>
      <w:r>
        <w:rPr>
          <w:rFonts w:hAnsiTheme="minorEastAsia" w:eastAsiaTheme="minorEastAsia"/>
          <w:szCs w:val="21"/>
        </w:rPr>
        <w:t>特别是密实土层</w:t>
      </w:r>
      <w:r>
        <w:rPr>
          <w:rFonts w:eastAsiaTheme="minorEastAsia"/>
          <w:szCs w:val="21"/>
        </w:rPr>
        <w:t>)</w:t>
      </w:r>
      <w:r>
        <w:rPr>
          <w:rFonts w:hAnsiTheme="minorEastAsia" w:eastAsiaTheme="minorEastAsia"/>
          <w:szCs w:val="21"/>
        </w:rPr>
        <w:t>通过高压旋喷喷射清水或水泥浆引孔、螺旋钻干作业法引孔或单轴搅拌桩预搅成孔，达到桩沉到位的目的；</w:t>
      </w:r>
    </w:p>
    <w:p>
      <w:pPr>
        <w:tabs>
          <w:tab w:val="left" w:pos="4320"/>
        </w:tabs>
        <w:ind w:firstLine="432"/>
        <w:rPr>
          <w:rFonts w:eastAsiaTheme="minorEastAsia"/>
          <w:szCs w:val="21"/>
        </w:rPr>
      </w:pPr>
      <w:r>
        <w:rPr>
          <w:rFonts w:eastAsiaTheme="minorEastAsia"/>
          <w:szCs w:val="21"/>
        </w:rPr>
        <w:t xml:space="preserve">2 </w:t>
      </w:r>
      <w:r>
        <w:rPr>
          <w:rFonts w:hAnsiTheme="minorEastAsia" w:eastAsiaTheme="minorEastAsia"/>
          <w:szCs w:val="21"/>
        </w:rPr>
        <w:t>引孔的最大难点在于控制垂直度偏差；</w:t>
      </w:r>
    </w:p>
    <w:p>
      <w:pPr>
        <w:tabs>
          <w:tab w:val="left" w:pos="4320"/>
        </w:tabs>
        <w:ind w:firstLine="432"/>
        <w:rPr>
          <w:rFonts w:eastAsiaTheme="minorEastAsia"/>
          <w:szCs w:val="21"/>
        </w:rPr>
      </w:pPr>
      <w:r>
        <w:rPr>
          <w:rFonts w:eastAsiaTheme="minorEastAsia"/>
          <w:szCs w:val="21"/>
        </w:rPr>
        <w:t xml:space="preserve">3 </w:t>
      </w:r>
      <w:r>
        <w:rPr>
          <w:rFonts w:hAnsiTheme="minorEastAsia" w:eastAsiaTheme="minorEastAsia"/>
          <w:szCs w:val="21"/>
        </w:rPr>
        <w:t>采用螺旋钻干作业法引孔时，其引孔直径应小于实心方桩对角线至少</w:t>
      </w:r>
      <w:r>
        <w:rPr>
          <w:rFonts w:eastAsiaTheme="minorEastAsia"/>
          <w:szCs w:val="21"/>
        </w:rPr>
        <w:t>100 mm</w:t>
      </w:r>
      <w:r>
        <w:rPr>
          <w:rFonts w:hAnsiTheme="minorEastAsia" w:eastAsiaTheme="minorEastAsia"/>
          <w:szCs w:val="21"/>
        </w:rPr>
        <w:t>，否则设计应考虑引孔对承载力的影响。</w:t>
      </w:r>
    </w:p>
    <w:p>
      <w:pPr>
        <w:tabs>
          <w:tab w:val="left" w:pos="4320"/>
        </w:tabs>
        <w:ind w:firstLine="432"/>
        <w:rPr>
          <w:rFonts w:eastAsiaTheme="minorEastAsia"/>
          <w:szCs w:val="21"/>
        </w:rPr>
      </w:pPr>
      <w:r>
        <w:rPr>
          <w:rFonts w:hAnsiTheme="minorEastAsia" w:eastAsiaTheme="minorEastAsia"/>
          <w:szCs w:val="21"/>
        </w:rPr>
        <w:t>另外，对于沉桩困难的场地还有一种沉桩方法</w:t>
      </w:r>
      <w:r>
        <w:rPr>
          <w:rFonts w:eastAsiaTheme="minorEastAsia"/>
          <w:szCs w:val="21"/>
        </w:rPr>
        <w:t>—</w:t>
      </w:r>
      <w:r>
        <w:rPr>
          <w:rFonts w:hAnsiTheme="minorEastAsia" w:eastAsiaTheme="minorEastAsia"/>
          <w:szCs w:val="21"/>
        </w:rPr>
        <w:t>水冲沉桩法，一般与锤击沉桩法联合使用。它是借助安装于桩身底部的射水管，通过高压水泵产生高压水流冲刷桩尖下土壤，从而减少桩身与土间摩阻力，使桩体在自重或锤击作用下，沉入土中。水冲沉桩法适用于砂土和碎石土层，不能用于粗卵石和极坚硬的黏性土层。但水冲沉桩施工时，当桩体下落到最后</w:t>
      </w:r>
      <w:r>
        <w:rPr>
          <w:rFonts w:eastAsiaTheme="minorEastAsia"/>
          <w:szCs w:val="21"/>
        </w:rPr>
        <w:t>1</w:t>
      </w:r>
      <w:r>
        <w:rPr>
          <w:rFonts w:hAnsiTheme="minorEastAsia" w:eastAsiaTheme="minorEastAsia"/>
          <w:szCs w:val="21"/>
        </w:rPr>
        <w:t>～</w:t>
      </w:r>
      <w:r>
        <w:rPr>
          <w:rFonts w:eastAsiaTheme="minorEastAsia"/>
          <w:szCs w:val="21"/>
        </w:rPr>
        <w:t>2m</w:t>
      </w:r>
      <w:r>
        <w:rPr>
          <w:rFonts w:hAnsiTheme="minorEastAsia" w:eastAsiaTheme="minorEastAsia"/>
          <w:szCs w:val="21"/>
        </w:rPr>
        <w:t>，应停止射水，并改用锤击打至设计标高。</w:t>
      </w:r>
    </w:p>
    <w:p>
      <w:pPr>
        <w:tabs>
          <w:tab w:val="left" w:pos="6120"/>
        </w:tabs>
        <w:adjustRightInd w:val="0"/>
        <w:snapToGrid w:val="0"/>
        <w:rPr>
          <w:rFonts w:eastAsiaTheme="minorEastAsia"/>
          <w:szCs w:val="21"/>
        </w:rPr>
      </w:pPr>
      <w:r>
        <w:rPr>
          <w:rFonts w:eastAsiaTheme="minorEastAsia"/>
          <w:b/>
          <w:szCs w:val="21"/>
        </w:rPr>
        <w:t xml:space="preserve">6.3.4 </w:t>
      </w:r>
      <w:r>
        <w:rPr>
          <w:rFonts w:hAnsiTheme="minorEastAsia" w:eastAsiaTheme="minorEastAsia"/>
          <w:szCs w:val="21"/>
        </w:rPr>
        <w:t>锤击施工</w:t>
      </w:r>
    </w:p>
    <w:p>
      <w:pPr>
        <w:pStyle w:val="49"/>
        <w:shd w:val="clear" w:color="auto" w:fill="FFFFFF"/>
        <w:spacing w:before="0" w:beforeAutospacing="0" w:after="0" w:afterAutospacing="0" w:line="360" w:lineRule="auto"/>
        <w:ind w:firstLine="262"/>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 xml:space="preserve">1 </w:t>
      </w:r>
      <w:r>
        <w:fldChar w:fldCharType="begin"/>
      </w:r>
      <w:r>
        <w:instrText xml:space="preserve"> HYPERLINK "https://www.baidu.com/s?wd=%E9%94%A4%E5%87%BB%E6%B2%89%E6%A1%A9&amp;tn=44039180_cpr&amp;fenlei=mv6quAkxTZn0IZRqIHckPjm4nH00T1Y4mHc3PjRkP1--mWnvn1D30ZwV5Hcvrjm3rH6sPfKWUMw85HfYnjn4nH6sgvPsT6KdThsqpZwYTjCEQLGCpyw9Uz4Bmy-bIi4WUvYETgN-TLwGUv3EPjnznWfsnjmz" \t "_blank" </w:instrText>
      </w:r>
      <w:r>
        <w:fldChar w:fldCharType="separate"/>
      </w:r>
      <w:r>
        <w:rPr>
          <w:rFonts w:ascii="Times New Roman" w:cs="Times New Roman" w:hAnsiTheme="minorEastAsia" w:eastAsiaTheme="minorEastAsia"/>
          <w:kern w:val="2"/>
          <w:sz w:val="21"/>
          <w:szCs w:val="21"/>
        </w:rPr>
        <w:t>锤击沉桩</w:t>
      </w:r>
      <w:r>
        <w:rPr>
          <w:rFonts w:ascii="Times New Roman" w:cs="Times New Roman" w:hAnsiTheme="minorEastAsia" w:eastAsiaTheme="minorEastAsia"/>
          <w:kern w:val="2"/>
          <w:sz w:val="21"/>
          <w:szCs w:val="21"/>
        </w:rPr>
        <w:fldChar w:fldCharType="end"/>
      </w:r>
      <w:r>
        <w:rPr>
          <w:rFonts w:ascii="Times New Roman" w:cs="Times New Roman" w:hAnsiTheme="minorEastAsia" w:eastAsiaTheme="minorEastAsia"/>
          <w:kern w:val="2"/>
          <w:sz w:val="21"/>
          <w:szCs w:val="21"/>
        </w:rPr>
        <w:t>是利用桩锤下落时的瞬时冲击机械能，克服土体对桩的阻力，使其</w:t>
      </w:r>
      <w:r>
        <w:fldChar w:fldCharType="begin"/>
      </w:r>
      <w:r>
        <w:instrText xml:space="preserve"> HYPERLINK "https://www.baidu.com/s?wd=%E9%9D%99%E5%8A%9B%E5%B9%B3%E8%A1%A1&amp;tn=44039180_cpr&amp;fenlei=mv6quAkxTZn0IZRqIHckPjm4nH00T1Y4mHc3PjRkP1--mWnvn1D30ZwV5Hcvrjm3rH6sPfKWUMw85HfYnjn4nH6sgvPsT6KdThsqpZwYTjCEQLGCpyw9Uz4Bmy-bIi4WUvYETgN-TLwGUv3EPjnznWfsnjmz" \t "_blank" </w:instrText>
      </w:r>
      <w:r>
        <w:fldChar w:fldCharType="separate"/>
      </w:r>
      <w:r>
        <w:rPr>
          <w:rFonts w:ascii="Times New Roman" w:cs="Times New Roman" w:hAnsiTheme="minorEastAsia" w:eastAsiaTheme="minorEastAsia"/>
          <w:kern w:val="2"/>
          <w:sz w:val="21"/>
          <w:szCs w:val="21"/>
        </w:rPr>
        <w:t>静力平衡</w:t>
      </w:r>
      <w:r>
        <w:rPr>
          <w:rFonts w:ascii="Times New Roman" w:cs="Times New Roman" w:hAnsiTheme="minorEastAsia" w:eastAsiaTheme="minorEastAsia"/>
          <w:kern w:val="2"/>
          <w:sz w:val="21"/>
          <w:szCs w:val="21"/>
        </w:rPr>
        <w:fldChar w:fldCharType="end"/>
      </w:r>
      <w:r>
        <w:rPr>
          <w:rFonts w:ascii="Times New Roman" w:cs="Times New Roman" w:hAnsiTheme="minorEastAsia" w:eastAsiaTheme="minorEastAsia"/>
          <w:kern w:val="2"/>
          <w:sz w:val="21"/>
          <w:szCs w:val="21"/>
        </w:rPr>
        <w:t>状态遭到破坏，导致桩体下沉，达到新的静压平衡状态，如此反复地锤击桩头，桩身也就不断地下沉。</w:t>
      </w:r>
      <w:r>
        <w:fldChar w:fldCharType="begin"/>
      </w:r>
      <w:r>
        <w:instrText xml:space="preserve"> HYPERLINK "https://www.baidu.com/s?wd=%E9%94%A4%E5%87%BB%E6%B2%89%E6%A1%A9&amp;tn=44039180_cpr&amp;fenlei=mv6quAkxTZn0IZRqIHckPjm4nH00T1Y4mHc3PjRkP1--mWnvn1D30ZwV5Hcvrjm3rH6sPfKWUMw85HfYnjn4nH6sgvPsT6KdThsqpZwYTjCEQLGCpyw9Uz4Bmy-bIi4WUvYETgN-TLwGUv3EPjnznWfsnjmz" \t "_blank" </w:instrText>
      </w:r>
      <w:r>
        <w:fldChar w:fldCharType="separate"/>
      </w:r>
      <w:r>
        <w:rPr>
          <w:rFonts w:ascii="Times New Roman" w:cs="Times New Roman" w:hAnsiTheme="minorEastAsia" w:eastAsiaTheme="minorEastAsia"/>
          <w:kern w:val="2"/>
          <w:sz w:val="21"/>
          <w:szCs w:val="21"/>
        </w:rPr>
        <w:t>锤击沉桩</w:t>
      </w:r>
      <w:r>
        <w:rPr>
          <w:rFonts w:ascii="Times New Roman" w:cs="Times New Roman" w:hAnsiTheme="minorEastAsia" w:eastAsiaTheme="minorEastAsia"/>
          <w:kern w:val="2"/>
          <w:sz w:val="21"/>
          <w:szCs w:val="21"/>
        </w:rPr>
        <w:fldChar w:fldCharType="end"/>
      </w:r>
      <w:r>
        <w:rPr>
          <w:rFonts w:ascii="Times New Roman" w:cs="Times New Roman" w:hAnsiTheme="minorEastAsia" w:eastAsiaTheme="minorEastAsia"/>
          <w:kern w:val="2"/>
          <w:sz w:val="21"/>
          <w:szCs w:val="21"/>
        </w:rPr>
        <w:t>是预制桩最常用的沉桩方法。该法施工速度快，机械化程度高，适应范围广，现场文明程度高，但施工时有挤土、噪音和振动等公害，对城市中心和夜间施工有所限制。打桩所用机具设备主要包括桩锤、桩架和动力设备三部分。</w:t>
      </w:r>
    </w:p>
    <w:p>
      <w:pPr>
        <w:pStyle w:val="49"/>
        <w:shd w:val="clear" w:color="auto" w:fill="FFFFFF"/>
        <w:spacing w:before="0" w:beforeAutospacing="0" w:after="0" w:afterAutospacing="0" w:line="360" w:lineRule="auto"/>
        <w:ind w:firstLine="262"/>
        <w:rPr>
          <w:rFonts w:ascii="Times New Roman" w:hAnsi="Times New Roman" w:cs="Times New Roman" w:eastAsiaTheme="minorEastAsia"/>
          <w:kern w:val="2"/>
          <w:sz w:val="21"/>
          <w:szCs w:val="21"/>
        </w:rPr>
      </w:pPr>
      <w:r>
        <w:rPr>
          <w:rFonts w:ascii="Times New Roman" w:cs="Times New Roman" w:hAnsiTheme="minorEastAsia" w:eastAsiaTheme="minorEastAsia"/>
          <w:kern w:val="2"/>
          <w:sz w:val="21"/>
          <w:szCs w:val="21"/>
        </w:rPr>
        <w:t>（</w:t>
      </w:r>
      <w:r>
        <w:rPr>
          <w:rFonts w:ascii="Times New Roman" w:hAnsi="Times New Roman" w:cs="Times New Roman" w:eastAsiaTheme="minorEastAsia"/>
          <w:kern w:val="2"/>
          <w:sz w:val="21"/>
          <w:szCs w:val="21"/>
        </w:rPr>
        <w:t>1</w:t>
      </w:r>
      <w:r>
        <w:rPr>
          <w:rFonts w:ascii="Times New Roman" w:cs="Times New Roman" w:hAnsiTheme="minorEastAsia" w:eastAsiaTheme="minorEastAsia"/>
          <w:kern w:val="2"/>
          <w:sz w:val="21"/>
          <w:szCs w:val="21"/>
        </w:rPr>
        <w:t>）桩锤。常见的桩锤有落锤、单动汽锤、双动汽锤、柴油锤等。</w:t>
      </w:r>
    </w:p>
    <w:p>
      <w:pPr>
        <w:pStyle w:val="49"/>
        <w:shd w:val="clear" w:color="auto" w:fill="FFFFFF"/>
        <w:spacing w:before="0" w:beforeAutospacing="0" w:after="0" w:afterAutospacing="0" w:line="360" w:lineRule="auto"/>
        <w:ind w:firstLine="262"/>
        <w:rPr>
          <w:rFonts w:ascii="Times New Roman" w:hAnsi="Times New Roman" w:cs="Times New Roman" w:eastAsiaTheme="minorEastAsia"/>
          <w:kern w:val="2"/>
          <w:sz w:val="21"/>
          <w:szCs w:val="21"/>
        </w:rPr>
      </w:pPr>
      <w:r>
        <w:rPr>
          <w:rFonts w:ascii="Times New Roman" w:cs="Times New Roman" w:hAnsiTheme="minorEastAsia" w:eastAsiaTheme="minorEastAsia"/>
          <w:kern w:val="2"/>
          <w:sz w:val="21"/>
          <w:szCs w:val="21"/>
        </w:rPr>
        <w:t>（</w:t>
      </w:r>
      <w:r>
        <w:rPr>
          <w:rFonts w:ascii="Times New Roman" w:hAnsi="Times New Roman" w:cs="Times New Roman" w:eastAsiaTheme="minorEastAsia"/>
          <w:kern w:val="2"/>
          <w:sz w:val="21"/>
          <w:szCs w:val="21"/>
        </w:rPr>
        <w:t>2</w:t>
      </w:r>
      <w:r>
        <w:rPr>
          <w:rFonts w:ascii="Times New Roman" w:cs="Times New Roman" w:hAnsiTheme="minorEastAsia" w:eastAsiaTheme="minorEastAsia"/>
          <w:kern w:val="2"/>
          <w:sz w:val="21"/>
          <w:szCs w:val="21"/>
        </w:rPr>
        <w:t>）桩架。桩架是打桩时用于起重和导向的设备，其作用是：吊桩就位、起吊桩锤和支承桩身，在打桩过程中引导锤和桩的方向，移动桩位。常见桩架有滚筒式、多功能和履带式桩架。</w:t>
      </w:r>
    </w:p>
    <w:p>
      <w:pPr>
        <w:pStyle w:val="49"/>
        <w:shd w:val="clear" w:color="auto" w:fill="FFFFFF"/>
        <w:spacing w:before="0" w:beforeAutospacing="0" w:after="0" w:afterAutospacing="0" w:line="360" w:lineRule="auto"/>
        <w:ind w:firstLine="262"/>
        <w:rPr>
          <w:rFonts w:ascii="Times New Roman" w:hAnsi="Times New Roman" w:cs="Times New Roman" w:eastAsiaTheme="minorEastAsia"/>
          <w:kern w:val="2"/>
          <w:sz w:val="21"/>
          <w:szCs w:val="21"/>
        </w:rPr>
      </w:pPr>
      <w:r>
        <w:rPr>
          <w:rFonts w:ascii="Times New Roman" w:cs="Times New Roman" w:hAnsiTheme="minorEastAsia" w:eastAsiaTheme="minorEastAsia"/>
          <w:kern w:val="2"/>
          <w:sz w:val="21"/>
          <w:szCs w:val="21"/>
        </w:rPr>
        <w:t>（</w:t>
      </w:r>
      <w:r>
        <w:rPr>
          <w:rFonts w:ascii="Times New Roman" w:hAnsi="Times New Roman" w:cs="Times New Roman" w:eastAsiaTheme="minorEastAsia"/>
          <w:kern w:val="2"/>
          <w:sz w:val="21"/>
          <w:szCs w:val="21"/>
        </w:rPr>
        <w:t>3</w:t>
      </w:r>
      <w:r>
        <w:rPr>
          <w:rFonts w:ascii="Times New Roman" w:cs="Times New Roman" w:hAnsiTheme="minorEastAsia" w:eastAsiaTheme="minorEastAsia"/>
          <w:kern w:val="2"/>
          <w:sz w:val="21"/>
          <w:szCs w:val="21"/>
        </w:rPr>
        <w:t>）动力设备。动力设备的设置取决于所选用的桩锤，如选用单动汽锤或双动汽锤，则需配备空压机、蒸汽锅炉和卷扬机。其作用在于提供打桩时的动力设施。</w:t>
      </w:r>
    </w:p>
    <w:p>
      <w:pPr>
        <w:pStyle w:val="49"/>
        <w:spacing w:before="0" w:beforeAutospacing="0" w:after="0" w:afterAutospacing="0" w:line="360" w:lineRule="auto"/>
        <w:ind w:firstLine="480"/>
        <w:jc w:val="both"/>
        <w:rPr>
          <w:rFonts w:ascii="Times New Roman" w:cs="Times New Roman" w:hAnsiTheme="minorEastAsia" w:eastAsiaTheme="minorEastAsia"/>
          <w:kern w:val="2"/>
          <w:sz w:val="21"/>
          <w:szCs w:val="21"/>
        </w:rPr>
      </w:pPr>
      <w:r>
        <w:rPr>
          <w:rFonts w:ascii="Times New Roman" w:cs="Times New Roman" w:hAnsiTheme="minorEastAsia" w:eastAsiaTheme="minorEastAsia"/>
          <w:kern w:val="2"/>
          <w:sz w:val="21"/>
          <w:szCs w:val="21"/>
        </w:rPr>
        <w:t>打桩有</w:t>
      </w:r>
      <w:r>
        <w:rPr>
          <w:rFonts w:ascii="Times New Roman" w:hAnsi="Times New Roman" w:cs="Times New Roman" w:eastAsiaTheme="minorEastAsia"/>
          <w:kern w:val="2"/>
          <w:sz w:val="21"/>
          <w:szCs w:val="21"/>
        </w:rPr>
        <w:t>“</w:t>
      </w:r>
      <w:r>
        <w:rPr>
          <w:rFonts w:ascii="Times New Roman" w:cs="Times New Roman" w:hAnsiTheme="minorEastAsia" w:eastAsiaTheme="minorEastAsia"/>
          <w:kern w:val="2"/>
          <w:sz w:val="21"/>
          <w:szCs w:val="21"/>
        </w:rPr>
        <w:t>轻锤高击</w:t>
      </w:r>
      <w:r>
        <w:rPr>
          <w:rFonts w:ascii="Times New Roman" w:hAnsi="Times New Roman" w:cs="Times New Roman" w:eastAsiaTheme="minorEastAsia"/>
          <w:kern w:val="2"/>
          <w:sz w:val="21"/>
          <w:szCs w:val="21"/>
        </w:rPr>
        <w:t>”</w:t>
      </w:r>
      <w:r>
        <w:rPr>
          <w:rFonts w:ascii="Times New Roman" w:cs="Times New Roman" w:hAnsiTheme="minorEastAsia" w:eastAsiaTheme="minorEastAsia"/>
          <w:kern w:val="2"/>
          <w:sz w:val="21"/>
          <w:szCs w:val="21"/>
        </w:rPr>
        <w:t>和</w:t>
      </w:r>
      <w:r>
        <w:rPr>
          <w:rFonts w:ascii="Times New Roman" w:hAnsi="Times New Roman" w:cs="Times New Roman" w:eastAsiaTheme="minorEastAsia"/>
          <w:kern w:val="2"/>
          <w:sz w:val="21"/>
          <w:szCs w:val="21"/>
        </w:rPr>
        <w:t>“</w:t>
      </w:r>
      <w:r>
        <w:rPr>
          <w:rFonts w:ascii="Times New Roman" w:cs="Times New Roman" w:hAnsiTheme="minorEastAsia" w:eastAsiaTheme="minorEastAsia"/>
          <w:kern w:val="2"/>
          <w:sz w:val="21"/>
          <w:szCs w:val="21"/>
        </w:rPr>
        <w:t>重锤低击</w:t>
      </w:r>
      <w:r>
        <w:rPr>
          <w:rFonts w:ascii="Times New Roman" w:hAnsi="Times New Roman" w:cs="Times New Roman" w:eastAsiaTheme="minorEastAsia"/>
          <w:kern w:val="2"/>
          <w:sz w:val="21"/>
          <w:szCs w:val="21"/>
        </w:rPr>
        <w:t>”</w:t>
      </w:r>
      <w:r>
        <w:rPr>
          <w:rFonts w:ascii="Times New Roman" w:cs="Times New Roman" w:hAnsiTheme="minorEastAsia" w:eastAsiaTheme="minorEastAsia"/>
          <w:kern w:val="2"/>
          <w:sz w:val="21"/>
          <w:szCs w:val="21"/>
        </w:rPr>
        <w:t>两种方式。这两种方式，如果所做的功相同，而所得到的效果却不相同。轻锤高击，所得的动量小，而桩锤对桩头的冲击力大，因而回弹也大，桩头容易损坏大部分能量均消耗在桩锤的回弹上，故桩难以入土。相反，重锤低击，所得的动量大，而桩锤对桩头的冲击力小，因而回弹也小，桩头不易被打碎，大部分能量都可以用来克服桩身与土壤的摩阻力和桩尖的阻力，故桩很快入土。此外，又由于重锤低击的落距小，因而可提高锤击</w:t>
      </w:r>
      <w:r>
        <w:rPr>
          <w:rFonts w:ascii="Times New Roman" w:hAnsi="Times New Roman" w:cs="Times New Roman" w:eastAsiaTheme="minorEastAsia"/>
          <w:kern w:val="2"/>
          <w:sz w:val="21"/>
          <w:szCs w:val="21"/>
        </w:rPr>
        <w:t xml:space="preserve"> </w:t>
      </w:r>
      <w:r>
        <w:rPr>
          <w:rFonts w:ascii="Times New Roman" w:cs="Times New Roman" w:hAnsiTheme="minorEastAsia" w:eastAsiaTheme="minorEastAsia"/>
          <w:kern w:val="2"/>
          <w:sz w:val="21"/>
          <w:szCs w:val="21"/>
        </w:rPr>
        <w:t>频率，打桩效率也高，正因为桩锤频率较高，对于较密实的土层，如砂土或</w:t>
      </w:r>
      <w:r>
        <w:fldChar w:fldCharType="begin"/>
      </w:r>
      <w:r>
        <w:instrText xml:space="preserve"> HYPERLINK "http://baike.sogou.com/lemma/ShowInnerLink.htm?lemmaId=8442860&amp;ss_c=ssc.citiao.link" \t "_blank" </w:instrText>
      </w:r>
      <w:r>
        <w:fldChar w:fldCharType="separate"/>
      </w:r>
      <w:r>
        <w:rPr>
          <w:rFonts w:ascii="Times New Roman" w:cs="Times New Roman" w:hAnsiTheme="minorEastAsia" w:eastAsiaTheme="minorEastAsia"/>
          <w:kern w:val="2"/>
          <w:sz w:val="21"/>
          <w:szCs w:val="21"/>
        </w:rPr>
        <w:t>粘性土</w:t>
      </w:r>
      <w:r>
        <w:rPr>
          <w:rFonts w:ascii="Times New Roman" w:cs="Times New Roman" w:hAnsiTheme="minorEastAsia" w:eastAsiaTheme="minorEastAsia"/>
          <w:kern w:val="2"/>
          <w:sz w:val="21"/>
          <w:szCs w:val="21"/>
        </w:rPr>
        <w:fldChar w:fldCharType="end"/>
      </w:r>
      <w:r>
        <w:rPr>
          <w:rFonts w:ascii="Times New Roman" w:cs="Times New Roman" w:hAnsiTheme="minorEastAsia" w:eastAsiaTheme="minorEastAsia"/>
          <w:kern w:val="2"/>
          <w:sz w:val="21"/>
          <w:szCs w:val="21"/>
        </w:rPr>
        <w:t>也能较容易地穿过，所以打桩宜采用</w:t>
      </w:r>
      <w:r>
        <w:rPr>
          <w:rFonts w:ascii="Times New Roman" w:hAnsi="Times New Roman" w:cs="Times New Roman" w:eastAsiaTheme="minorEastAsia"/>
          <w:kern w:val="2"/>
          <w:sz w:val="21"/>
          <w:szCs w:val="21"/>
        </w:rPr>
        <w:t>“</w:t>
      </w:r>
      <w:r>
        <w:rPr>
          <w:rFonts w:ascii="Times New Roman" w:cs="Times New Roman" w:hAnsiTheme="minorEastAsia" w:eastAsiaTheme="minorEastAsia"/>
          <w:kern w:val="2"/>
          <w:sz w:val="21"/>
          <w:szCs w:val="21"/>
        </w:rPr>
        <w:t>重锤低击</w:t>
      </w:r>
      <w:r>
        <w:rPr>
          <w:rFonts w:ascii="Times New Roman" w:hAnsi="Times New Roman" w:cs="Times New Roman" w:eastAsiaTheme="minorEastAsia"/>
          <w:kern w:val="2"/>
          <w:sz w:val="21"/>
          <w:szCs w:val="21"/>
        </w:rPr>
        <w:t>”</w:t>
      </w:r>
      <w:r>
        <w:rPr>
          <w:rFonts w:ascii="Times New Roman" w:cs="Times New Roman" w:hAnsiTheme="minorEastAsia" w:eastAsiaTheme="minorEastAsia"/>
          <w:kern w:val="2"/>
          <w:sz w:val="21"/>
          <w:szCs w:val="21"/>
        </w:rPr>
        <w:t>。锤击沉桩流程如下图</w:t>
      </w:r>
      <w:r>
        <w:rPr>
          <w:rFonts w:hint="eastAsia" w:ascii="Times New Roman" w:cs="Times New Roman" w:hAnsiTheme="minorEastAsia" w:eastAsiaTheme="minorEastAsia"/>
          <w:kern w:val="2"/>
          <w:sz w:val="21"/>
          <w:szCs w:val="21"/>
        </w:rPr>
        <w:t>2所示</w:t>
      </w:r>
      <w:r>
        <w:rPr>
          <w:rFonts w:ascii="Times New Roman" w:cs="Times New Roman" w:hAnsiTheme="minorEastAsia" w:eastAsiaTheme="minorEastAsia"/>
          <w:kern w:val="2"/>
          <w:sz w:val="21"/>
          <w:szCs w:val="21"/>
        </w:rPr>
        <w:t>：</w:t>
      </w:r>
    </w:p>
    <w:p>
      <w:pPr>
        <w:pStyle w:val="49"/>
        <w:spacing w:before="0" w:beforeAutospacing="0" w:after="0" w:afterAutospacing="0" w:line="240" w:lineRule="auto"/>
        <w:jc w:val="center"/>
        <w:rPr>
          <w:rFonts w:ascii="Times New Roman" w:hAnsi="Times New Roman" w:cs="Times New Roman" w:eastAsiaTheme="minorEastAsia"/>
          <w:kern w:val="2"/>
          <w:sz w:val="21"/>
          <w:szCs w:val="21"/>
        </w:rPr>
      </w:pPr>
      <w:r>
        <w:rPr>
          <w:rFonts w:eastAsiaTheme="minorEastAsia"/>
          <w:szCs w:val="21"/>
        </w:rPr>
        <w:drawing>
          <wp:inline distT="0" distB="0" distL="0" distR="0">
            <wp:extent cx="3954780" cy="5272405"/>
            <wp:effectExtent l="19050" t="0" r="762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130" cstate="print"/>
                    <a:srcRect/>
                    <a:stretch>
                      <a:fillRect/>
                    </a:stretch>
                  </pic:blipFill>
                  <pic:spPr>
                    <a:xfrm>
                      <a:off x="0" y="0"/>
                      <a:ext cx="3954780" cy="5272405"/>
                    </a:xfrm>
                    <a:prstGeom prst="rect">
                      <a:avLst/>
                    </a:prstGeom>
                    <a:noFill/>
                    <a:ln w="9525">
                      <a:noFill/>
                      <a:miter lim="800000"/>
                      <a:headEnd/>
                      <a:tailEnd/>
                    </a:ln>
                  </pic:spPr>
                </pic:pic>
              </a:graphicData>
            </a:graphic>
          </wp:inline>
        </w:drawing>
      </w:r>
    </w:p>
    <w:p>
      <w:pPr>
        <w:pStyle w:val="49"/>
        <w:spacing w:before="0" w:beforeAutospacing="0" w:after="0" w:afterAutospacing="0" w:line="240" w:lineRule="auto"/>
        <w:jc w:val="center"/>
        <w:rPr>
          <w:rFonts w:ascii="Times New Roman" w:hAnsi="Times New Roman" w:cs="Times New Roman" w:eastAsiaTheme="minorEastAsia"/>
          <w:kern w:val="2"/>
          <w:sz w:val="21"/>
          <w:szCs w:val="21"/>
        </w:rPr>
      </w:pPr>
      <w:r>
        <w:rPr>
          <w:rFonts w:ascii="黑体" w:hAnsi="黑体" w:eastAsia="黑体"/>
          <w:kern w:val="10"/>
          <w:sz w:val="18"/>
          <w:szCs w:val="18"/>
        </w:rPr>
        <w:t>图</w:t>
      </w:r>
      <w:r>
        <w:rPr>
          <w:rFonts w:hint="eastAsia" w:ascii="黑体" w:hAnsi="黑体" w:eastAsia="黑体"/>
          <w:kern w:val="10"/>
          <w:sz w:val="18"/>
          <w:szCs w:val="18"/>
        </w:rPr>
        <w:t>2</w:t>
      </w:r>
      <w:r>
        <w:rPr>
          <w:rFonts w:ascii="黑体" w:hAnsi="黑体" w:eastAsia="黑体"/>
          <w:kern w:val="10"/>
          <w:sz w:val="18"/>
          <w:szCs w:val="18"/>
        </w:rPr>
        <w:t xml:space="preserve">  </w:t>
      </w:r>
      <w:r>
        <w:rPr>
          <w:rFonts w:hint="eastAsia" w:ascii="黑体" w:hAnsi="黑体" w:eastAsia="黑体"/>
          <w:kern w:val="10"/>
          <w:sz w:val="18"/>
          <w:szCs w:val="18"/>
        </w:rPr>
        <w:t>锤击桩</w:t>
      </w:r>
      <w:r>
        <w:rPr>
          <w:rFonts w:ascii="黑体" w:hAnsi="黑体" w:eastAsia="黑体"/>
          <w:kern w:val="10"/>
          <w:sz w:val="18"/>
          <w:szCs w:val="18"/>
        </w:rPr>
        <w:t>桩机施工流程图</w:t>
      </w:r>
    </w:p>
    <w:p>
      <w:pPr>
        <w:pStyle w:val="48"/>
        <w:shd w:val="clear" w:color="auto" w:fill="FFFFFF"/>
        <w:spacing w:line="360" w:lineRule="auto"/>
        <w:ind w:firstLineChars="200"/>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 xml:space="preserve">1 </w:t>
      </w:r>
      <w:r>
        <w:rPr>
          <w:rFonts w:ascii="Times New Roman" w:cs="Times New Roman" w:hAnsiTheme="minorEastAsia" w:eastAsiaTheme="minorEastAsia"/>
          <w:kern w:val="2"/>
          <w:sz w:val="21"/>
          <w:szCs w:val="21"/>
        </w:rPr>
        <w:t>沉桩前应对桩架、桩锤、动力机械等主要设备部件进行检查；开锤前应再次检查桩锤、桩帽以及送桩与桩的中轴线是否一致；</w:t>
      </w:r>
    </w:p>
    <w:p>
      <w:pPr>
        <w:pStyle w:val="48"/>
        <w:shd w:val="clear" w:color="auto" w:fill="FFFFFF"/>
        <w:spacing w:line="360" w:lineRule="auto"/>
        <w:ind w:firstLineChars="200"/>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 xml:space="preserve">2 </w:t>
      </w:r>
      <w:r>
        <w:rPr>
          <w:rFonts w:ascii="Times New Roman" w:cs="Times New Roman" w:hAnsiTheme="minorEastAsia" w:eastAsiaTheme="minorEastAsia"/>
          <w:kern w:val="2"/>
          <w:sz w:val="21"/>
          <w:szCs w:val="21"/>
        </w:rPr>
        <w:t>锤击沉桩开始时，应严格控制各种桩锤的动能：用坠锤和单动气锤时，提锤高度不宜超过</w:t>
      </w:r>
      <w:r>
        <w:rPr>
          <w:rFonts w:ascii="Times New Roman" w:hAnsi="Times New Roman" w:cs="Times New Roman" w:eastAsiaTheme="minorEastAsia"/>
          <w:kern w:val="2"/>
          <w:sz w:val="21"/>
          <w:szCs w:val="21"/>
        </w:rPr>
        <w:t>0.50m</w:t>
      </w:r>
      <w:r>
        <w:rPr>
          <w:rFonts w:ascii="Times New Roman" w:cs="Times New Roman" w:hAnsiTheme="minorEastAsia" w:eastAsiaTheme="minorEastAsia"/>
          <w:kern w:val="2"/>
          <w:sz w:val="21"/>
          <w:szCs w:val="21"/>
        </w:rPr>
        <w:t>；用双动气锤时，可少开气阀降低气压和进气量，以减少每分钟的锤击数；用柴油机锤时，可控制供油量以减少锤击能量；</w:t>
      </w:r>
    </w:p>
    <w:p>
      <w:pPr>
        <w:pStyle w:val="48"/>
        <w:shd w:val="clear" w:color="auto" w:fill="FFFFFF"/>
        <w:spacing w:line="360" w:lineRule="auto"/>
        <w:ind w:firstLineChars="200"/>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 xml:space="preserve">3 </w:t>
      </w:r>
      <w:r>
        <w:rPr>
          <w:rFonts w:ascii="Times New Roman" w:cs="Times New Roman" w:hAnsiTheme="minorEastAsia" w:eastAsiaTheme="minorEastAsia"/>
          <w:kern w:val="2"/>
          <w:sz w:val="21"/>
          <w:szCs w:val="21"/>
        </w:rPr>
        <w:t>当沉桩贯入度突然发生急剧变化，如桩身突然发生倾斜、移位、桩不下沉、桩锤有严重的回弹现象、桩顶破碎或桩身开裂、变形，桩侧地面有严重隆起等现象时，应立即停止锤击，查明原因，采取措施后方可继续施工。</w:t>
      </w:r>
      <w:r>
        <w:rPr>
          <w:rFonts w:ascii="Times New Roman" w:hAnsi="Times New Roman" w:cs="Times New Roman" w:eastAsiaTheme="minorEastAsia"/>
          <w:kern w:val="2"/>
          <w:sz w:val="21"/>
          <w:szCs w:val="21"/>
        </w:rPr>
        <w:br w:type="textWrapping"/>
      </w:r>
      <w:r>
        <w:rPr>
          <w:rFonts w:ascii="Times New Roman" w:hAnsi="Times New Roman" w:cs="Times New Roman" w:eastAsiaTheme="minorEastAsia"/>
          <w:kern w:val="2"/>
          <w:sz w:val="21"/>
          <w:szCs w:val="21"/>
        </w:rPr>
        <w:t xml:space="preserve">    4 </w:t>
      </w:r>
      <w:r>
        <w:rPr>
          <w:rFonts w:ascii="Times New Roman" w:cs="Times New Roman" w:hAnsiTheme="minorEastAsia" w:eastAsiaTheme="minorEastAsia"/>
          <w:kern w:val="2"/>
          <w:sz w:val="21"/>
          <w:szCs w:val="21"/>
        </w:rPr>
        <w:t>在同一场地桩基中，各桩的最终贯入度应大致接近，如因持力层土质变化太大，致使各桩贯入度相差过大时，应报设计、监理等；</w:t>
      </w:r>
    </w:p>
    <w:p>
      <w:pPr>
        <w:pStyle w:val="48"/>
        <w:shd w:val="clear" w:color="auto" w:fill="FFFFFF"/>
        <w:spacing w:line="360" w:lineRule="auto"/>
        <w:ind w:firstLineChars="200"/>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 xml:space="preserve">5 </w:t>
      </w:r>
      <w:r>
        <w:rPr>
          <w:rFonts w:ascii="Times New Roman" w:cs="Times New Roman" w:hAnsiTheme="minorEastAsia" w:eastAsiaTheme="minorEastAsia"/>
          <w:kern w:val="2"/>
          <w:sz w:val="21"/>
          <w:szCs w:val="21"/>
        </w:rPr>
        <w:t>从沉桩开始时起，应严格控制桩位及桩的垂直度。在沉桩过程中，不得采用顶、拉桩头或桩身办法来纠偏，以防桩身开裂并增加桩身附加弯矩；</w:t>
      </w:r>
    </w:p>
    <w:p>
      <w:pPr>
        <w:pStyle w:val="48"/>
        <w:shd w:val="clear" w:color="auto" w:fill="FFFFFF"/>
        <w:spacing w:line="360" w:lineRule="auto"/>
        <w:ind w:firstLineChars="200"/>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6</w:t>
      </w:r>
      <w:r>
        <w:fldChar w:fldCharType="begin"/>
      </w:r>
      <w:r>
        <w:instrText xml:space="preserve"> HYPERLINK "http://baike.sogou.com/lemma/ShowInnerLink.htm?lemmaId=70885342&amp;ss_c=ssc.citiao.link" \t "_blank" </w:instrText>
      </w:r>
      <w:r>
        <w:fldChar w:fldCharType="separate"/>
      </w:r>
      <w:r>
        <w:rPr>
          <w:rFonts w:ascii="Times New Roman" w:cs="Times New Roman" w:hAnsiTheme="minorEastAsia" w:eastAsiaTheme="minorEastAsia"/>
          <w:kern w:val="2"/>
          <w:sz w:val="21"/>
          <w:szCs w:val="21"/>
        </w:rPr>
        <w:t>锤击沉桩</w:t>
      </w:r>
      <w:r>
        <w:rPr>
          <w:rFonts w:ascii="Times New Roman" w:cs="Times New Roman" w:hAnsiTheme="minorEastAsia" w:eastAsiaTheme="minorEastAsia"/>
          <w:kern w:val="2"/>
          <w:sz w:val="21"/>
          <w:szCs w:val="21"/>
        </w:rPr>
        <w:fldChar w:fldCharType="end"/>
      </w:r>
      <w:r>
        <w:rPr>
          <w:rFonts w:ascii="Times New Roman" w:cs="Times New Roman" w:hAnsiTheme="minorEastAsia" w:eastAsiaTheme="minorEastAsia"/>
          <w:kern w:val="2"/>
          <w:sz w:val="21"/>
          <w:szCs w:val="21"/>
        </w:rPr>
        <w:t>应考虑对邻近建（构）筑物和周边土体的影响，对其沉降和位移应进行观测，发现异常时应停止沉桩并研究处理。</w:t>
      </w:r>
    </w:p>
    <w:p>
      <w:pPr>
        <w:tabs>
          <w:tab w:val="left" w:pos="6120"/>
        </w:tabs>
        <w:adjustRightInd w:val="0"/>
        <w:snapToGrid w:val="0"/>
        <w:rPr>
          <w:rFonts w:eastAsiaTheme="minorEastAsia"/>
          <w:szCs w:val="21"/>
        </w:rPr>
      </w:pPr>
      <w:r>
        <w:rPr>
          <w:rFonts w:eastAsiaTheme="minorEastAsia"/>
          <w:b/>
          <w:szCs w:val="21"/>
        </w:rPr>
        <w:t xml:space="preserve">6.3.5 </w:t>
      </w:r>
      <w:r>
        <w:rPr>
          <w:rFonts w:hAnsiTheme="minorEastAsia" w:eastAsiaTheme="minorEastAsia"/>
          <w:szCs w:val="21"/>
        </w:rPr>
        <w:t>施工质量控制要求</w:t>
      </w:r>
      <w:r>
        <w:rPr>
          <w:rFonts w:eastAsiaTheme="minorEastAsia"/>
          <w:szCs w:val="21"/>
        </w:rPr>
        <w:t xml:space="preserve"> </w:t>
      </w:r>
    </w:p>
    <w:p>
      <w:pPr>
        <w:ind w:firstLine="411" w:firstLineChars="196"/>
        <w:rPr>
          <w:rFonts w:eastAsiaTheme="minorEastAsia"/>
          <w:szCs w:val="21"/>
        </w:rPr>
      </w:pPr>
      <w:r>
        <w:rPr>
          <w:rFonts w:eastAsiaTheme="minorEastAsia"/>
          <w:bCs/>
          <w:szCs w:val="21"/>
        </w:rPr>
        <w:t>1</w:t>
      </w:r>
      <w:r>
        <w:rPr>
          <w:rFonts w:hAnsiTheme="minorEastAsia" w:eastAsiaTheme="minorEastAsia"/>
          <w:szCs w:val="21"/>
        </w:rPr>
        <w:t>桩点施放是现场控制重要环节之一，同时应防止施工时的桩点跑位，因此，施工时应经常对将要施工的桩位进行复核，以保证桩点位误差在允许范围内。</w:t>
      </w:r>
    </w:p>
    <w:p>
      <w:pPr>
        <w:ind w:firstLine="411" w:firstLineChars="196"/>
        <w:rPr>
          <w:rFonts w:eastAsiaTheme="minorEastAsia"/>
          <w:szCs w:val="21"/>
        </w:rPr>
      </w:pPr>
      <w:r>
        <w:rPr>
          <w:rFonts w:eastAsiaTheme="minorEastAsia"/>
          <w:bCs/>
          <w:szCs w:val="21"/>
        </w:rPr>
        <w:t>2</w:t>
      </w:r>
      <w:r>
        <w:rPr>
          <w:rFonts w:hAnsiTheme="minorEastAsia" w:eastAsiaTheme="minorEastAsia"/>
          <w:szCs w:val="21"/>
        </w:rPr>
        <w:t>打桩顺序是打桩施工方案的一项重要内容，以往施工单位不注意合理安排打桩顺序而造成事故的事例很多，如桩位偏移、挤断上拔、地面隆起过多、建筑物破坏等，因此，施工时必须合理安排施工顺序。</w:t>
      </w:r>
    </w:p>
    <w:p>
      <w:pPr>
        <w:tabs>
          <w:tab w:val="left" w:pos="4320"/>
        </w:tabs>
        <w:ind w:firstLine="411" w:firstLineChars="196"/>
        <w:rPr>
          <w:rFonts w:eastAsiaTheme="minorEastAsia"/>
          <w:szCs w:val="21"/>
        </w:rPr>
      </w:pPr>
      <w:r>
        <w:rPr>
          <w:rFonts w:eastAsiaTheme="minorEastAsia"/>
          <w:bCs/>
          <w:szCs w:val="21"/>
        </w:rPr>
        <w:t>3</w:t>
      </w:r>
      <w:r>
        <w:rPr>
          <w:rFonts w:hAnsiTheme="minorEastAsia" w:eastAsiaTheme="minorEastAsia"/>
          <w:szCs w:val="21"/>
        </w:rPr>
        <w:t>为准确控制沉桩深度或桩顶标高，施工前应对全部工程桩的桩顶标高进行分类，并在施工时严格按设计标高执行，一般采用水准仪控制桩顶标高。对于以密实土层作为桩端持力层的场地沉桩时，锤击法可采用贯入度控制，最后三阵击每阵击贯入深度不宜控制太小，以防止将桩头锤坏，并根据不同的锤重或不同的设计要求综合确定；静压法可采用压桩力控制，其控制的压桩力不能超过桩身结构承载力设计值。对于不能达到设计要求的桩，应及时向设计人员反馈；对于施工桩长与设计桩长差异较大时，设计应采取相应的措施。</w:t>
      </w:r>
    </w:p>
    <w:p>
      <w:pPr>
        <w:shd w:val="clear" w:color="auto" w:fill="FCFCFC"/>
        <w:ind w:firstLineChars="200"/>
        <w:rPr>
          <w:rFonts w:eastAsiaTheme="minorEastAsia"/>
          <w:szCs w:val="21"/>
        </w:rPr>
      </w:pPr>
      <w:r>
        <w:rPr>
          <w:rFonts w:eastAsiaTheme="minorEastAsia"/>
          <w:bCs/>
          <w:szCs w:val="21"/>
        </w:rPr>
        <w:t xml:space="preserve">4 </w:t>
      </w:r>
      <w:r>
        <w:rPr>
          <w:rFonts w:hAnsiTheme="minorEastAsia" w:eastAsiaTheme="minorEastAsia"/>
          <w:bCs/>
          <w:szCs w:val="21"/>
        </w:rPr>
        <w:t>压桩施工注意事项</w:t>
      </w:r>
    </w:p>
    <w:p>
      <w:pPr>
        <w:shd w:val="clear" w:color="auto" w:fill="FCFCFC"/>
        <w:ind w:firstLine="735" w:firstLineChars="350"/>
        <w:rPr>
          <w:rFonts w:eastAsiaTheme="minorEastAsia"/>
          <w:szCs w:val="21"/>
        </w:rPr>
      </w:pPr>
      <w:r>
        <w:rPr>
          <w:rFonts w:eastAsiaTheme="minorEastAsia"/>
          <w:szCs w:val="21"/>
        </w:rPr>
        <w:t>1</w:t>
      </w:r>
      <w:r>
        <w:rPr>
          <w:rFonts w:hAnsiTheme="minorEastAsia" w:eastAsiaTheme="minorEastAsia"/>
          <w:szCs w:val="21"/>
        </w:rPr>
        <w:t>）压桩施工前应对现场的地质条件了解清楚，做到心中有数；同时应做好设备的检查工作，保证使用可靠；</w:t>
      </w:r>
    </w:p>
    <w:p>
      <w:pPr>
        <w:shd w:val="clear" w:color="auto" w:fill="FCFCFC"/>
        <w:ind w:firstLine="735" w:firstLineChars="350"/>
        <w:rPr>
          <w:rFonts w:eastAsiaTheme="minorEastAsia"/>
          <w:szCs w:val="21"/>
        </w:rPr>
      </w:pPr>
      <w:r>
        <w:rPr>
          <w:rFonts w:eastAsiaTheme="minorEastAsia"/>
          <w:szCs w:val="21"/>
        </w:rPr>
        <w:t>2</w:t>
      </w:r>
      <w:r>
        <w:rPr>
          <w:rFonts w:hAnsiTheme="minorEastAsia" w:eastAsiaTheme="minorEastAsia"/>
          <w:szCs w:val="21"/>
        </w:rPr>
        <w:t>）压桩过程中，应随时注意使桩保持轴心受压，若有偏移，要及时调整；</w:t>
      </w:r>
    </w:p>
    <w:p>
      <w:pPr>
        <w:shd w:val="clear" w:color="auto" w:fill="FCFCFC"/>
        <w:ind w:firstLine="735" w:firstLineChars="350"/>
        <w:rPr>
          <w:rFonts w:eastAsiaTheme="minorEastAsia"/>
          <w:szCs w:val="21"/>
        </w:rPr>
      </w:pPr>
      <w:r>
        <w:rPr>
          <w:rFonts w:eastAsiaTheme="minorEastAsia"/>
          <w:szCs w:val="21"/>
        </w:rPr>
        <w:t>3</w:t>
      </w:r>
      <w:r>
        <w:rPr>
          <w:rFonts w:hAnsiTheme="minorEastAsia" w:eastAsiaTheme="minorEastAsia"/>
          <w:szCs w:val="21"/>
        </w:rPr>
        <w:t>）接桩时应保证上、下节桩的轴线一致，并尽可能地缩短接桩时间；</w:t>
      </w:r>
    </w:p>
    <w:p>
      <w:pPr>
        <w:shd w:val="clear" w:color="auto" w:fill="FCFCFC"/>
        <w:ind w:firstLine="735" w:firstLineChars="350"/>
        <w:rPr>
          <w:rFonts w:eastAsiaTheme="minorEastAsia"/>
          <w:szCs w:val="21"/>
        </w:rPr>
      </w:pPr>
      <w:r>
        <w:rPr>
          <w:rFonts w:eastAsiaTheme="minorEastAsia"/>
          <w:szCs w:val="21"/>
        </w:rPr>
        <w:t>4</w:t>
      </w:r>
      <w:r>
        <w:rPr>
          <w:rFonts w:hAnsiTheme="minorEastAsia" w:eastAsiaTheme="minorEastAsia"/>
          <w:szCs w:val="21"/>
        </w:rPr>
        <w:t>）量测压力等仪表应注意保养、及时检修和定期标定，以减少量测误差；</w:t>
      </w:r>
    </w:p>
    <w:p>
      <w:pPr>
        <w:shd w:val="clear" w:color="auto" w:fill="FCFCFC"/>
        <w:ind w:firstLine="735" w:firstLineChars="350"/>
        <w:rPr>
          <w:rFonts w:eastAsiaTheme="minorEastAsia"/>
          <w:szCs w:val="21"/>
        </w:rPr>
      </w:pPr>
      <w:r>
        <w:rPr>
          <w:rFonts w:eastAsiaTheme="minorEastAsia"/>
          <w:szCs w:val="21"/>
        </w:rPr>
        <w:t>5</w:t>
      </w:r>
      <w:r>
        <w:rPr>
          <w:rFonts w:hAnsiTheme="minorEastAsia" w:eastAsiaTheme="minorEastAsia"/>
          <w:szCs w:val="21"/>
        </w:rPr>
        <w:t>）压桩机行驶道路的地基应有足够的承载力，必要时需作处理。</w:t>
      </w:r>
    </w:p>
    <w:p>
      <w:pPr>
        <w:tabs>
          <w:tab w:val="left" w:pos="4320"/>
        </w:tabs>
        <w:ind w:firstLine="411" w:firstLineChars="196"/>
        <w:rPr>
          <w:rFonts w:eastAsiaTheme="minorEastAsia"/>
          <w:szCs w:val="21"/>
        </w:rPr>
      </w:pPr>
      <w:r>
        <w:rPr>
          <w:rFonts w:eastAsiaTheme="minorEastAsia"/>
          <w:szCs w:val="21"/>
        </w:rPr>
        <w:t xml:space="preserve">5 </w:t>
      </w:r>
      <w:r>
        <w:rPr>
          <w:rFonts w:hAnsiTheme="minorEastAsia" w:eastAsiaTheme="minorEastAsia"/>
          <w:bCs/>
          <w:szCs w:val="21"/>
        </w:rPr>
        <w:t>为保证沉桩的垂直度，</w:t>
      </w:r>
      <w:r>
        <w:rPr>
          <w:rFonts w:hAnsiTheme="minorEastAsia" w:eastAsiaTheme="minorEastAsia"/>
          <w:szCs w:val="21"/>
        </w:rPr>
        <w:t>送桩器端面应平整，且与送桩器中心轴线相垂直；</w:t>
      </w:r>
      <w:r>
        <w:rPr>
          <w:rFonts w:hAnsiTheme="minorEastAsia" w:eastAsiaTheme="minorEastAsia"/>
          <w:bCs/>
          <w:szCs w:val="21"/>
        </w:rPr>
        <w:t>使用的</w:t>
      </w:r>
      <w:r>
        <w:rPr>
          <w:rFonts w:hAnsiTheme="minorEastAsia" w:eastAsiaTheme="minorEastAsia"/>
          <w:szCs w:val="21"/>
        </w:rPr>
        <w:t>送桩器必须与桩相匹配，保证施工过程中桩体质量不受损坏。</w:t>
      </w:r>
    </w:p>
    <w:p>
      <w:pPr>
        <w:tabs>
          <w:tab w:val="left" w:pos="4320"/>
        </w:tabs>
        <w:ind w:firstLine="411" w:firstLineChars="196"/>
        <w:rPr>
          <w:rFonts w:eastAsiaTheme="minorEastAsia"/>
          <w:szCs w:val="21"/>
        </w:rPr>
      </w:pPr>
      <w:r>
        <w:rPr>
          <w:rFonts w:eastAsiaTheme="minorEastAsia"/>
          <w:szCs w:val="21"/>
        </w:rPr>
        <w:t xml:space="preserve">6 </w:t>
      </w:r>
      <w:r>
        <w:rPr>
          <w:rFonts w:hAnsiTheme="minorEastAsia" w:eastAsiaTheme="minorEastAsia"/>
          <w:szCs w:val="21"/>
        </w:rPr>
        <w:t>贯入度是指满锤情况下连续</w:t>
      </w:r>
      <w:r>
        <w:rPr>
          <w:rFonts w:eastAsiaTheme="minorEastAsia"/>
          <w:szCs w:val="21"/>
        </w:rPr>
        <w:t>3</w:t>
      </w:r>
      <w:r>
        <w:rPr>
          <w:rFonts w:hAnsiTheme="minorEastAsia" w:eastAsiaTheme="minorEastAsia"/>
          <w:szCs w:val="21"/>
        </w:rPr>
        <w:t>个</w:t>
      </w:r>
      <w:r>
        <w:rPr>
          <w:rFonts w:eastAsiaTheme="minorEastAsia"/>
          <w:szCs w:val="21"/>
        </w:rPr>
        <w:t>10</w:t>
      </w:r>
      <w:r>
        <w:rPr>
          <w:rFonts w:hAnsiTheme="minorEastAsia" w:eastAsiaTheme="minorEastAsia"/>
          <w:szCs w:val="21"/>
        </w:rPr>
        <w:t>锤</w:t>
      </w:r>
      <w:r>
        <w:rPr>
          <w:rFonts w:eastAsiaTheme="minorEastAsia"/>
          <w:szCs w:val="21"/>
        </w:rPr>
        <w:t>(</w:t>
      </w:r>
      <w:r>
        <w:rPr>
          <w:rFonts w:hAnsiTheme="minorEastAsia" w:eastAsiaTheme="minorEastAsia"/>
          <w:szCs w:val="21"/>
        </w:rPr>
        <w:t>一阵</w:t>
      </w:r>
      <w:r>
        <w:rPr>
          <w:rFonts w:eastAsiaTheme="minorEastAsia"/>
          <w:szCs w:val="21"/>
        </w:rPr>
        <w:t>)</w:t>
      </w:r>
      <w:r>
        <w:rPr>
          <w:rFonts w:hAnsiTheme="minorEastAsia" w:eastAsiaTheme="minorEastAsia"/>
          <w:szCs w:val="21"/>
        </w:rPr>
        <w:t>的贯入深度。本条所规定的停止锤击的控制原则适用于一般情况，确定停锤标准是较复杂的，宜借鉴经验与通过静</w:t>
      </w:r>
      <w:r>
        <w:rPr>
          <w:rFonts w:eastAsiaTheme="minorEastAsia"/>
          <w:szCs w:val="21"/>
        </w:rPr>
        <w:t>(</w:t>
      </w:r>
      <w:r>
        <w:rPr>
          <w:rFonts w:hAnsiTheme="minorEastAsia" w:eastAsiaTheme="minorEastAsia"/>
          <w:szCs w:val="21"/>
        </w:rPr>
        <w:t>动</w:t>
      </w:r>
      <w:r>
        <w:rPr>
          <w:rFonts w:eastAsiaTheme="minorEastAsia"/>
          <w:szCs w:val="21"/>
        </w:rPr>
        <w:t>)</w:t>
      </w:r>
      <w:r>
        <w:rPr>
          <w:rFonts w:hAnsiTheme="minorEastAsia" w:eastAsiaTheme="minorEastAsia"/>
          <w:szCs w:val="21"/>
        </w:rPr>
        <w:t>载试验综合确定停锤标准。</w:t>
      </w:r>
    </w:p>
    <w:p>
      <w:pPr>
        <w:tabs>
          <w:tab w:val="left" w:pos="4320"/>
        </w:tabs>
        <w:ind w:firstLineChars="200"/>
        <w:rPr>
          <w:rFonts w:eastAsiaTheme="minorEastAsia"/>
          <w:szCs w:val="21"/>
        </w:rPr>
      </w:pPr>
      <w:r>
        <w:rPr>
          <w:rFonts w:eastAsiaTheme="minorEastAsia"/>
          <w:szCs w:val="21"/>
        </w:rPr>
        <w:t xml:space="preserve">7 </w:t>
      </w:r>
      <w:r>
        <w:rPr>
          <w:rFonts w:hAnsiTheme="minorEastAsia" w:eastAsiaTheme="minorEastAsia"/>
          <w:szCs w:val="21"/>
        </w:rPr>
        <w:t>当桩较密集或土层为厚层饱和淤泥质土时，由于挤土效应的影响，很容易对周围已施工的桩位产生上浮和水平偏位，设观测点检测是必要的。</w:t>
      </w:r>
    </w:p>
    <w:p>
      <w:pPr>
        <w:tabs>
          <w:tab w:val="left" w:pos="6120"/>
        </w:tabs>
        <w:adjustRightInd w:val="0"/>
        <w:snapToGrid w:val="0"/>
        <w:rPr>
          <w:rFonts w:eastAsiaTheme="minorEastAsia"/>
          <w:szCs w:val="21"/>
        </w:rPr>
      </w:pPr>
      <w:r>
        <w:rPr>
          <w:rFonts w:eastAsiaTheme="minorEastAsia"/>
          <w:b/>
          <w:szCs w:val="21"/>
        </w:rPr>
        <w:t xml:space="preserve">6.3.6 </w:t>
      </w:r>
      <w:r>
        <w:rPr>
          <w:rFonts w:hAnsiTheme="minorEastAsia" w:eastAsiaTheme="minorEastAsia"/>
          <w:szCs w:val="21"/>
        </w:rPr>
        <w:t>施工遇到问题处理方法</w:t>
      </w:r>
    </w:p>
    <w:p>
      <w:pPr>
        <w:ind w:right="145" w:rightChars="69" w:firstLineChars="200"/>
        <w:rPr>
          <w:rFonts w:eastAsiaTheme="minorEastAsia"/>
          <w:szCs w:val="21"/>
        </w:rPr>
      </w:pPr>
      <w:r>
        <w:rPr>
          <w:rFonts w:eastAsiaTheme="minorEastAsia"/>
          <w:szCs w:val="21"/>
        </w:rPr>
        <w:t>1</w:t>
      </w:r>
      <w:r>
        <w:rPr>
          <w:rFonts w:hAnsiTheme="minorEastAsia" w:eastAsiaTheme="minorEastAsia"/>
          <w:szCs w:val="21"/>
        </w:rPr>
        <w:t>断桩问题</w:t>
      </w:r>
      <w:r>
        <w:rPr>
          <w:rFonts w:eastAsiaTheme="minorEastAsia"/>
          <w:szCs w:val="21"/>
        </w:rPr>
        <w:br w:type="textWrapping"/>
      </w:r>
      <w:r>
        <w:rPr>
          <w:rFonts w:eastAsiaTheme="minorEastAsia"/>
          <w:szCs w:val="21"/>
        </w:rPr>
        <w:t xml:space="preserve">    </w:t>
      </w:r>
      <w:r>
        <w:rPr>
          <w:rFonts w:hAnsiTheme="minorEastAsia" w:eastAsiaTheme="minorEastAsia"/>
          <w:szCs w:val="21"/>
        </w:rPr>
        <w:t>沉桩过程中经常会遇到桩身断裂、桩顶</w:t>
      </w:r>
      <w:r>
        <w:rPr>
          <w:rFonts w:eastAsiaTheme="minorEastAsia"/>
          <w:szCs w:val="21"/>
        </w:rPr>
        <w:t>(</w:t>
      </w:r>
      <w:r>
        <w:rPr>
          <w:rFonts w:hAnsiTheme="minorEastAsia" w:eastAsiaTheme="minorEastAsia"/>
          <w:szCs w:val="21"/>
        </w:rPr>
        <w:t>底</w:t>
      </w:r>
      <w:r>
        <w:rPr>
          <w:rFonts w:eastAsiaTheme="minorEastAsia"/>
          <w:szCs w:val="21"/>
        </w:rPr>
        <w:t>)</w:t>
      </w:r>
      <w:r>
        <w:rPr>
          <w:rFonts w:hAnsiTheme="minorEastAsia" w:eastAsiaTheme="minorEastAsia"/>
          <w:szCs w:val="21"/>
        </w:rPr>
        <w:t>开裂、接桩处开裂等断桩现象，主要表现在压桩力突变。分析断桩的原因主要有以下几个方面：</w:t>
      </w:r>
    </w:p>
    <w:p>
      <w:pPr>
        <w:ind w:right="145" w:rightChars="69" w:firstLine="630" w:firstLineChars="300"/>
        <w:rPr>
          <w:rFonts w:eastAsiaTheme="minorEastAsia"/>
          <w:szCs w:val="21"/>
        </w:rPr>
      </w:pPr>
      <w:r>
        <w:rPr>
          <w:rFonts w:eastAsiaTheme="minorEastAsia"/>
          <w:szCs w:val="21"/>
        </w:rPr>
        <w:t>1</w:t>
      </w:r>
      <w:r>
        <w:rPr>
          <w:rFonts w:hAnsiTheme="minorEastAsia" w:eastAsiaTheme="minorEastAsia"/>
          <w:szCs w:val="21"/>
        </w:rPr>
        <w:t>）碰到孤石或其它障碍物使桩尖偏移造成断桩；由于地质勘察报告中一般不会特别强调浅层障碍物的分布深度和范围，导致沉桩时遇到浅部的旧基础、孤石等障碍物无法施工；</w:t>
      </w:r>
    </w:p>
    <w:p>
      <w:pPr>
        <w:tabs>
          <w:tab w:val="left" w:pos="840"/>
        </w:tabs>
        <w:ind w:right="145" w:rightChars="69" w:firstLine="630" w:firstLineChars="300"/>
        <w:rPr>
          <w:rFonts w:eastAsiaTheme="minorEastAsia"/>
          <w:szCs w:val="21"/>
        </w:rPr>
      </w:pPr>
      <w:r>
        <w:rPr>
          <w:rFonts w:eastAsiaTheme="minorEastAsia"/>
          <w:szCs w:val="21"/>
        </w:rPr>
        <w:t>2</w:t>
      </w:r>
      <w:r>
        <w:rPr>
          <w:rFonts w:hAnsiTheme="minorEastAsia" w:eastAsiaTheme="minorEastAsia"/>
          <w:szCs w:val="21"/>
        </w:rPr>
        <w:t>）桩身质量达不到规范要求，或桩身质量的均匀性较差；</w:t>
      </w:r>
    </w:p>
    <w:p>
      <w:pPr>
        <w:ind w:left="105" w:leftChars="50" w:right="145" w:rightChars="69" w:firstLine="525" w:firstLineChars="250"/>
        <w:rPr>
          <w:rFonts w:eastAsiaTheme="minorEastAsia"/>
          <w:szCs w:val="21"/>
        </w:rPr>
      </w:pPr>
      <w:r>
        <w:rPr>
          <w:rFonts w:eastAsiaTheme="minorEastAsia"/>
          <w:szCs w:val="21"/>
        </w:rPr>
        <w:t>3</w:t>
      </w:r>
      <w:r>
        <w:rPr>
          <w:rFonts w:hAnsiTheme="minorEastAsia" w:eastAsiaTheme="minorEastAsia"/>
          <w:szCs w:val="21"/>
        </w:rPr>
        <w:t>）施工过程中由于斜桩现象或桩端、送桩器不平整导致桩端应力集中，使桩头或接桩部位爆裂；</w:t>
      </w:r>
    </w:p>
    <w:p>
      <w:pPr>
        <w:ind w:right="145" w:rightChars="69" w:firstLine="630" w:firstLineChars="300"/>
        <w:rPr>
          <w:rFonts w:eastAsiaTheme="minorEastAsia"/>
          <w:szCs w:val="21"/>
        </w:rPr>
      </w:pPr>
      <w:r>
        <w:rPr>
          <w:rFonts w:eastAsiaTheme="minorEastAsia"/>
          <w:szCs w:val="21"/>
        </w:rPr>
        <w:t>4</w:t>
      </w:r>
      <w:r>
        <w:rPr>
          <w:rFonts w:hAnsiTheme="minorEastAsia" w:eastAsiaTheme="minorEastAsia"/>
          <w:szCs w:val="21"/>
        </w:rPr>
        <w:t>）桩机施工压力值超过桩体强度；</w:t>
      </w:r>
    </w:p>
    <w:p>
      <w:pPr>
        <w:ind w:left="105" w:leftChars="50" w:right="145" w:rightChars="69" w:firstLine="525" w:firstLineChars="250"/>
        <w:rPr>
          <w:rFonts w:eastAsiaTheme="minorEastAsia"/>
          <w:szCs w:val="21"/>
        </w:rPr>
      </w:pPr>
      <w:r>
        <w:rPr>
          <w:rFonts w:eastAsiaTheme="minorEastAsia"/>
          <w:szCs w:val="21"/>
        </w:rPr>
        <w:t>5</w:t>
      </w:r>
      <w:r>
        <w:rPr>
          <w:rFonts w:hAnsiTheme="minorEastAsia" w:eastAsiaTheme="minorEastAsia"/>
          <w:szCs w:val="21"/>
        </w:rPr>
        <w:t>）采用焊接连接时，连接处表面未清理干净，桩端不平整；焊接质量不好；两节桩不在同一条直线上，接桩处产生曲折。</w:t>
      </w:r>
      <w:r>
        <w:rPr>
          <w:rFonts w:eastAsiaTheme="minorEastAsia"/>
          <w:szCs w:val="21"/>
        </w:rPr>
        <w:t xml:space="preserve"> </w:t>
      </w:r>
    </w:p>
    <w:p>
      <w:pPr>
        <w:ind w:right="145" w:rightChars="69" w:firstLineChars="200"/>
        <w:rPr>
          <w:rFonts w:eastAsiaTheme="minorEastAsia"/>
          <w:szCs w:val="21"/>
        </w:rPr>
      </w:pPr>
      <w:r>
        <w:rPr>
          <w:rFonts w:eastAsiaTheme="minorEastAsia"/>
          <w:szCs w:val="21"/>
        </w:rPr>
        <w:t xml:space="preserve">2 </w:t>
      </w:r>
      <w:r>
        <w:rPr>
          <w:rFonts w:hAnsiTheme="minorEastAsia" w:eastAsiaTheme="minorEastAsia"/>
          <w:szCs w:val="21"/>
        </w:rPr>
        <w:t>挤土效应及上浮问题</w:t>
      </w:r>
    </w:p>
    <w:p>
      <w:pPr>
        <w:ind w:right="145" w:rightChars="69" w:firstLineChars="200"/>
        <w:rPr>
          <w:rFonts w:eastAsiaTheme="minorEastAsia"/>
          <w:szCs w:val="21"/>
        </w:rPr>
      </w:pPr>
      <w:r>
        <w:rPr>
          <w:rFonts w:hAnsiTheme="minorEastAsia" w:eastAsiaTheme="minorEastAsia"/>
          <w:szCs w:val="21"/>
        </w:rPr>
        <w:t>由于静压桩是挤土桩，沉桩时使桩四周的土体结构受到扰动，改变了土体的应力状态，产生挤土效应；在场地桩数量较多、桩距较密的情况下，时常后压的桩会对周围已施工的桩造成较大的跑位，同时已压的桩易产生浮桩现象（特别对于短桩），形成所谓的吊脚桩。浮桩在做静载试验时，开始沉降较大（很容易达到判定桩破坏的沉降值），曲线较陡，但当桩尖达到持力层，承载力又有明显增加，沉降曲线又趋于平缓，这是桩身上抬浮桩的典型曲线。</w:t>
      </w:r>
    </w:p>
    <w:p>
      <w:pPr>
        <w:ind w:right="145" w:rightChars="69" w:firstLineChars="200"/>
        <w:rPr>
          <w:rFonts w:eastAsiaTheme="minorEastAsia"/>
          <w:szCs w:val="21"/>
        </w:rPr>
      </w:pPr>
      <w:r>
        <w:rPr>
          <w:rFonts w:eastAsiaTheme="minorEastAsia"/>
          <w:szCs w:val="21"/>
        </w:rPr>
        <w:t xml:space="preserve">3 </w:t>
      </w:r>
      <w:r>
        <w:rPr>
          <w:rFonts w:hAnsiTheme="minorEastAsia" w:eastAsiaTheme="minorEastAsia"/>
          <w:szCs w:val="21"/>
        </w:rPr>
        <w:t>沉桩达不到设计要求</w:t>
      </w:r>
    </w:p>
    <w:p>
      <w:pPr>
        <w:tabs>
          <w:tab w:val="left" w:pos="4320"/>
        </w:tabs>
        <w:ind w:firstLineChars="200"/>
        <w:rPr>
          <w:rFonts w:eastAsiaTheme="minorEastAsia"/>
          <w:kern w:val="0"/>
          <w:szCs w:val="21"/>
        </w:rPr>
      </w:pPr>
      <w:r>
        <w:rPr>
          <w:rFonts w:hAnsiTheme="minorEastAsia" w:eastAsiaTheme="minorEastAsia"/>
          <w:kern w:val="0"/>
          <w:szCs w:val="21"/>
        </w:rPr>
        <w:t>静压沉桩</w:t>
      </w:r>
      <w:r>
        <w:rPr>
          <w:rFonts w:hAnsiTheme="minorEastAsia" w:eastAsiaTheme="minorEastAsia"/>
          <w:szCs w:val="21"/>
        </w:rPr>
        <w:t>施工</w:t>
      </w:r>
      <w:r>
        <w:rPr>
          <w:rFonts w:hAnsiTheme="minorEastAsia" w:eastAsiaTheme="minorEastAsia"/>
          <w:kern w:val="0"/>
          <w:szCs w:val="21"/>
        </w:rPr>
        <w:t>经常发生沉桩达不到设计深度的现象，</w:t>
      </w:r>
      <w:r>
        <w:rPr>
          <w:rFonts w:hAnsiTheme="minorEastAsia" w:eastAsiaTheme="minorEastAsia"/>
          <w:szCs w:val="21"/>
        </w:rPr>
        <w:t>分析原因，既有土层太密实的原因，也有设备选型不合理的因素，也有设计不合理的问题。</w:t>
      </w:r>
      <w:r>
        <w:rPr>
          <w:rFonts w:hAnsiTheme="minorEastAsia" w:eastAsiaTheme="minorEastAsia"/>
          <w:kern w:val="0"/>
          <w:szCs w:val="21"/>
        </w:rPr>
        <w:t>其原因主要有以下几个方面：　　</w:t>
      </w:r>
    </w:p>
    <w:p>
      <w:pPr>
        <w:tabs>
          <w:tab w:val="left" w:pos="4320"/>
        </w:tabs>
        <w:ind w:firstLine="630" w:firstLineChars="300"/>
        <w:rPr>
          <w:rFonts w:eastAsiaTheme="minorEastAsia"/>
          <w:kern w:val="0"/>
          <w:szCs w:val="21"/>
        </w:rPr>
      </w:pPr>
      <w:r>
        <w:rPr>
          <w:rFonts w:eastAsiaTheme="minorEastAsia"/>
          <w:kern w:val="0"/>
          <w:szCs w:val="21"/>
        </w:rPr>
        <w:t>1</w:t>
      </w:r>
      <w:r>
        <w:rPr>
          <w:rFonts w:hAnsiTheme="minorEastAsia" w:eastAsiaTheme="minorEastAsia"/>
          <w:kern w:val="0"/>
          <w:szCs w:val="21"/>
        </w:rPr>
        <w:t>）持力层起伏大。对于持力层起伏较大而又不能分区确定合理桩长时，设计一般以最低标高确定桩长，极易造成持力层揭示较早的部位沉桩不到位；</w:t>
      </w:r>
    </w:p>
    <w:p>
      <w:pPr>
        <w:tabs>
          <w:tab w:val="left" w:pos="4320"/>
        </w:tabs>
        <w:ind w:firstLine="630" w:firstLineChars="300"/>
        <w:rPr>
          <w:rFonts w:eastAsiaTheme="minorEastAsia"/>
          <w:kern w:val="0"/>
          <w:szCs w:val="21"/>
        </w:rPr>
      </w:pPr>
      <w:r>
        <w:rPr>
          <w:rFonts w:eastAsiaTheme="minorEastAsia"/>
          <w:kern w:val="0"/>
          <w:szCs w:val="21"/>
        </w:rPr>
        <w:t>2</w:t>
      </w:r>
      <w:r>
        <w:rPr>
          <w:rFonts w:hAnsiTheme="minorEastAsia" w:eastAsiaTheme="minorEastAsia"/>
          <w:kern w:val="0"/>
          <w:szCs w:val="21"/>
        </w:rPr>
        <w:t>）设计选择桩端持力层不合理。由于承载力不满足设计要求等原因造成设计确定桩端持力层不合理，很容易造成部分桩甚至全部桩沉不到位，虽然施工可采取大吨位的锤击设备等措施施工，但仍很可能造成桩不到位；</w:t>
      </w:r>
    </w:p>
    <w:p>
      <w:pPr>
        <w:tabs>
          <w:tab w:val="left" w:pos="4320"/>
        </w:tabs>
        <w:ind w:firstLine="630" w:firstLineChars="300"/>
        <w:rPr>
          <w:rFonts w:eastAsiaTheme="minorEastAsia"/>
          <w:szCs w:val="21"/>
        </w:rPr>
      </w:pPr>
      <w:r>
        <w:rPr>
          <w:rFonts w:eastAsiaTheme="minorEastAsia"/>
          <w:kern w:val="0"/>
          <w:szCs w:val="21"/>
        </w:rPr>
        <w:t>3</w:t>
      </w:r>
      <w:r>
        <w:rPr>
          <w:rFonts w:hAnsiTheme="minorEastAsia" w:eastAsiaTheme="minorEastAsia"/>
          <w:kern w:val="0"/>
          <w:szCs w:val="21"/>
        </w:rPr>
        <w:t>）勘察资料不准确。</w:t>
      </w:r>
      <w:r>
        <w:rPr>
          <w:rFonts w:hAnsiTheme="minorEastAsia" w:eastAsiaTheme="minorEastAsia"/>
          <w:szCs w:val="21"/>
        </w:rPr>
        <w:t>勘探点不够或勘探资料粗，对工程地质情况不明，尤其是对持力层起伏标高不明，致使设计考虑持力层和选择桩长有误。</w:t>
      </w:r>
      <w:r>
        <w:rPr>
          <w:rFonts w:hAnsiTheme="minorEastAsia" w:eastAsiaTheme="minorEastAsia"/>
          <w:kern w:val="0"/>
          <w:szCs w:val="21"/>
        </w:rPr>
        <w:t>对于不准确的勘察资料，一旦持力层为密实土层，很容易造成部分桩甚至全部桩沉不到位。另外，</w:t>
      </w:r>
      <w:r>
        <w:rPr>
          <w:rFonts w:hAnsiTheme="minorEastAsia" w:eastAsiaTheme="minorEastAsia"/>
          <w:szCs w:val="21"/>
        </w:rPr>
        <w:t>勘探工作是以点带面，对局部硬夹层、软夹层、地下障碍物不可能全部了解清楚，尤其在复杂的工程地质条件下，压桩施工就会达不到设计要求的控制标准；</w:t>
      </w:r>
    </w:p>
    <w:p>
      <w:pPr>
        <w:tabs>
          <w:tab w:val="left" w:pos="4320"/>
        </w:tabs>
        <w:ind w:firstLine="630" w:firstLineChars="300"/>
        <w:rPr>
          <w:rFonts w:eastAsiaTheme="minorEastAsia"/>
          <w:kern w:val="0"/>
          <w:szCs w:val="21"/>
        </w:rPr>
      </w:pPr>
      <w:r>
        <w:rPr>
          <w:rFonts w:eastAsiaTheme="minorEastAsia"/>
          <w:kern w:val="0"/>
          <w:szCs w:val="21"/>
        </w:rPr>
        <w:t>4</w:t>
      </w:r>
      <w:r>
        <w:rPr>
          <w:rFonts w:hAnsiTheme="minorEastAsia" w:eastAsiaTheme="minorEastAsia"/>
          <w:kern w:val="0"/>
          <w:szCs w:val="21"/>
        </w:rPr>
        <w:t>）桩尖需穿透</w:t>
      </w:r>
      <w:r>
        <w:rPr>
          <w:rFonts w:hAnsiTheme="minorEastAsia" w:eastAsiaTheme="minorEastAsia"/>
          <w:szCs w:val="21"/>
        </w:rPr>
        <w:t>局部的</w:t>
      </w:r>
      <w:r>
        <w:rPr>
          <w:rFonts w:hAnsiTheme="minorEastAsia" w:eastAsiaTheme="minorEastAsia"/>
          <w:kern w:val="0"/>
          <w:szCs w:val="21"/>
        </w:rPr>
        <w:t>较厚硬夹层。由于硬夹层分布不稳定，设计选择穿透硬夹层，以下部土层作为桩端持力层，分布硬夹层的部位经常造成沉桩不到位；</w:t>
      </w:r>
    </w:p>
    <w:p>
      <w:pPr>
        <w:tabs>
          <w:tab w:val="left" w:pos="9480"/>
        </w:tabs>
        <w:ind w:right="145" w:rightChars="69" w:firstLine="630" w:firstLineChars="300"/>
        <w:rPr>
          <w:rFonts w:eastAsiaTheme="minorEastAsia"/>
          <w:szCs w:val="21"/>
        </w:rPr>
      </w:pPr>
      <w:r>
        <w:rPr>
          <w:rFonts w:eastAsiaTheme="minorEastAsia"/>
          <w:szCs w:val="21"/>
        </w:rPr>
        <w:t>5</w:t>
      </w:r>
      <w:r>
        <w:rPr>
          <w:rFonts w:hAnsiTheme="minorEastAsia" w:eastAsiaTheme="minorEastAsia"/>
          <w:szCs w:val="21"/>
        </w:rPr>
        <w:t>）设备选型不合理。由于对持力层及桩周土层认识不清，导致设备选型不合理；</w:t>
      </w:r>
    </w:p>
    <w:p>
      <w:pPr>
        <w:tabs>
          <w:tab w:val="left" w:pos="9480"/>
        </w:tabs>
        <w:ind w:right="145" w:rightChars="69" w:firstLine="630" w:firstLineChars="300"/>
        <w:rPr>
          <w:rFonts w:eastAsiaTheme="minorEastAsia"/>
          <w:szCs w:val="21"/>
        </w:rPr>
      </w:pPr>
      <w:r>
        <w:rPr>
          <w:rFonts w:eastAsiaTheme="minorEastAsia"/>
          <w:szCs w:val="21"/>
        </w:rPr>
        <w:t>6</w:t>
      </w:r>
      <w:r>
        <w:rPr>
          <w:rFonts w:hAnsiTheme="minorEastAsia" w:eastAsiaTheme="minorEastAsia"/>
          <w:szCs w:val="21"/>
        </w:rPr>
        <w:t>）中断沉桩时间过长。由于设备故障或其他特殊原因，致使沉桩过程突然中断，若延续时间过长，沉桩阻力增加，使桩无法沉到设计深度。或接桩时，桩尖停留在硬土层内，若时间拖长，很可能不能继续沉桩；</w:t>
      </w:r>
    </w:p>
    <w:p>
      <w:pPr>
        <w:tabs>
          <w:tab w:val="left" w:pos="9480"/>
        </w:tabs>
        <w:ind w:right="145" w:rightChars="69" w:firstLine="630" w:firstLineChars="300"/>
        <w:rPr>
          <w:rFonts w:eastAsiaTheme="minorEastAsia"/>
          <w:szCs w:val="21"/>
        </w:rPr>
      </w:pPr>
      <w:r>
        <w:rPr>
          <w:rFonts w:eastAsiaTheme="minorEastAsia"/>
          <w:szCs w:val="21"/>
        </w:rPr>
        <w:t>7</w:t>
      </w:r>
      <w:r>
        <w:rPr>
          <w:rFonts w:hAnsiTheme="minorEastAsia" w:eastAsiaTheme="minorEastAsia"/>
          <w:szCs w:val="21"/>
        </w:rPr>
        <w:t>）设计桩距过小，挤土效应明显。静压法施工预应力管桩属于挤土类型，往往由于沉桩时使桩四周的土体结构受到扰动，改变了土体的应力状态，产生挤土效应；</w:t>
      </w:r>
    </w:p>
    <w:p>
      <w:pPr>
        <w:tabs>
          <w:tab w:val="left" w:pos="9480"/>
        </w:tabs>
        <w:ind w:right="145" w:rightChars="69" w:firstLine="630" w:firstLineChars="300"/>
        <w:rPr>
          <w:rFonts w:eastAsiaTheme="minorEastAsia"/>
          <w:szCs w:val="21"/>
        </w:rPr>
      </w:pPr>
      <w:r>
        <w:rPr>
          <w:rFonts w:eastAsiaTheme="minorEastAsia"/>
          <w:szCs w:val="21"/>
        </w:rPr>
        <w:t>8</w:t>
      </w:r>
      <w:r>
        <w:rPr>
          <w:rFonts w:hAnsiTheme="minorEastAsia" w:eastAsiaTheme="minorEastAsia"/>
          <w:szCs w:val="21"/>
        </w:rPr>
        <w:t>）施工顺序安排不合理。施工时未制定严格的施工顺序和有效的沉桩流水路线，未执行先长后短、先高后低、从中间向四周等施工顺序，造成后打桩沉桩不能到位。</w:t>
      </w:r>
    </w:p>
    <w:p>
      <w:pPr>
        <w:tabs>
          <w:tab w:val="left" w:pos="9480"/>
        </w:tabs>
        <w:ind w:right="145" w:rightChars="69" w:firstLineChars="200"/>
        <w:rPr>
          <w:rFonts w:eastAsiaTheme="minorEastAsia"/>
          <w:szCs w:val="21"/>
        </w:rPr>
      </w:pPr>
      <w:r>
        <w:rPr>
          <w:rFonts w:hAnsiTheme="minorEastAsia" w:eastAsiaTheme="minorEastAsia"/>
          <w:szCs w:val="21"/>
        </w:rPr>
        <w:t>总之，发生沉桩沉不到位时，应冷静分析原因，找出对策才能继续施工，切不要盲目加大压桩力强行沉桩。</w:t>
      </w:r>
    </w:p>
    <w:p>
      <w:pPr>
        <w:tabs>
          <w:tab w:val="left" w:pos="9480"/>
        </w:tabs>
        <w:ind w:right="145" w:rightChars="69" w:firstLineChars="200"/>
        <w:rPr>
          <w:rFonts w:eastAsiaTheme="minorEastAsia"/>
          <w:szCs w:val="21"/>
        </w:rPr>
      </w:pPr>
      <w:r>
        <w:rPr>
          <w:rFonts w:eastAsiaTheme="minorEastAsia"/>
          <w:szCs w:val="21"/>
        </w:rPr>
        <w:t xml:space="preserve">4 </w:t>
      </w:r>
      <w:r>
        <w:rPr>
          <w:rFonts w:hAnsiTheme="minorEastAsia" w:eastAsiaTheme="minorEastAsia"/>
          <w:szCs w:val="21"/>
        </w:rPr>
        <w:t>桩身倾斜问题</w:t>
      </w:r>
    </w:p>
    <w:p>
      <w:pPr>
        <w:ind w:left="105" w:leftChars="50" w:right="145" w:rightChars="69" w:firstLine="413" w:firstLineChars="197"/>
        <w:rPr>
          <w:rFonts w:eastAsiaTheme="minorEastAsia"/>
          <w:szCs w:val="21"/>
        </w:rPr>
      </w:pPr>
      <w:r>
        <w:rPr>
          <w:rFonts w:hAnsiTheme="minorEastAsia" w:eastAsiaTheme="minorEastAsia"/>
          <w:szCs w:val="21"/>
        </w:rPr>
        <w:t>场地不平、桩机本身倾斜、稳桩时桩不垂直、送桩器及桩不在同一条直线上等情况均有可能造成桩身倾斜。预防措施也相对较简单，只要保证场地条件、施工操作严格按规范执行即可。</w:t>
      </w:r>
    </w:p>
    <w:sectPr>
      <w:footerReference r:id="rId15" w:type="default"/>
      <w:pgSz w:w="11907" w:h="16840"/>
      <w:pgMar w:top="1418" w:right="1758" w:bottom="1418" w:left="1758" w:header="851" w:footer="992" w:gutter="0"/>
      <w:cols w:space="425" w:num="1"/>
      <w:docGrid w:type="lines" w:linePitch="29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7</w:t>
    </w:r>
    <w:r>
      <w:rPr>
        <w:rStyle w:val="54"/>
      </w:rPr>
      <w:fldChar w:fldCharType="end"/>
    </w:r>
  </w:p>
  <w:p>
    <w:pPr>
      <w:pStyle w:val="34"/>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4"/>
      </w:rPr>
    </w:pPr>
    <w:r>
      <w:rPr>
        <w:rStyle w:val="54"/>
      </w:rPr>
      <w:fldChar w:fldCharType="begin"/>
    </w:r>
    <w:r>
      <w:rPr>
        <w:rStyle w:val="54"/>
      </w:rPr>
      <w:instrText xml:space="preserve">PAGE  </w:instrText>
    </w:r>
    <w:r>
      <w:rPr>
        <w:rStyle w:val="54"/>
      </w:rPr>
      <w:fldChar w:fldCharType="end"/>
    </w:r>
  </w:p>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364243"/>
    </w:sdtPr>
    <w:sdtContent>
      <w:p>
        <w:pPr>
          <w:pStyle w:val="34"/>
          <w:jc w:val="center"/>
        </w:pPr>
        <w:r>
          <w:fldChar w:fldCharType="begin"/>
        </w:r>
        <w:r>
          <w:instrText xml:space="preserve"> PAGE   \* MERGEFORMAT </w:instrText>
        </w:r>
        <w:r>
          <w:fldChar w:fldCharType="separate"/>
        </w:r>
        <w:r>
          <w:rPr>
            <w:lang w:val="zh-CN"/>
          </w:rPr>
          <w:t>16</w:t>
        </w:r>
        <w:r>
          <w:rPr>
            <w:lang w:val="zh-CN"/>
          </w:rPr>
          <w:fldChar w:fldCharType="end"/>
        </w:r>
      </w:p>
    </w:sdtContent>
  </w:sdt>
  <w:p>
    <w:pPr>
      <w:pStyle w:val="3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4"/>
      </w:rPr>
    </w:pPr>
    <w:r>
      <w:rPr>
        <w:rStyle w:val="54"/>
      </w:rPr>
      <w:fldChar w:fldCharType="begin"/>
    </w:r>
    <w:r>
      <w:rPr>
        <w:rStyle w:val="54"/>
      </w:rPr>
      <w:instrText xml:space="preserve">PAGE  </w:instrText>
    </w:r>
    <w:r>
      <w:rPr>
        <w:rStyle w:val="54"/>
      </w:rPr>
      <w:fldChar w:fldCharType="end"/>
    </w:r>
  </w:p>
  <w:p>
    <w:pPr>
      <w:pStyle w:val="3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4"/>
      </w:rPr>
    </w:pPr>
    <w:r>
      <w:fldChar w:fldCharType="begin"/>
    </w:r>
    <w:r>
      <w:rPr>
        <w:rStyle w:val="54"/>
      </w:rPr>
      <w:instrText xml:space="preserve">PAGE  </w:instrText>
    </w:r>
    <w:r>
      <w:fldChar w:fldCharType="end"/>
    </w:r>
  </w:p>
  <w:p>
    <w:pPr>
      <w:pStyle w:val="3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fldChar w:fldCharType="begin"/>
    </w:r>
    <w:r>
      <w:instrText xml:space="preserve">PAGE   \* MERGEFORMAT</w:instrText>
    </w:r>
    <w:r>
      <w:fldChar w:fldCharType="separate"/>
    </w:r>
    <w:r>
      <w:rPr>
        <w:lang w:val="zh-CN"/>
      </w:rPr>
      <w:t>41</w:t>
    </w:r>
    <w:r>
      <w:rPr>
        <w:lang w:val="zh-CN"/>
      </w:rPr>
      <w:fldChar w:fldCharType="end"/>
    </w:r>
  </w:p>
  <w:p>
    <w:pPr>
      <w:pStyle w:val="34"/>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4"/>
      </w:rPr>
    </w:pPr>
    <w:r>
      <w:rPr>
        <w:rStyle w:val="54"/>
      </w:rPr>
      <w:fldChar w:fldCharType="begin"/>
    </w:r>
    <w:r>
      <w:rPr>
        <w:rStyle w:val="54"/>
      </w:rPr>
      <w:instrText xml:space="preserve">PAGE  </w:instrText>
    </w:r>
    <w:r>
      <w:rPr>
        <w:rStyle w:val="54"/>
      </w:rPr>
      <w:fldChar w:fldCharType="end"/>
    </w:r>
  </w:p>
  <w:p>
    <w:pPr>
      <w:pStyle w:val="3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57</w:t>
    </w:r>
    <w:r>
      <w:rPr>
        <w:rStyle w:val="54"/>
      </w:rPr>
      <w:fldChar w:fldCharType="end"/>
    </w:r>
  </w:p>
  <w:p>
    <w:pPr>
      <w:pStyle w:val="34"/>
      <w:spacing w:line="240" w:lineRule="auto"/>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pPr>
  </w:p>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spacing w:line="24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58F3B7"/>
    <w:multiLevelType w:val="singleLevel"/>
    <w:tmpl w:val="DF58F3B7"/>
    <w:lvl w:ilvl="0" w:tentative="0">
      <w:start w:val="2"/>
      <w:numFmt w:val="decimal"/>
      <w:suff w:val="space"/>
      <w:lvlText w:val="%1."/>
      <w:lvlJc w:val="left"/>
    </w:lvl>
  </w:abstractNum>
  <w:abstractNum w:abstractNumId="1">
    <w:nsid w:val="06521B1D"/>
    <w:multiLevelType w:val="multilevel"/>
    <w:tmpl w:val="06521B1D"/>
    <w:lvl w:ilvl="0" w:tentative="0">
      <w:start w:val="1"/>
      <w:numFmt w:val="decimal"/>
      <w:lvlText w:val="5.4.%1"/>
      <w:lvlJc w:val="left"/>
      <w:pPr>
        <w:ind w:left="420" w:hanging="420"/>
      </w:pPr>
      <w:rPr>
        <w:rFonts w:hint="default" w:ascii="Times New Roman" w:hAnsi="Times New Roman" w:cs="Times New Roman"/>
        <w:b/>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72D6AD8"/>
    <w:multiLevelType w:val="multilevel"/>
    <w:tmpl w:val="072D6AD8"/>
    <w:lvl w:ilvl="0" w:tentative="0">
      <w:start w:val="1"/>
      <w:numFmt w:val="decimal"/>
      <w:lvlText w:val="%1"/>
      <w:lvlJc w:val="left"/>
      <w:pPr>
        <w:ind w:left="645" w:hanging="645"/>
      </w:pPr>
      <w:rPr>
        <w:rFonts w:hint="default"/>
        <w:b/>
      </w:rPr>
    </w:lvl>
    <w:lvl w:ilvl="1" w:tentative="0">
      <w:start w:val="0"/>
      <w:numFmt w:val="decimal"/>
      <w:lvlText w:val="%1.%2"/>
      <w:lvlJc w:val="left"/>
      <w:pPr>
        <w:ind w:left="645" w:hanging="645"/>
      </w:pPr>
      <w:rPr>
        <w:rFonts w:hint="default"/>
        <w:b/>
      </w:rPr>
    </w:lvl>
    <w:lvl w:ilvl="2" w:tentative="0">
      <w:start w:val="1"/>
      <w:numFmt w:val="decimal"/>
      <w:lvlText w:val="2.2.%3"/>
      <w:lvlJc w:val="left"/>
      <w:pPr>
        <w:ind w:left="1713" w:hanging="720"/>
      </w:pPr>
      <w:rPr>
        <w:rFonts w:hint="eastAsia"/>
        <w:b/>
        <w:color w:val="000000"/>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080" w:hanging="108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800" w:hanging="1800"/>
      </w:pPr>
      <w:rPr>
        <w:rFonts w:hint="default"/>
        <w:b/>
      </w:rPr>
    </w:lvl>
    <w:lvl w:ilvl="8" w:tentative="0">
      <w:start w:val="1"/>
      <w:numFmt w:val="decimal"/>
      <w:lvlText w:val="%1.%2.%3.%4.%5.%6.%7.%8.%9"/>
      <w:lvlJc w:val="left"/>
      <w:pPr>
        <w:ind w:left="1800" w:hanging="1800"/>
      </w:pPr>
      <w:rPr>
        <w:rFonts w:hint="default"/>
        <w:b/>
      </w:rPr>
    </w:lvl>
  </w:abstractNum>
  <w:abstractNum w:abstractNumId="3">
    <w:nsid w:val="0A8C53F5"/>
    <w:multiLevelType w:val="multilevel"/>
    <w:tmpl w:val="0A8C53F5"/>
    <w:lvl w:ilvl="0" w:tentative="0">
      <w:start w:val="1"/>
      <w:numFmt w:val="decimal"/>
      <w:lvlText w:val="%1"/>
      <w:lvlJc w:val="left"/>
      <w:pPr>
        <w:ind w:left="645" w:hanging="645"/>
      </w:pPr>
      <w:rPr>
        <w:rFonts w:hint="default"/>
        <w:b/>
      </w:rPr>
    </w:lvl>
    <w:lvl w:ilvl="1" w:tentative="0">
      <w:start w:val="0"/>
      <w:numFmt w:val="decimal"/>
      <w:lvlText w:val="%1.%2"/>
      <w:lvlJc w:val="left"/>
      <w:pPr>
        <w:ind w:left="645" w:hanging="645"/>
      </w:pPr>
      <w:rPr>
        <w:rFonts w:hint="default"/>
        <w:b/>
      </w:rPr>
    </w:lvl>
    <w:lvl w:ilvl="2" w:tentative="0">
      <w:start w:val="1"/>
      <w:numFmt w:val="decimal"/>
      <w:lvlText w:val="%1.%2.%3"/>
      <w:lvlJc w:val="left"/>
      <w:pPr>
        <w:ind w:left="720" w:hanging="720"/>
      </w:pPr>
      <w:rPr>
        <w:rFonts w:hint="default"/>
        <w:b/>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080" w:hanging="108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800" w:hanging="1800"/>
      </w:pPr>
      <w:rPr>
        <w:rFonts w:hint="default"/>
        <w:b/>
      </w:rPr>
    </w:lvl>
    <w:lvl w:ilvl="8" w:tentative="0">
      <w:start w:val="1"/>
      <w:numFmt w:val="decimal"/>
      <w:lvlText w:val="%1.%2.%3.%4.%5.%6.%7.%8.%9"/>
      <w:lvlJc w:val="left"/>
      <w:pPr>
        <w:ind w:left="1800" w:hanging="1800"/>
      </w:pPr>
      <w:rPr>
        <w:rFonts w:hint="default"/>
        <w:b/>
      </w:rPr>
    </w:lvl>
  </w:abstractNum>
  <w:abstractNum w:abstractNumId="4">
    <w:nsid w:val="10C579B6"/>
    <w:multiLevelType w:val="multilevel"/>
    <w:tmpl w:val="10C579B6"/>
    <w:lvl w:ilvl="0" w:tentative="0">
      <w:start w:val="1"/>
      <w:numFmt w:val="decimal"/>
      <w:lvlText w:val="%1 "/>
      <w:lvlJc w:val="left"/>
      <w:pPr>
        <w:ind w:left="528" w:hanging="528"/>
      </w:pPr>
      <w:rPr>
        <w:rFonts w:hint="eastAsia" w:ascii="Times New Roman" w:hAnsi="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0E4329D"/>
    <w:multiLevelType w:val="multilevel"/>
    <w:tmpl w:val="10E4329D"/>
    <w:lvl w:ilvl="0" w:tentative="0">
      <w:start w:val="1"/>
      <w:numFmt w:val="decimal"/>
      <w:pStyle w:val="10"/>
      <w:lvlText w:val="7.%1"/>
      <w:lvlJc w:val="left"/>
      <w:pPr>
        <w:tabs>
          <w:tab w:val="left" w:pos="567"/>
        </w:tabs>
        <w:ind w:left="567" w:hanging="567"/>
      </w:pPr>
      <w:rPr>
        <w:rFonts w:hint="eastAsia" w:eastAsia="黑体"/>
        <w:b/>
        <w:i w:val="0"/>
        <w:sz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59C39D1"/>
    <w:multiLevelType w:val="multilevel"/>
    <w:tmpl w:val="159C39D1"/>
    <w:lvl w:ilvl="0" w:tentative="0">
      <w:start w:val="1"/>
      <w:numFmt w:val="decimal"/>
      <w:pStyle w:val="124"/>
      <w:lvlText w:val="%1."/>
      <w:lvlJc w:val="left"/>
      <w:pPr>
        <w:ind w:left="780" w:hanging="360"/>
      </w:pPr>
      <w:rPr>
        <w:rFonts w:hint="default" w:hAnsi="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17A71B4A"/>
    <w:multiLevelType w:val="multilevel"/>
    <w:tmpl w:val="17A71B4A"/>
    <w:lvl w:ilvl="0" w:tentative="0">
      <w:start w:val="4"/>
      <w:numFmt w:val="decimal"/>
      <w:pStyle w:val="113"/>
      <w:lvlText w:val="%1"/>
      <w:lvlJc w:val="left"/>
      <w:pPr>
        <w:ind w:left="917" w:hanging="360"/>
      </w:pPr>
      <w:rPr>
        <w:rFonts w:hint="default"/>
        <w:b/>
      </w:rPr>
    </w:lvl>
    <w:lvl w:ilvl="1" w:tentative="0">
      <w:start w:val="3"/>
      <w:numFmt w:val="decimal"/>
      <w:isLgl/>
      <w:lvlText w:val="%1.%2"/>
      <w:lvlJc w:val="left"/>
      <w:pPr>
        <w:ind w:left="922" w:hanging="360"/>
      </w:pPr>
      <w:rPr>
        <w:rFonts w:hint="default"/>
      </w:rPr>
    </w:lvl>
    <w:lvl w:ilvl="2" w:tentative="0">
      <w:start w:val="1"/>
      <w:numFmt w:val="decimal"/>
      <w:isLgl/>
      <w:lvlText w:val="%1.%2.%3"/>
      <w:lvlJc w:val="left"/>
      <w:pPr>
        <w:ind w:left="1287" w:hanging="720"/>
      </w:pPr>
      <w:rPr>
        <w:rFonts w:hint="default"/>
      </w:rPr>
    </w:lvl>
    <w:lvl w:ilvl="3" w:tentative="0">
      <w:start w:val="1"/>
      <w:numFmt w:val="decimal"/>
      <w:isLgl/>
      <w:lvlText w:val="%1.%2.%3.%4"/>
      <w:lvlJc w:val="left"/>
      <w:pPr>
        <w:ind w:left="1652" w:hanging="1080"/>
      </w:pPr>
      <w:rPr>
        <w:rFonts w:hint="default"/>
      </w:rPr>
    </w:lvl>
    <w:lvl w:ilvl="4" w:tentative="0">
      <w:start w:val="1"/>
      <w:numFmt w:val="decimal"/>
      <w:isLgl/>
      <w:lvlText w:val="%1.%2.%3.%4.%5"/>
      <w:lvlJc w:val="left"/>
      <w:pPr>
        <w:ind w:left="1657" w:hanging="1080"/>
      </w:pPr>
      <w:rPr>
        <w:rFonts w:hint="default"/>
      </w:rPr>
    </w:lvl>
    <w:lvl w:ilvl="5" w:tentative="0">
      <w:start w:val="1"/>
      <w:numFmt w:val="decimal"/>
      <w:isLgl/>
      <w:lvlText w:val="%1.%2.%3.%4.%5.%6"/>
      <w:lvlJc w:val="left"/>
      <w:pPr>
        <w:ind w:left="2022" w:hanging="1440"/>
      </w:pPr>
      <w:rPr>
        <w:rFonts w:hint="default"/>
      </w:rPr>
    </w:lvl>
    <w:lvl w:ilvl="6" w:tentative="0">
      <w:start w:val="1"/>
      <w:numFmt w:val="decimal"/>
      <w:isLgl/>
      <w:lvlText w:val="%1.%2.%3.%4.%5.%6.%7"/>
      <w:lvlJc w:val="left"/>
      <w:pPr>
        <w:ind w:left="2027" w:hanging="1440"/>
      </w:pPr>
      <w:rPr>
        <w:rFonts w:hint="default"/>
      </w:rPr>
    </w:lvl>
    <w:lvl w:ilvl="7" w:tentative="0">
      <w:start w:val="1"/>
      <w:numFmt w:val="decimal"/>
      <w:isLgl/>
      <w:lvlText w:val="%1.%2.%3.%4.%5.%6.%7.%8"/>
      <w:lvlJc w:val="left"/>
      <w:pPr>
        <w:ind w:left="2392" w:hanging="1800"/>
      </w:pPr>
      <w:rPr>
        <w:rFonts w:hint="default"/>
      </w:rPr>
    </w:lvl>
    <w:lvl w:ilvl="8" w:tentative="0">
      <w:start w:val="1"/>
      <w:numFmt w:val="decimal"/>
      <w:isLgl/>
      <w:lvlText w:val="%1.%2.%3.%4.%5.%6.%7.%8.%9"/>
      <w:lvlJc w:val="left"/>
      <w:pPr>
        <w:ind w:left="2757" w:hanging="2160"/>
      </w:pPr>
      <w:rPr>
        <w:rFonts w:hint="default"/>
      </w:rPr>
    </w:lvl>
  </w:abstractNum>
  <w:abstractNum w:abstractNumId="8">
    <w:nsid w:val="1A2C3945"/>
    <w:multiLevelType w:val="multilevel"/>
    <w:tmpl w:val="1A2C3945"/>
    <w:lvl w:ilvl="0" w:tentative="0">
      <w:start w:val="1"/>
      <w:numFmt w:val="decimal"/>
      <w:pStyle w:val="2"/>
      <w:lvlText w:val="%1 "/>
      <w:lvlJc w:val="left"/>
      <w:pPr>
        <w:ind w:left="2157" w:hanging="420"/>
      </w:pPr>
      <w:rPr>
        <w:rFonts w:hint="eastAsia"/>
      </w:rPr>
    </w:lvl>
    <w:lvl w:ilvl="1" w:tentative="0">
      <w:start w:val="1"/>
      <w:numFmt w:val="decimal"/>
      <w:lvlText w:val="3.%2"/>
      <w:lvlJc w:val="left"/>
      <w:pPr>
        <w:ind w:left="261" w:hanging="42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tentative="0">
      <w:start w:val="6"/>
      <w:numFmt w:val="decimal"/>
      <w:lvlText w:val="%3．"/>
      <w:lvlJc w:val="left"/>
      <w:pPr>
        <w:tabs>
          <w:tab w:val="left" w:pos="621"/>
        </w:tabs>
        <w:ind w:left="621" w:hanging="360"/>
      </w:pPr>
      <w:rPr>
        <w:rFonts w:hint="default"/>
      </w:rPr>
    </w:lvl>
    <w:lvl w:ilvl="3" w:tentative="0">
      <w:start w:val="1"/>
      <w:numFmt w:val="decimal"/>
      <w:lvlText w:val="%4."/>
      <w:lvlJc w:val="left"/>
      <w:pPr>
        <w:ind w:left="1101" w:hanging="420"/>
      </w:pPr>
    </w:lvl>
    <w:lvl w:ilvl="4" w:tentative="0">
      <w:start w:val="1"/>
      <w:numFmt w:val="lowerLetter"/>
      <w:lvlText w:val="%5)"/>
      <w:lvlJc w:val="left"/>
      <w:pPr>
        <w:ind w:left="1521" w:hanging="420"/>
      </w:pPr>
    </w:lvl>
    <w:lvl w:ilvl="5" w:tentative="0">
      <w:start w:val="1"/>
      <w:numFmt w:val="lowerRoman"/>
      <w:lvlText w:val="%6."/>
      <w:lvlJc w:val="right"/>
      <w:pPr>
        <w:ind w:left="1941" w:hanging="420"/>
      </w:pPr>
    </w:lvl>
    <w:lvl w:ilvl="6" w:tentative="0">
      <w:start w:val="1"/>
      <w:numFmt w:val="decimal"/>
      <w:lvlText w:val="%7."/>
      <w:lvlJc w:val="left"/>
      <w:pPr>
        <w:ind w:left="2361" w:hanging="420"/>
      </w:pPr>
    </w:lvl>
    <w:lvl w:ilvl="7" w:tentative="0">
      <w:start w:val="1"/>
      <w:numFmt w:val="lowerLetter"/>
      <w:lvlText w:val="%8)"/>
      <w:lvlJc w:val="left"/>
      <w:pPr>
        <w:ind w:left="2781" w:hanging="420"/>
      </w:pPr>
    </w:lvl>
    <w:lvl w:ilvl="8" w:tentative="0">
      <w:start w:val="1"/>
      <w:numFmt w:val="lowerRoman"/>
      <w:lvlText w:val="%9."/>
      <w:lvlJc w:val="right"/>
      <w:pPr>
        <w:ind w:left="3201" w:hanging="420"/>
      </w:pPr>
    </w:lvl>
  </w:abstractNum>
  <w:abstractNum w:abstractNumId="9">
    <w:nsid w:val="214F7F3C"/>
    <w:multiLevelType w:val="multilevel"/>
    <w:tmpl w:val="214F7F3C"/>
    <w:lvl w:ilvl="0" w:tentative="0">
      <w:start w:val="1"/>
      <w:numFmt w:val="decimal"/>
      <w:lvlText w:val="%1 "/>
      <w:lvlJc w:val="left"/>
      <w:pPr>
        <w:ind w:left="528" w:hanging="528"/>
      </w:pPr>
      <w:rPr>
        <w:rFonts w:hint="eastAsia" w:ascii="Times New Roman" w:hAnsi="Times New Roman"/>
        <w:b/>
      </w:rPr>
    </w:lvl>
    <w:lvl w:ilvl="1" w:tentative="0">
      <w:start w:val="1"/>
      <w:numFmt w:val="lowerLetter"/>
      <w:lvlText w:val="%2)"/>
      <w:lvlJc w:val="left"/>
      <w:pPr>
        <w:ind w:left="948" w:hanging="420"/>
      </w:pPr>
    </w:lvl>
    <w:lvl w:ilvl="2" w:tentative="0">
      <w:start w:val="1"/>
      <w:numFmt w:val="lowerRoman"/>
      <w:lvlText w:val="%3."/>
      <w:lvlJc w:val="right"/>
      <w:pPr>
        <w:ind w:left="1368" w:hanging="420"/>
      </w:pPr>
    </w:lvl>
    <w:lvl w:ilvl="3" w:tentative="0">
      <w:start w:val="1"/>
      <w:numFmt w:val="decimal"/>
      <w:lvlText w:val="%4."/>
      <w:lvlJc w:val="left"/>
      <w:pPr>
        <w:ind w:left="1788" w:hanging="420"/>
      </w:pPr>
    </w:lvl>
    <w:lvl w:ilvl="4" w:tentative="0">
      <w:start w:val="1"/>
      <w:numFmt w:val="lowerLetter"/>
      <w:lvlText w:val="%5)"/>
      <w:lvlJc w:val="left"/>
      <w:pPr>
        <w:ind w:left="2208" w:hanging="420"/>
      </w:pPr>
    </w:lvl>
    <w:lvl w:ilvl="5" w:tentative="0">
      <w:start w:val="1"/>
      <w:numFmt w:val="lowerRoman"/>
      <w:lvlText w:val="%6."/>
      <w:lvlJc w:val="right"/>
      <w:pPr>
        <w:ind w:left="2628" w:hanging="420"/>
      </w:pPr>
    </w:lvl>
    <w:lvl w:ilvl="6" w:tentative="0">
      <w:start w:val="1"/>
      <w:numFmt w:val="decimal"/>
      <w:lvlText w:val="%7."/>
      <w:lvlJc w:val="left"/>
      <w:pPr>
        <w:ind w:left="3048" w:hanging="420"/>
      </w:pPr>
    </w:lvl>
    <w:lvl w:ilvl="7" w:tentative="0">
      <w:start w:val="1"/>
      <w:numFmt w:val="lowerLetter"/>
      <w:lvlText w:val="%8)"/>
      <w:lvlJc w:val="left"/>
      <w:pPr>
        <w:ind w:left="3468" w:hanging="420"/>
      </w:pPr>
    </w:lvl>
    <w:lvl w:ilvl="8" w:tentative="0">
      <w:start w:val="1"/>
      <w:numFmt w:val="lowerRoman"/>
      <w:lvlText w:val="%9."/>
      <w:lvlJc w:val="right"/>
      <w:pPr>
        <w:ind w:left="3888" w:hanging="420"/>
      </w:pPr>
    </w:lvl>
  </w:abstractNum>
  <w:abstractNum w:abstractNumId="10">
    <w:nsid w:val="291D03FB"/>
    <w:multiLevelType w:val="multilevel"/>
    <w:tmpl w:val="291D03FB"/>
    <w:lvl w:ilvl="0" w:tentative="0">
      <w:start w:val="1"/>
      <w:numFmt w:val="japaneseCounting"/>
      <w:lvlText w:val="第%1节"/>
      <w:lvlJc w:val="left"/>
      <w:pPr>
        <w:tabs>
          <w:tab w:val="left" w:pos="-268"/>
        </w:tabs>
        <w:ind w:left="-268" w:hanging="425"/>
      </w:pPr>
      <w:rPr>
        <w:rFonts w:hint="eastAsia" w:cs="Times New Roman"/>
        <w:b w:val="0"/>
        <w:bCs w:val="0"/>
        <w:i w:val="0"/>
        <w:iCs w:val="0"/>
        <w:caps w:val="0"/>
        <w:smallCaps w:val="0"/>
        <w:strike w:val="0"/>
        <w:dstrike w:val="0"/>
        <w:vanish w:val="0"/>
        <w:spacing w:val="0"/>
        <w:position w:val="0"/>
        <w:u w:val="none"/>
        <w:vertAlign w:val="baseline"/>
      </w:rPr>
    </w:lvl>
    <w:lvl w:ilvl="1" w:tentative="0">
      <w:start w:val="1"/>
      <w:numFmt w:val="chineseCountingThousand"/>
      <w:suff w:val="space"/>
      <w:lvlText w:val="%2、"/>
      <w:lvlJc w:val="left"/>
      <w:pPr>
        <w:ind w:left="1021" w:hanging="454"/>
      </w:pPr>
      <w:rPr>
        <w:rFonts w:hint="default"/>
        <w:b w:val="0"/>
        <w:i w:val="0"/>
        <w:sz w:val="32"/>
        <w:szCs w:val="32"/>
      </w:rPr>
    </w:lvl>
    <w:lvl w:ilvl="2" w:tentative="0">
      <w:start w:val="1"/>
      <w:numFmt w:val="ideographDigital"/>
      <w:lvlText w:val="（%3）"/>
      <w:lvlJc w:val="left"/>
      <w:pPr>
        <w:tabs>
          <w:tab w:val="left" w:pos="0"/>
        </w:tabs>
        <w:ind w:left="0" w:firstLine="0"/>
      </w:pPr>
      <w:rPr>
        <w:rFonts w:hint="default" w:ascii="Times New Roman" w:hAnsi="Times New Roman" w:eastAsia="仿宋_GB2312"/>
        <w:b/>
        <w:i w:val="0"/>
        <w:sz w:val="28"/>
        <w:szCs w:val="28"/>
      </w:rPr>
    </w:lvl>
    <w:lvl w:ilvl="3" w:tentative="0">
      <w:start w:val="1"/>
      <w:numFmt w:val="decimal"/>
      <w:lvlText w:val="%4."/>
      <w:lvlJc w:val="left"/>
      <w:pPr>
        <w:tabs>
          <w:tab w:val="left" w:pos="158"/>
        </w:tabs>
        <w:ind w:left="441" w:hanging="737"/>
      </w:pPr>
      <w:rPr>
        <w:rFonts w:hint="eastAsia"/>
      </w:rPr>
    </w:lvl>
    <w:lvl w:ilvl="4" w:tentative="0">
      <w:start w:val="1"/>
      <w:numFmt w:val="decimalEnclosedCircle"/>
      <w:pStyle w:val="8"/>
      <w:lvlText w:val="%5"/>
      <w:lvlJc w:val="left"/>
      <w:pPr>
        <w:tabs>
          <w:tab w:val="left" w:pos="1858"/>
        </w:tabs>
        <w:ind w:left="1858" w:hanging="850"/>
      </w:pPr>
      <w:rPr>
        <w:rFonts w:hint="eastAsia"/>
      </w:rPr>
    </w:lvl>
    <w:lvl w:ilvl="5" w:tentative="0">
      <w:start w:val="1"/>
      <w:numFmt w:val="decimal"/>
      <w:lvlText w:val="%1.%2.%3.%4.%5.%6"/>
      <w:lvlJc w:val="left"/>
      <w:pPr>
        <w:tabs>
          <w:tab w:val="left" w:pos="2567"/>
        </w:tabs>
        <w:ind w:left="2567" w:hanging="1134"/>
      </w:pPr>
      <w:rPr>
        <w:rFonts w:hint="eastAsia"/>
      </w:rPr>
    </w:lvl>
    <w:lvl w:ilvl="6" w:tentative="0">
      <w:start w:val="1"/>
      <w:numFmt w:val="decimal"/>
      <w:lvlText w:val="%1.%2.%3.%4.%5.%6.%7"/>
      <w:lvlJc w:val="left"/>
      <w:pPr>
        <w:tabs>
          <w:tab w:val="left" w:pos="3134"/>
        </w:tabs>
        <w:ind w:left="3134" w:hanging="1276"/>
      </w:pPr>
      <w:rPr>
        <w:rFonts w:hint="eastAsia"/>
      </w:rPr>
    </w:lvl>
    <w:lvl w:ilvl="7" w:tentative="0">
      <w:start w:val="1"/>
      <w:numFmt w:val="decimal"/>
      <w:lvlText w:val="%1.%2.%3.%4.%5.%6.%7.%8"/>
      <w:lvlJc w:val="left"/>
      <w:pPr>
        <w:tabs>
          <w:tab w:val="left" w:pos="3701"/>
        </w:tabs>
        <w:ind w:left="3701" w:hanging="1418"/>
      </w:pPr>
      <w:rPr>
        <w:rFonts w:hint="eastAsia"/>
      </w:rPr>
    </w:lvl>
    <w:lvl w:ilvl="8" w:tentative="0">
      <w:start w:val="1"/>
      <w:numFmt w:val="decimal"/>
      <w:lvlText w:val="%1.%2.%3.%4.%5.%6.%7.%8.%9"/>
      <w:lvlJc w:val="left"/>
      <w:pPr>
        <w:tabs>
          <w:tab w:val="left" w:pos="4409"/>
        </w:tabs>
        <w:ind w:left="4409" w:hanging="1700"/>
      </w:pPr>
      <w:rPr>
        <w:rFonts w:hint="eastAsia"/>
      </w:rPr>
    </w:lvl>
  </w:abstractNum>
  <w:abstractNum w:abstractNumId="11">
    <w:nsid w:val="30FE45C6"/>
    <w:multiLevelType w:val="multilevel"/>
    <w:tmpl w:val="30FE45C6"/>
    <w:lvl w:ilvl="0" w:tentative="0">
      <w:start w:val="9"/>
      <w:numFmt w:val="decimal"/>
      <w:lvlText w:val="%1"/>
      <w:lvlJc w:val="left"/>
      <w:pPr>
        <w:tabs>
          <w:tab w:val="left" w:pos="425"/>
        </w:tabs>
        <w:ind w:left="425" w:hanging="425"/>
      </w:pPr>
      <w:rPr>
        <w:rFonts w:hint="eastAsia" w:eastAsia="华文楷体"/>
        <w:sz w:val="30"/>
      </w:rPr>
    </w:lvl>
    <w:lvl w:ilvl="1" w:tentative="0">
      <w:start w:val="1"/>
      <w:numFmt w:val="decimal"/>
      <w:lvlText w:val="%1.%2"/>
      <w:lvlJc w:val="left"/>
      <w:pPr>
        <w:tabs>
          <w:tab w:val="left" w:pos="567"/>
        </w:tabs>
        <w:ind w:left="567" w:hanging="567"/>
      </w:pPr>
      <w:rPr>
        <w:rFonts w:hint="eastAsia"/>
      </w:rPr>
    </w:lvl>
    <w:lvl w:ilvl="2" w:tentative="0">
      <w:start w:val="1"/>
      <w:numFmt w:val="decimal"/>
      <w:lvlRestart w:val="1"/>
      <w:pStyle w:val="248"/>
      <w:lvlText w:val="%1.%2.%3"/>
      <w:lvlJc w:val="left"/>
      <w:pPr>
        <w:tabs>
          <w:tab w:val="left" w:pos="709"/>
        </w:tabs>
        <w:ind w:left="709" w:hanging="709"/>
      </w:pPr>
      <w:rPr>
        <w:rFonts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pStyle w:val="251"/>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317C19BC"/>
    <w:multiLevelType w:val="multilevel"/>
    <w:tmpl w:val="317C19BC"/>
    <w:lvl w:ilvl="0" w:tentative="0">
      <w:start w:val="1"/>
      <w:numFmt w:val="decimal"/>
      <w:lvlText w:val="5.1.%1 "/>
      <w:lvlJc w:val="left"/>
      <w:pPr>
        <w:ind w:left="528" w:hanging="420"/>
      </w:pPr>
      <w:rPr>
        <w:rFonts w:hint="eastAsia" w:ascii="Times New Roman" w:hAnsi="Times New Roman"/>
        <w:b/>
        <w:sz w:val="21"/>
        <w:szCs w:val="21"/>
      </w:rPr>
    </w:lvl>
    <w:lvl w:ilvl="1" w:tentative="0">
      <w:start w:val="1"/>
      <w:numFmt w:val="lowerLetter"/>
      <w:lvlText w:val="%2)"/>
      <w:lvlJc w:val="left"/>
      <w:pPr>
        <w:ind w:left="948" w:hanging="420"/>
      </w:pPr>
    </w:lvl>
    <w:lvl w:ilvl="2" w:tentative="0">
      <w:start w:val="1"/>
      <w:numFmt w:val="lowerRoman"/>
      <w:lvlText w:val="%3."/>
      <w:lvlJc w:val="right"/>
      <w:pPr>
        <w:ind w:left="1368" w:hanging="420"/>
      </w:pPr>
    </w:lvl>
    <w:lvl w:ilvl="3" w:tentative="0">
      <w:start w:val="1"/>
      <w:numFmt w:val="decimal"/>
      <w:lvlText w:val="%4."/>
      <w:lvlJc w:val="left"/>
      <w:pPr>
        <w:ind w:left="1788" w:hanging="420"/>
      </w:pPr>
    </w:lvl>
    <w:lvl w:ilvl="4" w:tentative="0">
      <w:start w:val="1"/>
      <w:numFmt w:val="lowerLetter"/>
      <w:lvlText w:val="%5)"/>
      <w:lvlJc w:val="left"/>
      <w:pPr>
        <w:ind w:left="2208" w:hanging="420"/>
      </w:pPr>
    </w:lvl>
    <w:lvl w:ilvl="5" w:tentative="0">
      <w:start w:val="1"/>
      <w:numFmt w:val="lowerRoman"/>
      <w:lvlText w:val="%6."/>
      <w:lvlJc w:val="right"/>
      <w:pPr>
        <w:ind w:left="2628" w:hanging="420"/>
      </w:pPr>
    </w:lvl>
    <w:lvl w:ilvl="6" w:tentative="0">
      <w:start w:val="1"/>
      <w:numFmt w:val="decimal"/>
      <w:lvlText w:val="%7."/>
      <w:lvlJc w:val="left"/>
      <w:pPr>
        <w:ind w:left="3048" w:hanging="420"/>
      </w:pPr>
    </w:lvl>
    <w:lvl w:ilvl="7" w:tentative="0">
      <w:start w:val="1"/>
      <w:numFmt w:val="lowerLetter"/>
      <w:lvlText w:val="%8)"/>
      <w:lvlJc w:val="left"/>
      <w:pPr>
        <w:ind w:left="3468" w:hanging="420"/>
      </w:pPr>
    </w:lvl>
    <w:lvl w:ilvl="8" w:tentative="0">
      <w:start w:val="1"/>
      <w:numFmt w:val="lowerRoman"/>
      <w:lvlText w:val="%9."/>
      <w:lvlJc w:val="right"/>
      <w:pPr>
        <w:ind w:left="3888" w:hanging="420"/>
      </w:pPr>
    </w:lvl>
  </w:abstractNum>
  <w:abstractNum w:abstractNumId="13">
    <w:nsid w:val="53BD3E4E"/>
    <w:multiLevelType w:val="multilevel"/>
    <w:tmpl w:val="53BD3E4E"/>
    <w:lvl w:ilvl="0" w:tentative="0">
      <w:start w:val="1"/>
      <w:numFmt w:val="decimal"/>
      <w:lvlText w:val="%1 "/>
      <w:lvlJc w:val="right"/>
      <w:pPr>
        <w:ind w:left="1271"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AC166F9"/>
    <w:multiLevelType w:val="multilevel"/>
    <w:tmpl w:val="5AC166F9"/>
    <w:lvl w:ilvl="0" w:tentative="0">
      <w:start w:val="9"/>
      <w:numFmt w:val="decimal"/>
      <w:pStyle w:val="252"/>
      <w:lvlText w:val="%1"/>
      <w:lvlJc w:val="left"/>
      <w:pPr>
        <w:tabs>
          <w:tab w:val="left" w:pos="425"/>
        </w:tabs>
        <w:ind w:left="425" w:hanging="425"/>
      </w:pPr>
      <w:rPr>
        <w:rFonts w:hint="eastAsia" w:eastAsia="华文楷体"/>
        <w:sz w:val="30"/>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5DC512CA"/>
    <w:multiLevelType w:val="multilevel"/>
    <w:tmpl w:val="5DC512CA"/>
    <w:lvl w:ilvl="0" w:tentative="0">
      <w:start w:val="1"/>
      <w:numFmt w:val="decimal"/>
      <w:lvlText w:val="%1 "/>
      <w:lvlJc w:val="left"/>
      <w:pPr>
        <w:ind w:left="420" w:hanging="420"/>
      </w:pPr>
      <w:rPr>
        <w:rFonts w:hint="eastAsia" w:ascii="Times New Roman" w:hAnsi="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0030F80"/>
    <w:multiLevelType w:val="multilevel"/>
    <w:tmpl w:val="60030F80"/>
    <w:lvl w:ilvl="0" w:tentative="0">
      <w:start w:val="1"/>
      <w:numFmt w:val="decimal"/>
      <w:lvlText w:val="%1 "/>
      <w:lvlJc w:val="left"/>
      <w:pPr>
        <w:ind w:left="840" w:hanging="420"/>
      </w:pPr>
      <w:rPr>
        <w:rFonts w:hint="eastAsia" w:ascii="Times New Roman" w:hAnsi="Times New Roman"/>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6ACD7F47"/>
    <w:multiLevelType w:val="multilevel"/>
    <w:tmpl w:val="6ACD7F47"/>
    <w:lvl w:ilvl="0" w:tentative="0">
      <w:start w:val="1"/>
      <w:numFmt w:val="decimal"/>
      <w:lvlText w:val="5.5.%1"/>
      <w:lvlJc w:val="left"/>
      <w:pPr>
        <w:ind w:left="420" w:hanging="420"/>
      </w:pPr>
      <w:rPr>
        <w:rFonts w:hint="eastAsia" w:ascii="Times New Roman" w:hAnsi="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CEA2025"/>
    <w:multiLevelType w:val="multilevel"/>
    <w:tmpl w:val="6CEA2025"/>
    <w:lvl w:ilvl="0" w:tentative="0">
      <w:start w:val="1"/>
      <w:numFmt w:val="none"/>
      <w:pStyle w:val="85"/>
      <w:suff w:val="nothing"/>
      <w:lvlText w:val="%1"/>
      <w:lvlJc w:val="left"/>
      <w:pPr>
        <w:ind w:left="0" w:firstLine="0"/>
      </w:pPr>
      <w:rPr>
        <w:rFonts w:hint="default" w:ascii="Times New Roman" w:hAnsi="Times New Roman"/>
        <w:b/>
        <w:i w:val="0"/>
        <w:sz w:val="21"/>
      </w:rPr>
    </w:lvl>
    <w:lvl w:ilvl="1" w:tentative="0">
      <w:start w:val="1"/>
      <w:numFmt w:val="decimal"/>
      <w:pStyle w:val="86"/>
      <w:suff w:val="nothing"/>
      <w:lvlText w:val="%1%2　"/>
      <w:lvlJc w:val="left"/>
      <w:pPr>
        <w:ind w:left="0" w:firstLine="0"/>
      </w:pPr>
      <w:rPr>
        <w:rFonts w:hint="eastAsia" w:ascii="黑体" w:hAnsi="Times New Roman" w:eastAsia="黑体"/>
        <w:b w:val="0"/>
        <w:i w:val="0"/>
        <w:sz w:val="21"/>
      </w:rPr>
    </w:lvl>
    <w:lvl w:ilvl="2" w:tentative="0">
      <w:start w:val="1"/>
      <w:numFmt w:val="decimal"/>
      <w:pStyle w:val="87"/>
      <w:suff w:val="nothing"/>
      <w:lvlText w:val="%1%2.%3　"/>
      <w:lvlJc w:val="left"/>
      <w:pPr>
        <w:ind w:left="0" w:firstLine="0"/>
      </w:pPr>
      <w:rPr>
        <w:rFonts w:hint="eastAsia" w:ascii="黑体" w:hAnsi="Times New Roman" w:eastAsia="黑体"/>
        <w:b w:val="0"/>
        <w:i w:val="0"/>
        <w:sz w:val="21"/>
      </w:rPr>
    </w:lvl>
    <w:lvl w:ilvl="3" w:tentative="0">
      <w:start w:val="1"/>
      <w:numFmt w:val="decimal"/>
      <w:pStyle w:val="88"/>
      <w:suff w:val="nothing"/>
      <w:lvlText w:val="%1%2.%3.%4　"/>
      <w:lvlJc w:val="left"/>
      <w:pPr>
        <w:ind w:left="0" w:firstLine="0"/>
      </w:pPr>
      <w:rPr>
        <w:rFonts w:hint="eastAsia" w:ascii="黑体" w:hAnsi="Times New Roman" w:eastAsia="黑体"/>
        <w:b w:val="0"/>
        <w:i w:val="0"/>
        <w:sz w:val="21"/>
      </w:rPr>
    </w:lvl>
    <w:lvl w:ilvl="4" w:tentative="0">
      <w:start w:val="1"/>
      <w:numFmt w:val="decimal"/>
      <w:pStyle w:val="89"/>
      <w:suff w:val="nothing"/>
      <w:lvlText w:val="%1%2.%3.%4.%5　"/>
      <w:lvlJc w:val="left"/>
      <w:pPr>
        <w:ind w:left="0" w:firstLine="0"/>
      </w:pPr>
      <w:rPr>
        <w:rFonts w:hint="eastAsia" w:ascii="黑体" w:hAnsi="Times New Roman" w:eastAsia="黑体"/>
        <w:b w:val="0"/>
        <w:i w:val="0"/>
        <w:sz w:val="21"/>
      </w:rPr>
    </w:lvl>
    <w:lvl w:ilvl="5" w:tentative="0">
      <w:start w:val="1"/>
      <w:numFmt w:val="decimal"/>
      <w:pStyle w:val="90"/>
      <w:suff w:val="nothing"/>
      <w:lvlText w:val="%1%2.%3.%4.%5.%6　"/>
      <w:lvlJc w:val="left"/>
      <w:pPr>
        <w:ind w:left="0" w:firstLine="0"/>
      </w:pPr>
      <w:rPr>
        <w:rFonts w:hint="eastAsia" w:ascii="黑体" w:hAnsi="Times New Roman" w:eastAsia="黑体"/>
        <w:b w:val="0"/>
        <w:i w:val="0"/>
        <w:sz w:val="21"/>
      </w:rPr>
    </w:lvl>
    <w:lvl w:ilvl="6" w:tentative="0">
      <w:start w:val="1"/>
      <w:numFmt w:val="decimal"/>
      <w:pStyle w:val="9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9">
    <w:nsid w:val="6E3233E2"/>
    <w:multiLevelType w:val="multilevel"/>
    <w:tmpl w:val="6E3233E2"/>
    <w:lvl w:ilvl="0" w:tentative="0">
      <w:start w:val="1"/>
      <w:numFmt w:val="decimal"/>
      <w:lvlText w:val="%1"/>
      <w:lvlJc w:val="left"/>
      <w:pPr>
        <w:ind w:left="645" w:hanging="645"/>
      </w:pPr>
      <w:rPr>
        <w:rFonts w:hint="default"/>
        <w:b/>
      </w:rPr>
    </w:lvl>
    <w:lvl w:ilvl="1" w:tentative="0">
      <w:start w:val="0"/>
      <w:numFmt w:val="decimal"/>
      <w:lvlText w:val="%1.%2"/>
      <w:lvlJc w:val="left"/>
      <w:pPr>
        <w:ind w:left="645" w:hanging="645"/>
      </w:pPr>
      <w:rPr>
        <w:rFonts w:hint="default"/>
        <w:b/>
      </w:rPr>
    </w:lvl>
    <w:lvl w:ilvl="2" w:tentative="0">
      <w:start w:val="1"/>
      <w:numFmt w:val="decimal"/>
      <w:lvlText w:val="2.1.%3"/>
      <w:lvlJc w:val="left"/>
      <w:pPr>
        <w:ind w:left="1429" w:hanging="720"/>
      </w:pPr>
      <w:rPr>
        <w:rFonts w:hint="eastAsia"/>
        <w:b/>
        <w:color w:val="000000"/>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080" w:hanging="108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800" w:hanging="1800"/>
      </w:pPr>
      <w:rPr>
        <w:rFonts w:hint="default"/>
        <w:b/>
      </w:rPr>
    </w:lvl>
    <w:lvl w:ilvl="8" w:tentative="0">
      <w:start w:val="1"/>
      <w:numFmt w:val="decimal"/>
      <w:lvlText w:val="%1.%2.%3.%4.%5.%6.%7.%8.%9"/>
      <w:lvlJc w:val="left"/>
      <w:pPr>
        <w:ind w:left="1800" w:hanging="1800"/>
      </w:pPr>
      <w:rPr>
        <w:rFonts w:hint="default"/>
        <w:b/>
      </w:rPr>
    </w:lvl>
  </w:abstractNum>
  <w:abstractNum w:abstractNumId="20">
    <w:nsid w:val="6FEE9EBE"/>
    <w:multiLevelType w:val="singleLevel"/>
    <w:tmpl w:val="6FEE9EBE"/>
    <w:lvl w:ilvl="0" w:tentative="0">
      <w:start w:val="2"/>
      <w:numFmt w:val="decimal"/>
      <w:suff w:val="space"/>
      <w:lvlText w:val="%1."/>
      <w:lvlJc w:val="left"/>
    </w:lvl>
  </w:abstractNum>
  <w:abstractNum w:abstractNumId="21">
    <w:nsid w:val="76933334"/>
    <w:multiLevelType w:val="multilevel"/>
    <w:tmpl w:val="76933334"/>
    <w:lvl w:ilvl="0" w:tentative="0">
      <w:start w:val="1"/>
      <w:numFmt w:val="none"/>
      <w:pStyle w:val="119"/>
      <w:lvlText w:val="%1——"/>
      <w:lvlJc w:val="left"/>
      <w:pPr>
        <w:tabs>
          <w:tab w:val="left" w:pos="1140"/>
        </w:tabs>
        <w:ind w:left="84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76B55E9F"/>
    <w:multiLevelType w:val="multilevel"/>
    <w:tmpl w:val="76B55E9F"/>
    <w:lvl w:ilvl="0" w:tentative="0">
      <w:start w:val="1"/>
      <w:numFmt w:val="decimal"/>
      <w:lvlText w:val="%1"/>
      <w:lvlJc w:val="left"/>
      <w:pPr>
        <w:ind w:left="645" w:hanging="645"/>
      </w:pPr>
      <w:rPr>
        <w:rFonts w:hint="default"/>
        <w:b/>
      </w:rPr>
    </w:lvl>
    <w:lvl w:ilvl="1" w:tentative="0">
      <w:start w:val="0"/>
      <w:numFmt w:val="decimal"/>
      <w:lvlText w:val="%1.%2"/>
      <w:lvlJc w:val="left"/>
      <w:pPr>
        <w:ind w:left="645" w:hanging="645"/>
      </w:pPr>
      <w:rPr>
        <w:rFonts w:hint="default"/>
        <w:b/>
      </w:rPr>
    </w:lvl>
    <w:lvl w:ilvl="2" w:tentative="0">
      <w:start w:val="1"/>
      <w:numFmt w:val="decimal"/>
      <w:lvlText w:val="5.3.%3"/>
      <w:lvlJc w:val="left"/>
      <w:pPr>
        <w:ind w:left="1996" w:hanging="720"/>
      </w:pPr>
      <w:rPr>
        <w:rFonts w:hint="eastAsia"/>
        <w:b/>
        <w:color w:val="000000"/>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080" w:hanging="108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800" w:hanging="1800"/>
      </w:pPr>
      <w:rPr>
        <w:rFonts w:hint="default"/>
        <w:b/>
      </w:rPr>
    </w:lvl>
    <w:lvl w:ilvl="8" w:tentative="0">
      <w:start w:val="1"/>
      <w:numFmt w:val="decimal"/>
      <w:lvlText w:val="%1.%2.%3.%4.%5.%6.%7.%8.%9"/>
      <w:lvlJc w:val="left"/>
      <w:pPr>
        <w:ind w:left="1800" w:hanging="1800"/>
      </w:pPr>
      <w:rPr>
        <w:rFonts w:hint="default"/>
        <w:b/>
      </w:rPr>
    </w:lvl>
  </w:abstractNum>
  <w:abstractNum w:abstractNumId="23">
    <w:nsid w:val="78EE1FA3"/>
    <w:multiLevelType w:val="multilevel"/>
    <w:tmpl w:val="78EE1FA3"/>
    <w:lvl w:ilvl="0" w:tentative="0">
      <w:start w:val="1"/>
      <w:numFmt w:val="decimal"/>
      <w:pStyle w:val="9"/>
      <w:lvlText w:val="6.%1"/>
      <w:lvlJc w:val="left"/>
      <w:pPr>
        <w:tabs>
          <w:tab w:val="left" w:pos="567"/>
        </w:tabs>
        <w:ind w:left="567" w:hanging="567"/>
      </w:pPr>
      <w:rPr>
        <w:rFonts w:hint="eastAsia" w:eastAsia="黑体"/>
        <w:b/>
        <w:i w:val="0"/>
        <w:sz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10"/>
  </w:num>
  <w:num w:numId="3">
    <w:abstractNumId w:val="23"/>
  </w:num>
  <w:num w:numId="4">
    <w:abstractNumId w:val="5"/>
  </w:num>
  <w:num w:numId="5">
    <w:abstractNumId w:val="18"/>
  </w:num>
  <w:num w:numId="6">
    <w:abstractNumId w:val="7"/>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1"/>
  </w:num>
  <w:num w:numId="10">
    <w:abstractNumId w:val="14"/>
  </w:num>
  <w:num w:numId="11">
    <w:abstractNumId w:val="3"/>
  </w:num>
  <w:num w:numId="12">
    <w:abstractNumId w:val="19"/>
  </w:num>
  <w:num w:numId="13">
    <w:abstractNumId w:val="2"/>
  </w:num>
  <w:num w:numId="14">
    <w:abstractNumId w:val="12"/>
  </w:num>
  <w:num w:numId="15">
    <w:abstractNumId w:val="4"/>
  </w:num>
  <w:num w:numId="16">
    <w:abstractNumId w:val="9"/>
  </w:num>
  <w:num w:numId="17">
    <w:abstractNumId w:val="16"/>
  </w:num>
  <w:num w:numId="18">
    <w:abstractNumId w:val="22"/>
  </w:num>
  <w:num w:numId="19">
    <w:abstractNumId w:val="1"/>
  </w:num>
  <w:num w:numId="20">
    <w:abstractNumId w:val="17"/>
  </w:num>
  <w:num w:numId="21">
    <w:abstractNumId w:val="15"/>
  </w:num>
  <w:num w:numId="22">
    <w:abstractNumId w:val="20"/>
  </w:num>
  <w:num w:numId="23">
    <w:abstractNumId w:val="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hideGrammaticalErrors/>
  <w:documentProtection w:enforcement="0"/>
  <w:defaultTabStop w:val="5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05F"/>
    <w:rsid w:val="00000C4B"/>
    <w:rsid w:val="000011B4"/>
    <w:rsid w:val="00001300"/>
    <w:rsid w:val="0000193C"/>
    <w:rsid w:val="000020EA"/>
    <w:rsid w:val="00002D0F"/>
    <w:rsid w:val="0000333A"/>
    <w:rsid w:val="0000381E"/>
    <w:rsid w:val="000038EB"/>
    <w:rsid w:val="0000440D"/>
    <w:rsid w:val="00004738"/>
    <w:rsid w:val="000049BD"/>
    <w:rsid w:val="00004D8C"/>
    <w:rsid w:val="000057FC"/>
    <w:rsid w:val="00006659"/>
    <w:rsid w:val="00006F5C"/>
    <w:rsid w:val="000075AF"/>
    <w:rsid w:val="000077EC"/>
    <w:rsid w:val="00010375"/>
    <w:rsid w:val="00010812"/>
    <w:rsid w:val="00010F2B"/>
    <w:rsid w:val="000112B4"/>
    <w:rsid w:val="00011D9A"/>
    <w:rsid w:val="00012468"/>
    <w:rsid w:val="000125C5"/>
    <w:rsid w:val="000126D5"/>
    <w:rsid w:val="0001393F"/>
    <w:rsid w:val="0001639C"/>
    <w:rsid w:val="0001650D"/>
    <w:rsid w:val="00017BA6"/>
    <w:rsid w:val="00020966"/>
    <w:rsid w:val="000213D9"/>
    <w:rsid w:val="000214AC"/>
    <w:rsid w:val="000217D0"/>
    <w:rsid w:val="00021BF4"/>
    <w:rsid w:val="00021DA5"/>
    <w:rsid w:val="00023332"/>
    <w:rsid w:val="000234DC"/>
    <w:rsid w:val="00025149"/>
    <w:rsid w:val="000264E5"/>
    <w:rsid w:val="00026CF1"/>
    <w:rsid w:val="000302DD"/>
    <w:rsid w:val="00030B3E"/>
    <w:rsid w:val="00030E1C"/>
    <w:rsid w:val="0003118F"/>
    <w:rsid w:val="00031844"/>
    <w:rsid w:val="00031BF0"/>
    <w:rsid w:val="00031DC4"/>
    <w:rsid w:val="000324ED"/>
    <w:rsid w:val="000326FC"/>
    <w:rsid w:val="00032702"/>
    <w:rsid w:val="00032D5E"/>
    <w:rsid w:val="0003332D"/>
    <w:rsid w:val="000343DB"/>
    <w:rsid w:val="000365FA"/>
    <w:rsid w:val="00037221"/>
    <w:rsid w:val="00037A21"/>
    <w:rsid w:val="00037F3A"/>
    <w:rsid w:val="00040F83"/>
    <w:rsid w:val="00042017"/>
    <w:rsid w:val="00042B0B"/>
    <w:rsid w:val="0004328A"/>
    <w:rsid w:val="000438AA"/>
    <w:rsid w:val="00043B70"/>
    <w:rsid w:val="00043C4A"/>
    <w:rsid w:val="0004416E"/>
    <w:rsid w:val="00045E2B"/>
    <w:rsid w:val="00046111"/>
    <w:rsid w:val="00046959"/>
    <w:rsid w:val="000474BF"/>
    <w:rsid w:val="00047AF8"/>
    <w:rsid w:val="00047C01"/>
    <w:rsid w:val="00050B17"/>
    <w:rsid w:val="0005125F"/>
    <w:rsid w:val="00051296"/>
    <w:rsid w:val="00051611"/>
    <w:rsid w:val="00051BB3"/>
    <w:rsid w:val="00052851"/>
    <w:rsid w:val="00052A0A"/>
    <w:rsid w:val="00053A64"/>
    <w:rsid w:val="000552E4"/>
    <w:rsid w:val="0005547F"/>
    <w:rsid w:val="000557C4"/>
    <w:rsid w:val="00055A2C"/>
    <w:rsid w:val="00055ACE"/>
    <w:rsid w:val="00055BEC"/>
    <w:rsid w:val="0005794D"/>
    <w:rsid w:val="00057B6D"/>
    <w:rsid w:val="00057D27"/>
    <w:rsid w:val="000612CB"/>
    <w:rsid w:val="00061A4B"/>
    <w:rsid w:val="00061B3E"/>
    <w:rsid w:val="00061E4F"/>
    <w:rsid w:val="00062203"/>
    <w:rsid w:val="0006292E"/>
    <w:rsid w:val="00064D7A"/>
    <w:rsid w:val="00067061"/>
    <w:rsid w:val="0006713A"/>
    <w:rsid w:val="00067220"/>
    <w:rsid w:val="00067BB3"/>
    <w:rsid w:val="00067FEE"/>
    <w:rsid w:val="0007039F"/>
    <w:rsid w:val="00070C76"/>
    <w:rsid w:val="00071D7F"/>
    <w:rsid w:val="00072293"/>
    <w:rsid w:val="000723D1"/>
    <w:rsid w:val="000724D7"/>
    <w:rsid w:val="000724EA"/>
    <w:rsid w:val="00072637"/>
    <w:rsid w:val="00072881"/>
    <w:rsid w:val="000737E6"/>
    <w:rsid w:val="00074985"/>
    <w:rsid w:val="00074B9C"/>
    <w:rsid w:val="000750AB"/>
    <w:rsid w:val="00075C55"/>
    <w:rsid w:val="00077DC1"/>
    <w:rsid w:val="00080571"/>
    <w:rsid w:val="00080702"/>
    <w:rsid w:val="000820E6"/>
    <w:rsid w:val="0008505A"/>
    <w:rsid w:val="000860B5"/>
    <w:rsid w:val="00086575"/>
    <w:rsid w:val="00086674"/>
    <w:rsid w:val="00086953"/>
    <w:rsid w:val="00087CCB"/>
    <w:rsid w:val="00090A42"/>
    <w:rsid w:val="0009107D"/>
    <w:rsid w:val="00091E87"/>
    <w:rsid w:val="00092B96"/>
    <w:rsid w:val="00093D4A"/>
    <w:rsid w:val="000956F9"/>
    <w:rsid w:val="00096C49"/>
    <w:rsid w:val="00097145"/>
    <w:rsid w:val="0009716A"/>
    <w:rsid w:val="000971F7"/>
    <w:rsid w:val="0009736A"/>
    <w:rsid w:val="00097F78"/>
    <w:rsid w:val="000A1506"/>
    <w:rsid w:val="000A15F6"/>
    <w:rsid w:val="000A1EBF"/>
    <w:rsid w:val="000A2783"/>
    <w:rsid w:val="000A3851"/>
    <w:rsid w:val="000A38DC"/>
    <w:rsid w:val="000A5B1B"/>
    <w:rsid w:val="000A6AC5"/>
    <w:rsid w:val="000A738B"/>
    <w:rsid w:val="000A7556"/>
    <w:rsid w:val="000A782D"/>
    <w:rsid w:val="000A7AEB"/>
    <w:rsid w:val="000B0B9F"/>
    <w:rsid w:val="000B2351"/>
    <w:rsid w:val="000B33DE"/>
    <w:rsid w:val="000B353C"/>
    <w:rsid w:val="000B35CB"/>
    <w:rsid w:val="000B3D52"/>
    <w:rsid w:val="000B49AE"/>
    <w:rsid w:val="000B52B5"/>
    <w:rsid w:val="000B6138"/>
    <w:rsid w:val="000B7FA4"/>
    <w:rsid w:val="000C05BF"/>
    <w:rsid w:val="000C0B0B"/>
    <w:rsid w:val="000C0B63"/>
    <w:rsid w:val="000C144B"/>
    <w:rsid w:val="000C1756"/>
    <w:rsid w:val="000C1A86"/>
    <w:rsid w:val="000C1B49"/>
    <w:rsid w:val="000C3E22"/>
    <w:rsid w:val="000C4AC7"/>
    <w:rsid w:val="000C5884"/>
    <w:rsid w:val="000C5D08"/>
    <w:rsid w:val="000C5D69"/>
    <w:rsid w:val="000C64A8"/>
    <w:rsid w:val="000C7B90"/>
    <w:rsid w:val="000D0AEF"/>
    <w:rsid w:val="000D0F25"/>
    <w:rsid w:val="000D1541"/>
    <w:rsid w:val="000D192D"/>
    <w:rsid w:val="000D3262"/>
    <w:rsid w:val="000D32B8"/>
    <w:rsid w:val="000D5421"/>
    <w:rsid w:val="000D5BB3"/>
    <w:rsid w:val="000D5F07"/>
    <w:rsid w:val="000D6E45"/>
    <w:rsid w:val="000D7A4C"/>
    <w:rsid w:val="000D7B01"/>
    <w:rsid w:val="000D7F2B"/>
    <w:rsid w:val="000E14B5"/>
    <w:rsid w:val="000E2E46"/>
    <w:rsid w:val="000E32FE"/>
    <w:rsid w:val="000E356B"/>
    <w:rsid w:val="000E3880"/>
    <w:rsid w:val="000E3EA0"/>
    <w:rsid w:val="000E40CF"/>
    <w:rsid w:val="000E4427"/>
    <w:rsid w:val="000E4B7F"/>
    <w:rsid w:val="000E59CA"/>
    <w:rsid w:val="000E5CFD"/>
    <w:rsid w:val="000E6894"/>
    <w:rsid w:val="000E6A73"/>
    <w:rsid w:val="000E6DCB"/>
    <w:rsid w:val="000E71D7"/>
    <w:rsid w:val="000F0482"/>
    <w:rsid w:val="000F0AE2"/>
    <w:rsid w:val="000F0D85"/>
    <w:rsid w:val="000F10A4"/>
    <w:rsid w:val="000F1FC1"/>
    <w:rsid w:val="000F225B"/>
    <w:rsid w:val="000F24A4"/>
    <w:rsid w:val="000F2573"/>
    <w:rsid w:val="000F29D6"/>
    <w:rsid w:val="000F33F4"/>
    <w:rsid w:val="000F39A4"/>
    <w:rsid w:val="000F436F"/>
    <w:rsid w:val="000F44D7"/>
    <w:rsid w:val="000F45F5"/>
    <w:rsid w:val="000F4FA3"/>
    <w:rsid w:val="000F53DB"/>
    <w:rsid w:val="000F6685"/>
    <w:rsid w:val="000F66BA"/>
    <w:rsid w:val="0010046D"/>
    <w:rsid w:val="00101793"/>
    <w:rsid w:val="001029FB"/>
    <w:rsid w:val="00103433"/>
    <w:rsid w:val="00103CA5"/>
    <w:rsid w:val="00103E65"/>
    <w:rsid w:val="0010434A"/>
    <w:rsid w:val="0010458D"/>
    <w:rsid w:val="00105F11"/>
    <w:rsid w:val="001072FA"/>
    <w:rsid w:val="001104B2"/>
    <w:rsid w:val="001106C7"/>
    <w:rsid w:val="00110FB4"/>
    <w:rsid w:val="001112E1"/>
    <w:rsid w:val="00112469"/>
    <w:rsid w:val="00112AA4"/>
    <w:rsid w:val="001142EC"/>
    <w:rsid w:val="00114602"/>
    <w:rsid w:val="00114778"/>
    <w:rsid w:val="00114D0C"/>
    <w:rsid w:val="0011524C"/>
    <w:rsid w:val="00115676"/>
    <w:rsid w:val="00115C4C"/>
    <w:rsid w:val="00115F54"/>
    <w:rsid w:val="0011678A"/>
    <w:rsid w:val="00116E29"/>
    <w:rsid w:val="001172D7"/>
    <w:rsid w:val="00117DA6"/>
    <w:rsid w:val="0012054E"/>
    <w:rsid w:val="00120858"/>
    <w:rsid w:val="00120CC8"/>
    <w:rsid w:val="00120FED"/>
    <w:rsid w:val="001217B6"/>
    <w:rsid w:val="001226AB"/>
    <w:rsid w:val="001230E9"/>
    <w:rsid w:val="00123259"/>
    <w:rsid w:val="001236C5"/>
    <w:rsid w:val="001242F3"/>
    <w:rsid w:val="00125A45"/>
    <w:rsid w:val="00126154"/>
    <w:rsid w:val="001263FF"/>
    <w:rsid w:val="00126B2C"/>
    <w:rsid w:val="00126D8B"/>
    <w:rsid w:val="00126E75"/>
    <w:rsid w:val="001270CB"/>
    <w:rsid w:val="00127264"/>
    <w:rsid w:val="00130E55"/>
    <w:rsid w:val="00130EEB"/>
    <w:rsid w:val="00132D20"/>
    <w:rsid w:val="00134FEE"/>
    <w:rsid w:val="00135FC8"/>
    <w:rsid w:val="0013650A"/>
    <w:rsid w:val="00136608"/>
    <w:rsid w:val="00136F13"/>
    <w:rsid w:val="00140A41"/>
    <w:rsid w:val="00141BEF"/>
    <w:rsid w:val="00141CD0"/>
    <w:rsid w:val="0014257E"/>
    <w:rsid w:val="0014319D"/>
    <w:rsid w:val="001431FA"/>
    <w:rsid w:val="00143CA3"/>
    <w:rsid w:val="0014416F"/>
    <w:rsid w:val="001452D0"/>
    <w:rsid w:val="001464EC"/>
    <w:rsid w:val="0014743D"/>
    <w:rsid w:val="0014792B"/>
    <w:rsid w:val="00147EFB"/>
    <w:rsid w:val="00147FA2"/>
    <w:rsid w:val="00151099"/>
    <w:rsid w:val="0015258F"/>
    <w:rsid w:val="00153426"/>
    <w:rsid w:val="0015474D"/>
    <w:rsid w:val="00154F64"/>
    <w:rsid w:val="00156373"/>
    <w:rsid w:val="00156FE8"/>
    <w:rsid w:val="00160CC6"/>
    <w:rsid w:val="00160D8C"/>
    <w:rsid w:val="001614BF"/>
    <w:rsid w:val="00161838"/>
    <w:rsid w:val="00162513"/>
    <w:rsid w:val="0016280B"/>
    <w:rsid w:val="00162CDB"/>
    <w:rsid w:val="001632C6"/>
    <w:rsid w:val="00163942"/>
    <w:rsid w:val="00165572"/>
    <w:rsid w:val="0016601F"/>
    <w:rsid w:val="001677C5"/>
    <w:rsid w:val="00167B8B"/>
    <w:rsid w:val="00170572"/>
    <w:rsid w:val="001705C7"/>
    <w:rsid w:val="00170F47"/>
    <w:rsid w:val="00171F1E"/>
    <w:rsid w:val="00172CA5"/>
    <w:rsid w:val="00173066"/>
    <w:rsid w:val="0017459D"/>
    <w:rsid w:val="00175584"/>
    <w:rsid w:val="00175A75"/>
    <w:rsid w:val="00175BFB"/>
    <w:rsid w:val="00175E4B"/>
    <w:rsid w:val="00176EF7"/>
    <w:rsid w:val="001800B3"/>
    <w:rsid w:val="00180354"/>
    <w:rsid w:val="001807DF"/>
    <w:rsid w:val="001809A9"/>
    <w:rsid w:val="00180FBB"/>
    <w:rsid w:val="00181802"/>
    <w:rsid w:val="001819EB"/>
    <w:rsid w:val="00181FC0"/>
    <w:rsid w:val="00182D31"/>
    <w:rsid w:val="00183B6E"/>
    <w:rsid w:val="00184C6A"/>
    <w:rsid w:val="00185F9B"/>
    <w:rsid w:val="00186602"/>
    <w:rsid w:val="00187044"/>
    <w:rsid w:val="00187DC5"/>
    <w:rsid w:val="00190C75"/>
    <w:rsid w:val="00190C86"/>
    <w:rsid w:val="00190E06"/>
    <w:rsid w:val="00190F19"/>
    <w:rsid w:val="001910EB"/>
    <w:rsid w:val="00191345"/>
    <w:rsid w:val="001915F1"/>
    <w:rsid w:val="00191B21"/>
    <w:rsid w:val="00192714"/>
    <w:rsid w:val="00192D12"/>
    <w:rsid w:val="00192E0A"/>
    <w:rsid w:val="001933BE"/>
    <w:rsid w:val="00193468"/>
    <w:rsid w:val="00193F52"/>
    <w:rsid w:val="001941B9"/>
    <w:rsid w:val="001941DF"/>
    <w:rsid w:val="00194660"/>
    <w:rsid w:val="00194989"/>
    <w:rsid w:val="001952CA"/>
    <w:rsid w:val="001958CB"/>
    <w:rsid w:val="00195C1A"/>
    <w:rsid w:val="00195D30"/>
    <w:rsid w:val="00197113"/>
    <w:rsid w:val="00197344"/>
    <w:rsid w:val="001A0171"/>
    <w:rsid w:val="001A0B14"/>
    <w:rsid w:val="001A0E2B"/>
    <w:rsid w:val="001A14EA"/>
    <w:rsid w:val="001A1605"/>
    <w:rsid w:val="001A1D71"/>
    <w:rsid w:val="001A2F1F"/>
    <w:rsid w:val="001A3E1E"/>
    <w:rsid w:val="001A3E45"/>
    <w:rsid w:val="001A3E87"/>
    <w:rsid w:val="001A45AE"/>
    <w:rsid w:val="001A479D"/>
    <w:rsid w:val="001A5308"/>
    <w:rsid w:val="001A5E91"/>
    <w:rsid w:val="001A68EE"/>
    <w:rsid w:val="001A7AE9"/>
    <w:rsid w:val="001B0F23"/>
    <w:rsid w:val="001B110C"/>
    <w:rsid w:val="001B1421"/>
    <w:rsid w:val="001B142A"/>
    <w:rsid w:val="001B19C2"/>
    <w:rsid w:val="001B1BAA"/>
    <w:rsid w:val="001B1BB0"/>
    <w:rsid w:val="001B227F"/>
    <w:rsid w:val="001B2712"/>
    <w:rsid w:val="001B28FA"/>
    <w:rsid w:val="001B2BE2"/>
    <w:rsid w:val="001B3392"/>
    <w:rsid w:val="001B4379"/>
    <w:rsid w:val="001B4C64"/>
    <w:rsid w:val="001B4E9B"/>
    <w:rsid w:val="001B51DA"/>
    <w:rsid w:val="001B65B9"/>
    <w:rsid w:val="001B682E"/>
    <w:rsid w:val="001B6D24"/>
    <w:rsid w:val="001B7223"/>
    <w:rsid w:val="001B7B4A"/>
    <w:rsid w:val="001B7CC8"/>
    <w:rsid w:val="001C025C"/>
    <w:rsid w:val="001C0983"/>
    <w:rsid w:val="001C0CEE"/>
    <w:rsid w:val="001C1367"/>
    <w:rsid w:val="001C14DC"/>
    <w:rsid w:val="001C1AF7"/>
    <w:rsid w:val="001C2497"/>
    <w:rsid w:val="001C2582"/>
    <w:rsid w:val="001C27E7"/>
    <w:rsid w:val="001C3169"/>
    <w:rsid w:val="001C4701"/>
    <w:rsid w:val="001C5270"/>
    <w:rsid w:val="001C5702"/>
    <w:rsid w:val="001C5834"/>
    <w:rsid w:val="001C6884"/>
    <w:rsid w:val="001C6A0E"/>
    <w:rsid w:val="001C6DEE"/>
    <w:rsid w:val="001C731A"/>
    <w:rsid w:val="001C745C"/>
    <w:rsid w:val="001D01B0"/>
    <w:rsid w:val="001D138B"/>
    <w:rsid w:val="001D170D"/>
    <w:rsid w:val="001D2733"/>
    <w:rsid w:val="001D2ABA"/>
    <w:rsid w:val="001D2E12"/>
    <w:rsid w:val="001D3107"/>
    <w:rsid w:val="001D3C8F"/>
    <w:rsid w:val="001D4B99"/>
    <w:rsid w:val="001D5A7A"/>
    <w:rsid w:val="001D5AB5"/>
    <w:rsid w:val="001D5EEC"/>
    <w:rsid w:val="001D601B"/>
    <w:rsid w:val="001D61AB"/>
    <w:rsid w:val="001D61AC"/>
    <w:rsid w:val="001D643D"/>
    <w:rsid w:val="001D6452"/>
    <w:rsid w:val="001D678D"/>
    <w:rsid w:val="001D67FC"/>
    <w:rsid w:val="001D7A5D"/>
    <w:rsid w:val="001E001B"/>
    <w:rsid w:val="001E0389"/>
    <w:rsid w:val="001E10EE"/>
    <w:rsid w:val="001E1404"/>
    <w:rsid w:val="001E157F"/>
    <w:rsid w:val="001E1C23"/>
    <w:rsid w:val="001E2626"/>
    <w:rsid w:val="001E2ACD"/>
    <w:rsid w:val="001E3278"/>
    <w:rsid w:val="001E33CC"/>
    <w:rsid w:val="001E33FA"/>
    <w:rsid w:val="001E3C69"/>
    <w:rsid w:val="001E3D5F"/>
    <w:rsid w:val="001E3DC1"/>
    <w:rsid w:val="001E450C"/>
    <w:rsid w:val="001E4A3C"/>
    <w:rsid w:val="001E4B1C"/>
    <w:rsid w:val="001E6741"/>
    <w:rsid w:val="001E6C9B"/>
    <w:rsid w:val="001E6E47"/>
    <w:rsid w:val="001E72F4"/>
    <w:rsid w:val="001E7D80"/>
    <w:rsid w:val="001F128B"/>
    <w:rsid w:val="001F1B53"/>
    <w:rsid w:val="001F1D88"/>
    <w:rsid w:val="001F2454"/>
    <w:rsid w:val="001F28EB"/>
    <w:rsid w:val="001F2B12"/>
    <w:rsid w:val="001F34F1"/>
    <w:rsid w:val="001F381C"/>
    <w:rsid w:val="001F3F58"/>
    <w:rsid w:val="001F42F8"/>
    <w:rsid w:val="001F5A92"/>
    <w:rsid w:val="001F6AC7"/>
    <w:rsid w:val="001F7659"/>
    <w:rsid w:val="00200D82"/>
    <w:rsid w:val="002023B6"/>
    <w:rsid w:val="002028F8"/>
    <w:rsid w:val="00203A11"/>
    <w:rsid w:val="00203F67"/>
    <w:rsid w:val="002042F6"/>
    <w:rsid w:val="00205311"/>
    <w:rsid w:val="002067F5"/>
    <w:rsid w:val="002072FE"/>
    <w:rsid w:val="002104BA"/>
    <w:rsid w:val="002107EA"/>
    <w:rsid w:val="00212119"/>
    <w:rsid w:val="002121AB"/>
    <w:rsid w:val="0021324C"/>
    <w:rsid w:val="00214F06"/>
    <w:rsid w:val="00215155"/>
    <w:rsid w:val="002153B4"/>
    <w:rsid w:val="00215BA3"/>
    <w:rsid w:val="00215D5F"/>
    <w:rsid w:val="00216376"/>
    <w:rsid w:val="002163F0"/>
    <w:rsid w:val="002169CD"/>
    <w:rsid w:val="00216AC7"/>
    <w:rsid w:val="00216C73"/>
    <w:rsid w:val="002170FD"/>
    <w:rsid w:val="00220E20"/>
    <w:rsid w:val="0022187E"/>
    <w:rsid w:val="00222611"/>
    <w:rsid w:val="002237F2"/>
    <w:rsid w:val="00223E63"/>
    <w:rsid w:val="00224816"/>
    <w:rsid w:val="00224B73"/>
    <w:rsid w:val="0022524B"/>
    <w:rsid w:val="00225393"/>
    <w:rsid w:val="00227061"/>
    <w:rsid w:val="00227B50"/>
    <w:rsid w:val="00227D23"/>
    <w:rsid w:val="00227FED"/>
    <w:rsid w:val="002310C7"/>
    <w:rsid w:val="00231921"/>
    <w:rsid w:val="0023224F"/>
    <w:rsid w:val="00232B17"/>
    <w:rsid w:val="00233282"/>
    <w:rsid w:val="0023391C"/>
    <w:rsid w:val="00233ABD"/>
    <w:rsid w:val="002345F6"/>
    <w:rsid w:val="00234CBB"/>
    <w:rsid w:val="00234F9A"/>
    <w:rsid w:val="002357BE"/>
    <w:rsid w:val="00235B53"/>
    <w:rsid w:val="0023639B"/>
    <w:rsid w:val="00236FE7"/>
    <w:rsid w:val="0023728F"/>
    <w:rsid w:val="002375D7"/>
    <w:rsid w:val="0023767C"/>
    <w:rsid w:val="00240CC8"/>
    <w:rsid w:val="002424F0"/>
    <w:rsid w:val="002427AA"/>
    <w:rsid w:val="0024435E"/>
    <w:rsid w:val="00244E56"/>
    <w:rsid w:val="00245203"/>
    <w:rsid w:val="0024543C"/>
    <w:rsid w:val="002455DA"/>
    <w:rsid w:val="002458B9"/>
    <w:rsid w:val="002461E4"/>
    <w:rsid w:val="00246B16"/>
    <w:rsid w:val="00247750"/>
    <w:rsid w:val="00247888"/>
    <w:rsid w:val="00247E28"/>
    <w:rsid w:val="00247EB5"/>
    <w:rsid w:val="002512BD"/>
    <w:rsid w:val="00251366"/>
    <w:rsid w:val="002513C1"/>
    <w:rsid w:val="00251D85"/>
    <w:rsid w:val="002529D4"/>
    <w:rsid w:val="002553A3"/>
    <w:rsid w:val="002565B3"/>
    <w:rsid w:val="00256C8F"/>
    <w:rsid w:val="00257174"/>
    <w:rsid w:val="00260273"/>
    <w:rsid w:val="00260B5C"/>
    <w:rsid w:val="00261EAA"/>
    <w:rsid w:val="00262223"/>
    <w:rsid w:val="0026231D"/>
    <w:rsid w:val="00262A7C"/>
    <w:rsid w:val="00262FFC"/>
    <w:rsid w:val="00263AC3"/>
    <w:rsid w:val="00264068"/>
    <w:rsid w:val="00264482"/>
    <w:rsid w:val="0026459C"/>
    <w:rsid w:val="00265E77"/>
    <w:rsid w:val="002704F7"/>
    <w:rsid w:val="00270704"/>
    <w:rsid w:val="00270CB7"/>
    <w:rsid w:val="002712C8"/>
    <w:rsid w:val="0027139E"/>
    <w:rsid w:val="0027162A"/>
    <w:rsid w:val="0027197E"/>
    <w:rsid w:val="0027282D"/>
    <w:rsid w:val="00273ABE"/>
    <w:rsid w:val="00273C0F"/>
    <w:rsid w:val="00275481"/>
    <w:rsid w:val="002758D5"/>
    <w:rsid w:val="00275D48"/>
    <w:rsid w:val="00275FE5"/>
    <w:rsid w:val="00276351"/>
    <w:rsid w:val="0027764A"/>
    <w:rsid w:val="002800C7"/>
    <w:rsid w:val="0028020B"/>
    <w:rsid w:val="002803DF"/>
    <w:rsid w:val="00280C53"/>
    <w:rsid w:val="00280FF5"/>
    <w:rsid w:val="0028208E"/>
    <w:rsid w:val="00282911"/>
    <w:rsid w:val="00282C49"/>
    <w:rsid w:val="00282F74"/>
    <w:rsid w:val="0028333F"/>
    <w:rsid w:val="002838CC"/>
    <w:rsid w:val="00283B8D"/>
    <w:rsid w:val="00283EAB"/>
    <w:rsid w:val="002840F0"/>
    <w:rsid w:val="00284144"/>
    <w:rsid w:val="00284B67"/>
    <w:rsid w:val="00284B7B"/>
    <w:rsid w:val="00285671"/>
    <w:rsid w:val="002873A9"/>
    <w:rsid w:val="00287513"/>
    <w:rsid w:val="00287554"/>
    <w:rsid w:val="00287650"/>
    <w:rsid w:val="00290432"/>
    <w:rsid w:val="00291C28"/>
    <w:rsid w:val="00292BE1"/>
    <w:rsid w:val="00292F56"/>
    <w:rsid w:val="002937D8"/>
    <w:rsid w:val="00293BAF"/>
    <w:rsid w:val="00293BB1"/>
    <w:rsid w:val="00293DDF"/>
    <w:rsid w:val="00294807"/>
    <w:rsid w:val="0029557C"/>
    <w:rsid w:val="00295A66"/>
    <w:rsid w:val="002970E4"/>
    <w:rsid w:val="0029712A"/>
    <w:rsid w:val="002A05BD"/>
    <w:rsid w:val="002A121C"/>
    <w:rsid w:val="002A1C5D"/>
    <w:rsid w:val="002A39A1"/>
    <w:rsid w:val="002A5208"/>
    <w:rsid w:val="002A544A"/>
    <w:rsid w:val="002A707D"/>
    <w:rsid w:val="002A7C24"/>
    <w:rsid w:val="002B0432"/>
    <w:rsid w:val="002B0E72"/>
    <w:rsid w:val="002B199E"/>
    <w:rsid w:val="002B48BA"/>
    <w:rsid w:val="002B49C5"/>
    <w:rsid w:val="002B66C7"/>
    <w:rsid w:val="002B6A4B"/>
    <w:rsid w:val="002B6C72"/>
    <w:rsid w:val="002B7607"/>
    <w:rsid w:val="002B7CA8"/>
    <w:rsid w:val="002B7E16"/>
    <w:rsid w:val="002C0864"/>
    <w:rsid w:val="002C0DCA"/>
    <w:rsid w:val="002C104F"/>
    <w:rsid w:val="002C4505"/>
    <w:rsid w:val="002C5F34"/>
    <w:rsid w:val="002C6E3A"/>
    <w:rsid w:val="002C761F"/>
    <w:rsid w:val="002C7B4E"/>
    <w:rsid w:val="002D0F37"/>
    <w:rsid w:val="002D156E"/>
    <w:rsid w:val="002D2959"/>
    <w:rsid w:val="002D2C70"/>
    <w:rsid w:val="002D3372"/>
    <w:rsid w:val="002D3C01"/>
    <w:rsid w:val="002D4B54"/>
    <w:rsid w:val="002D6C75"/>
    <w:rsid w:val="002E077E"/>
    <w:rsid w:val="002E0D4F"/>
    <w:rsid w:val="002E16D8"/>
    <w:rsid w:val="002E1A01"/>
    <w:rsid w:val="002E1AFF"/>
    <w:rsid w:val="002E277A"/>
    <w:rsid w:val="002E2D9A"/>
    <w:rsid w:val="002E5057"/>
    <w:rsid w:val="002E548E"/>
    <w:rsid w:val="002E5F17"/>
    <w:rsid w:val="002E607F"/>
    <w:rsid w:val="002E68B5"/>
    <w:rsid w:val="002E68C4"/>
    <w:rsid w:val="002E710F"/>
    <w:rsid w:val="002E7A26"/>
    <w:rsid w:val="002E7DC4"/>
    <w:rsid w:val="002E7DCC"/>
    <w:rsid w:val="002F0009"/>
    <w:rsid w:val="002F07C4"/>
    <w:rsid w:val="002F1357"/>
    <w:rsid w:val="002F1EF9"/>
    <w:rsid w:val="002F2772"/>
    <w:rsid w:val="002F331B"/>
    <w:rsid w:val="002F4664"/>
    <w:rsid w:val="002F4ECF"/>
    <w:rsid w:val="002F56D9"/>
    <w:rsid w:val="002F56DA"/>
    <w:rsid w:val="002F6B13"/>
    <w:rsid w:val="002F721D"/>
    <w:rsid w:val="002F7316"/>
    <w:rsid w:val="002F749B"/>
    <w:rsid w:val="002F760C"/>
    <w:rsid w:val="00300CA2"/>
    <w:rsid w:val="0030165B"/>
    <w:rsid w:val="003028D2"/>
    <w:rsid w:val="00302AD8"/>
    <w:rsid w:val="00302B7B"/>
    <w:rsid w:val="00302D1C"/>
    <w:rsid w:val="00303A77"/>
    <w:rsid w:val="00305679"/>
    <w:rsid w:val="003063E3"/>
    <w:rsid w:val="0030645A"/>
    <w:rsid w:val="00306936"/>
    <w:rsid w:val="00306BF6"/>
    <w:rsid w:val="00307073"/>
    <w:rsid w:val="00307324"/>
    <w:rsid w:val="00310630"/>
    <w:rsid w:val="00310FB6"/>
    <w:rsid w:val="00313310"/>
    <w:rsid w:val="00313828"/>
    <w:rsid w:val="00314447"/>
    <w:rsid w:val="003154FC"/>
    <w:rsid w:val="0031603B"/>
    <w:rsid w:val="00316E1A"/>
    <w:rsid w:val="00316E52"/>
    <w:rsid w:val="003179CB"/>
    <w:rsid w:val="00321EC1"/>
    <w:rsid w:val="003220A2"/>
    <w:rsid w:val="00323C60"/>
    <w:rsid w:val="0032453B"/>
    <w:rsid w:val="00324888"/>
    <w:rsid w:val="00324C9D"/>
    <w:rsid w:val="003250E8"/>
    <w:rsid w:val="0032533E"/>
    <w:rsid w:val="00326331"/>
    <w:rsid w:val="00326BB9"/>
    <w:rsid w:val="00326BE6"/>
    <w:rsid w:val="00326DCD"/>
    <w:rsid w:val="00327C9D"/>
    <w:rsid w:val="003305E7"/>
    <w:rsid w:val="003308C2"/>
    <w:rsid w:val="00331B1A"/>
    <w:rsid w:val="00331E78"/>
    <w:rsid w:val="00332066"/>
    <w:rsid w:val="003344FD"/>
    <w:rsid w:val="00335166"/>
    <w:rsid w:val="0033543F"/>
    <w:rsid w:val="00335B0C"/>
    <w:rsid w:val="00335CD0"/>
    <w:rsid w:val="003365E3"/>
    <w:rsid w:val="003365EE"/>
    <w:rsid w:val="00336AB8"/>
    <w:rsid w:val="00340AF0"/>
    <w:rsid w:val="00340E60"/>
    <w:rsid w:val="003417A7"/>
    <w:rsid w:val="00342103"/>
    <w:rsid w:val="0034289C"/>
    <w:rsid w:val="00343100"/>
    <w:rsid w:val="003440BA"/>
    <w:rsid w:val="003448C5"/>
    <w:rsid w:val="003448CE"/>
    <w:rsid w:val="00345138"/>
    <w:rsid w:val="00345765"/>
    <w:rsid w:val="00345A55"/>
    <w:rsid w:val="00345B64"/>
    <w:rsid w:val="00345DB8"/>
    <w:rsid w:val="00345EA2"/>
    <w:rsid w:val="003462A4"/>
    <w:rsid w:val="00346AF6"/>
    <w:rsid w:val="003477AD"/>
    <w:rsid w:val="00350915"/>
    <w:rsid w:val="0035266B"/>
    <w:rsid w:val="00352CF4"/>
    <w:rsid w:val="00352F46"/>
    <w:rsid w:val="00353CFD"/>
    <w:rsid w:val="0035497F"/>
    <w:rsid w:val="003559D4"/>
    <w:rsid w:val="00356DD4"/>
    <w:rsid w:val="0035751C"/>
    <w:rsid w:val="00357AD5"/>
    <w:rsid w:val="003602F4"/>
    <w:rsid w:val="00360E06"/>
    <w:rsid w:val="003616FE"/>
    <w:rsid w:val="00362525"/>
    <w:rsid w:val="00362604"/>
    <w:rsid w:val="0036264E"/>
    <w:rsid w:val="00363BCC"/>
    <w:rsid w:val="00363C5D"/>
    <w:rsid w:val="003647C1"/>
    <w:rsid w:val="003660B3"/>
    <w:rsid w:val="00367C74"/>
    <w:rsid w:val="00372CEF"/>
    <w:rsid w:val="003733A4"/>
    <w:rsid w:val="00373D4E"/>
    <w:rsid w:val="00374171"/>
    <w:rsid w:val="003745A7"/>
    <w:rsid w:val="00375242"/>
    <w:rsid w:val="00375947"/>
    <w:rsid w:val="00375B48"/>
    <w:rsid w:val="00375DBA"/>
    <w:rsid w:val="0037601B"/>
    <w:rsid w:val="0037681B"/>
    <w:rsid w:val="00376BB2"/>
    <w:rsid w:val="00376D02"/>
    <w:rsid w:val="0038054F"/>
    <w:rsid w:val="00380766"/>
    <w:rsid w:val="00380886"/>
    <w:rsid w:val="0038111C"/>
    <w:rsid w:val="00381237"/>
    <w:rsid w:val="003818C1"/>
    <w:rsid w:val="00383F61"/>
    <w:rsid w:val="003845B2"/>
    <w:rsid w:val="00384CF1"/>
    <w:rsid w:val="003852E8"/>
    <w:rsid w:val="00385FA8"/>
    <w:rsid w:val="0038714D"/>
    <w:rsid w:val="00387319"/>
    <w:rsid w:val="00387AB6"/>
    <w:rsid w:val="0039009C"/>
    <w:rsid w:val="00390A44"/>
    <w:rsid w:val="0039125E"/>
    <w:rsid w:val="0039158C"/>
    <w:rsid w:val="003916D8"/>
    <w:rsid w:val="00391D62"/>
    <w:rsid w:val="00391DD8"/>
    <w:rsid w:val="00392A79"/>
    <w:rsid w:val="00392D36"/>
    <w:rsid w:val="00393082"/>
    <w:rsid w:val="00394979"/>
    <w:rsid w:val="00394C3D"/>
    <w:rsid w:val="00395274"/>
    <w:rsid w:val="003953ED"/>
    <w:rsid w:val="00396BDD"/>
    <w:rsid w:val="00396E11"/>
    <w:rsid w:val="0039734F"/>
    <w:rsid w:val="003A2434"/>
    <w:rsid w:val="003A2632"/>
    <w:rsid w:val="003A509F"/>
    <w:rsid w:val="003A5C26"/>
    <w:rsid w:val="003A5E05"/>
    <w:rsid w:val="003A6752"/>
    <w:rsid w:val="003A752D"/>
    <w:rsid w:val="003A7972"/>
    <w:rsid w:val="003A7F18"/>
    <w:rsid w:val="003B0596"/>
    <w:rsid w:val="003B0B61"/>
    <w:rsid w:val="003B1852"/>
    <w:rsid w:val="003B1F6F"/>
    <w:rsid w:val="003B3650"/>
    <w:rsid w:val="003B367C"/>
    <w:rsid w:val="003B397C"/>
    <w:rsid w:val="003B4A44"/>
    <w:rsid w:val="003B4BD6"/>
    <w:rsid w:val="003B5A51"/>
    <w:rsid w:val="003B5BF0"/>
    <w:rsid w:val="003B5D08"/>
    <w:rsid w:val="003B61E4"/>
    <w:rsid w:val="003B6495"/>
    <w:rsid w:val="003B650B"/>
    <w:rsid w:val="003B7382"/>
    <w:rsid w:val="003B7523"/>
    <w:rsid w:val="003B7AC6"/>
    <w:rsid w:val="003B7F3A"/>
    <w:rsid w:val="003C09C0"/>
    <w:rsid w:val="003C0C9A"/>
    <w:rsid w:val="003C20E4"/>
    <w:rsid w:val="003C3446"/>
    <w:rsid w:val="003C3B33"/>
    <w:rsid w:val="003C43F2"/>
    <w:rsid w:val="003C4594"/>
    <w:rsid w:val="003C6326"/>
    <w:rsid w:val="003D0562"/>
    <w:rsid w:val="003D09CB"/>
    <w:rsid w:val="003D1387"/>
    <w:rsid w:val="003D177F"/>
    <w:rsid w:val="003D1AB4"/>
    <w:rsid w:val="003D2B5F"/>
    <w:rsid w:val="003D418A"/>
    <w:rsid w:val="003D4D5C"/>
    <w:rsid w:val="003D586D"/>
    <w:rsid w:val="003D6392"/>
    <w:rsid w:val="003D65A0"/>
    <w:rsid w:val="003D6822"/>
    <w:rsid w:val="003D7478"/>
    <w:rsid w:val="003D7D0F"/>
    <w:rsid w:val="003E1851"/>
    <w:rsid w:val="003E357D"/>
    <w:rsid w:val="003E42B8"/>
    <w:rsid w:val="003E47CB"/>
    <w:rsid w:val="003E48CC"/>
    <w:rsid w:val="003E4A1A"/>
    <w:rsid w:val="003E62F7"/>
    <w:rsid w:val="003E66F8"/>
    <w:rsid w:val="003E6E2A"/>
    <w:rsid w:val="003E6E93"/>
    <w:rsid w:val="003F086A"/>
    <w:rsid w:val="003F2475"/>
    <w:rsid w:val="003F25FC"/>
    <w:rsid w:val="003F2D06"/>
    <w:rsid w:val="003F3575"/>
    <w:rsid w:val="003F3E82"/>
    <w:rsid w:val="003F42CA"/>
    <w:rsid w:val="003F4CA4"/>
    <w:rsid w:val="003F4E3A"/>
    <w:rsid w:val="003F4F44"/>
    <w:rsid w:val="003F6190"/>
    <w:rsid w:val="003F652F"/>
    <w:rsid w:val="003F68A3"/>
    <w:rsid w:val="003F77B7"/>
    <w:rsid w:val="003F7E02"/>
    <w:rsid w:val="0040074A"/>
    <w:rsid w:val="0040142E"/>
    <w:rsid w:val="00401ABB"/>
    <w:rsid w:val="0040221C"/>
    <w:rsid w:val="004026D5"/>
    <w:rsid w:val="00402A6C"/>
    <w:rsid w:val="00403369"/>
    <w:rsid w:val="00403FB5"/>
    <w:rsid w:val="00404762"/>
    <w:rsid w:val="00404CC3"/>
    <w:rsid w:val="00404E04"/>
    <w:rsid w:val="0040551E"/>
    <w:rsid w:val="004058B3"/>
    <w:rsid w:val="00405B90"/>
    <w:rsid w:val="00405F5B"/>
    <w:rsid w:val="004068C4"/>
    <w:rsid w:val="00406A9A"/>
    <w:rsid w:val="00406EC0"/>
    <w:rsid w:val="00406FBD"/>
    <w:rsid w:val="00407ED6"/>
    <w:rsid w:val="00407F76"/>
    <w:rsid w:val="0041037A"/>
    <w:rsid w:val="0041121B"/>
    <w:rsid w:val="00411CB9"/>
    <w:rsid w:val="00411D59"/>
    <w:rsid w:val="00411E6B"/>
    <w:rsid w:val="00412538"/>
    <w:rsid w:val="00413229"/>
    <w:rsid w:val="00413B7D"/>
    <w:rsid w:val="00413E7E"/>
    <w:rsid w:val="0041470A"/>
    <w:rsid w:val="004147FB"/>
    <w:rsid w:val="00414F19"/>
    <w:rsid w:val="00415030"/>
    <w:rsid w:val="0041507C"/>
    <w:rsid w:val="00416389"/>
    <w:rsid w:val="0041670E"/>
    <w:rsid w:val="0041795A"/>
    <w:rsid w:val="004201A6"/>
    <w:rsid w:val="004216AE"/>
    <w:rsid w:val="00421C6A"/>
    <w:rsid w:val="00421F1D"/>
    <w:rsid w:val="00422FDA"/>
    <w:rsid w:val="00424C61"/>
    <w:rsid w:val="00425D11"/>
    <w:rsid w:val="00425EC0"/>
    <w:rsid w:val="00426371"/>
    <w:rsid w:val="00426696"/>
    <w:rsid w:val="004266E7"/>
    <w:rsid w:val="004269AE"/>
    <w:rsid w:val="004273F9"/>
    <w:rsid w:val="0043053D"/>
    <w:rsid w:val="00432411"/>
    <w:rsid w:val="00433262"/>
    <w:rsid w:val="00434236"/>
    <w:rsid w:val="00434474"/>
    <w:rsid w:val="004345B7"/>
    <w:rsid w:val="004346BF"/>
    <w:rsid w:val="00435561"/>
    <w:rsid w:val="00435B5B"/>
    <w:rsid w:val="00435F91"/>
    <w:rsid w:val="0043632D"/>
    <w:rsid w:val="00436A35"/>
    <w:rsid w:val="0044039A"/>
    <w:rsid w:val="00440F1A"/>
    <w:rsid w:val="0044117E"/>
    <w:rsid w:val="004413E4"/>
    <w:rsid w:val="004420B2"/>
    <w:rsid w:val="004421BC"/>
    <w:rsid w:val="004429D6"/>
    <w:rsid w:val="00443E11"/>
    <w:rsid w:val="00445521"/>
    <w:rsid w:val="0044555B"/>
    <w:rsid w:val="00446016"/>
    <w:rsid w:val="00447ADC"/>
    <w:rsid w:val="00447B20"/>
    <w:rsid w:val="00447F2E"/>
    <w:rsid w:val="0045072F"/>
    <w:rsid w:val="00451037"/>
    <w:rsid w:val="00452304"/>
    <w:rsid w:val="0045276B"/>
    <w:rsid w:val="00453E15"/>
    <w:rsid w:val="004552C0"/>
    <w:rsid w:val="00455BF3"/>
    <w:rsid w:val="00455FE1"/>
    <w:rsid w:val="004563AC"/>
    <w:rsid w:val="00456466"/>
    <w:rsid w:val="00456F6B"/>
    <w:rsid w:val="00460FBF"/>
    <w:rsid w:val="00461123"/>
    <w:rsid w:val="00461A3B"/>
    <w:rsid w:val="0046425F"/>
    <w:rsid w:val="004643E4"/>
    <w:rsid w:val="00464C33"/>
    <w:rsid w:val="00466633"/>
    <w:rsid w:val="004667A2"/>
    <w:rsid w:val="004669B5"/>
    <w:rsid w:val="00466B52"/>
    <w:rsid w:val="00470014"/>
    <w:rsid w:val="004700E3"/>
    <w:rsid w:val="00470376"/>
    <w:rsid w:val="00470A6B"/>
    <w:rsid w:val="00470ADA"/>
    <w:rsid w:val="004718A5"/>
    <w:rsid w:val="00471DF7"/>
    <w:rsid w:val="00472779"/>
    <w:rsid w:val="004727ED"/>
    <w:rsid w:val="004729F9"/>
    <w:rsid w:val="00472FFD"/>
    <w:rsid w:val="0047313A"/>
    <w:rsid w:val="00473C9B"/>
    <w:rsid w:val="004748A3"/>
    <w:rsid w:val="00474A7D"/>
    <w:rsid w:val="0047538C"/>
    <w:rsid w:val="004756AE"/>
    <w:rsid w:val="004758CE"/>
    <w:rsid w:val="0047603A"/>
    <w:rsid w:val="00477024"/>
    <w:rsid w:val="00477707"/>
    <w:rsid w:val="0048035D"/>
    <w:rsid w:val="00480E88"/>
    <w:rsid w:val="00482FDD"/>
    <w:rsid w:val="004833A1"/>
    <w:rsid w:val="00483BC9"/>
    <w:rsid w:val="00484338"/>
    <w:rsid w:val="0048521E"/>
    <w:rsid w:val="0048541E"/>
    <w:rsid w:val="00485D43"/>
    <w:rsid w:val="00486F07"/>
    <w:rsid w:val="0048739D"/>
    <w:rsid w:val="004878E3"/>
    <w:rsid w:val="004918DA"/>
    <w:rsid w:val="00491F2A"/>
    <w:rsid w:val="004927B8"/>
    <w:rsid w:val="004928B3"/>
    <w:rsid w:val="004933D2"/>
    <w:rsid w:val="00493645"/>
    <w:rsid w:val="004940B0"/>
    <w:rsid w:val="00494491"/>
    <w:rsid w:val="00497872"/>
    <w:rsid w:val="004A09B9"/>
    <w:rsid w:val="004A11B9"/>
    <w:rsid w:val="004A1439"/>
    <w:rsid w:val="004A1EF9"/>
    <w:rsid w:val="004A2543"/>
    <w:rsid w:val="004A2A39"/>
    <w:rsid w:val="004A37FF"/>
    <w:rsid w:val="004A3824"/>
    <w:rsid w:val="004A39A8"/>
    <w:rsid w:val="004A3B7C"/>
    <w:rsid w:val="004A446A"/>
    <w:rsid w:val="004A4C90"/>
    <w:rsid w:val="004A5426"/>
    <w:rsid w:val="004A5848"/>
    <w:rsid w:val="004A5BAE"/>
    <w:rsid w:val="004A6BE0"/>
    <w:rsid w:val="004A6DA2"/>
    <w:rsid w:val="004A77C7"/>
    <w:rsid w:val="004B02EC"/>
    <w:rsid w:val="004B086B"/>
    <w:rsid w:val="004B09FD"/>
    <w:rsid w:val="004B1492"/>
    <w:rsid w:val="004B1D98"/>
    <w:rsid w:val="004B1F3E"/>
    <w:rsid w:val="004B34C9"/>
    <w:rsid w:val="004B4B7C"/>
    <w:rsid w:val="004B4F2C"/>
    <w:rsid w:val="004B52BB"/>
    <w:rsid w:val="004B55BA"/>
    <w:rsid w:val="004B57AD"/>
    <w:rsid w:val="004B5C91"/>
    <w:rsid w:val="004C06D1"/>
    <w:rsid w:val="004C0D33"/>
    <w:rsid w:val="004C10A9"/>
    <w:rsid w:val="004C1536"/>
    <w:rsid w:val="004C1D22"/>
    <w:rsid w:val="004C1EB2"/>
    <w:rsid w:val="004C2F7E"/>
    <w:rsid w:val="004C456D"/>
    <w:rsid w:val="004C58F4"/>
    <w:rsid w:val="004C602E"/>
    <w:rsid w:val="004C6783"/>
    <w:rsid w:val="004C6B7D"/>
    <w:rsid w:val="004C732F"/>
    <w:rsid w:val="004C7508"/>
    <w:rsid w:val="004C78EF"/>
    <w:rsid w:val="004D2210"/>
    <w:rsid w:val="004D2EDF"/>
    <w:rsid w:val="004D3089"/>
    <w:rsid w:val="004D335F"/>
    <w:rsid w:val="004D341F"/>
    <w:rsid w:val="004D46FB"/>
    <w:rsid w:val="004D4E28"/>
    <w:rsid w:val="004D5413"/>
    <w:rsid w:val="004D5B49"/>
    <w:rsid w:val="004D7F34"/>
    <w:rsid w:val="004E1014"/>
    <w:rsid w:val="004E1C9E"/>
    <w:rsid w:val="004E20EE"/>
    <w:rsid w:val="004E2240"/>
    <w:rsid w:val="004E263C"/>
    <w:rsid w:val="004E2AC3"/>
    <w:rsid w:val="004E305F"/>
    <w:rsid w:val="004E3CAE"/>
    <w:rsid w:val="004E3E8C"/>
    <w:rsid w:val="004E4454"/>
    <w:rsid w:val="004E4BEF"/>
    <w:rsid w:val="004E669F"/>
    <w:rsid w:val="004E6CD1"/>
    <w:rsid w:val="004E6D3F"/>
    <w:rsid w:val="004E6F4E"/>
    <w:rsid w:val="004E7C60"/>
    <w:rsid w:val="004F137E"/>
    <w:rsid w:val="004F1883"/>
    <w:rsid w:val="004F1DFC"/>
    <w:rsid w:val="004F3632"/>
    <w:rsid w:val="004F4193"/>
    <w:rsid w:val="004F41B8"/>
    <w:rsid w:val="004F4687"/>
    <w:rsid w:val="004F473E"/>
    <w:rsid w:val="004F4D81"/>
    <w:rsid w:val="004F527D"/>
    <w:rsid w:val="004F5902"/>
    <w:rsid w:val="004F6042"/>
    <w:rsid w:val="004F702B"/>
    <w:rsid w:val="0050061A"/>
    <w:rsid w:val="0050210D"/>
    <w:rsid w:val="00502513"/>
    <w:rsid w:val="0050285D"/>
    <w:rsid w:val="00502EA3"/>
    <w:rsid w:val="005036B0"/>
    <w:rsid w:val="0050382F"/>
    <w:rsid w:val="00503E70"/>
    <w:rsid w:val="00503EDE"/>
    <w:rsid w:val="00506319"/>
    <w:rsid w:val="00507671"/>
    <w:rsid w:val="00507BA6"/>
    <w:rsid w:val="00510893"/>
    <w:rsid w:val="00510A24"/>
    <w:rsid w:val="00511255"/>
    <w:rsid w:val="00512D0B"/>
    <w:rsid w:val="00513141"/>
    <w:rsid w:val="00513432"/>
    <w:rsid w:val="00514BF5"/>
    <w:rsid w:val="00514E78"/>
    <w:rsid w:val="00515A65"/>
    <w:rsid w:val="005162DA"/>
    <w:rsid w:val="00516423"/>
    <w:rsid w:val="005167E9"/>
    <w:rsid w:val="0051784C"/>
    <w:rsid w:val="00517C71"/>
    <w:rsid w:val="00517F63"/>
    <w:rsid w:val="0052000A"/>
    <w:rsid w:val="005213A5"/>
    <w:rsid w:val="00521709"/>
    <w:rsid w:val="00523BCB"/>
    <w:rsid w:val="00525B07"/>
    <w:rsid w:val="00527050"/>
    <w:rsid w:val="005270B3"/>
    <w:rsid w:val="00527B36"/>
    <w:rsid w:val="00530207"/>
    <w:rsid w:val="005307B2"/>
    <w:rsid w:val="00531D1F"/>
    <w:rsid w:val="00531F93"/>
    <w:rsid w:val="005323EF"/>
    <w:rsid w:val="0053311A"/>
    <w:rsid w:val="0053364F"/>
    <w:rsid w:val="005336E4"/>
    <w:rsid w:val="00533C84"/>
    <w:rsid w:val="005355C6"/>
    <w:rsid w:val="00535E2A"/>
    <w:rsid w:val="00535F6C"/>
    <w:rsid w:val="00536566"/>
    <w:rsid w:val="005368A2"/>
    <w:rsid w:val="00537B2D"/>
    <w:rsid w:val="0054083F"/>
    <w:rsid w:val="005421B0"/>
    <w:rsid w:val="00543556"/>
    <w:rsid w:val="00543813"/>
    <w:rsid w:val="0054409E"/>
    <w:rsid w:val="0054447B"/>
    <w:rsid w:val="005446F2"/>
    <w:rsid w:val="00544FED"/>
    <w:rsid w:val="00545F9B"/>
    <w:rsid w:val="005475D3"/>
    <w:rsid w:val="005507E6"/>
    <w:rsid w:val="00551726"/>
    <w:rsid w:val="00553BA7"/>
    <w:rsid w:val="005551F5"/>
    <w:rsid w:val="00556CC3"/>
    <w:rsid w:val="00557CF3"/>
    <w:rsid w:val="00561509"/>
    <w:rsid w:val="005615AF"/>
    <w:rsid w:val="005619CA"/>
    <w:rsid w:val="00561CEB"/>
    <w:rsid w:val="005621D7"/>
    <w:rsid w:val="005625F4"/>
    <w:rsid w:val="00562654"/>
    <w:rsid w:val="0056327D"/>
    <w:rsid w:val="00564BD6"/>
    <w:rsid w:val="005650B3"/>
    <w:rsid w:val="00565FDE"/>
    <w:rsid w:val="00565FE0"/>
    <w:rsid w:val="00567517"/>
    <w:rsid w:val="00570303"/>
    <w:rsid w:val="00570436"/>
    <w:rsid w:val="00570EF8"/>
    <w:rsid w:val="0057342B"/>
    <w:rsid w:val="00573946"/>
    <w:rsid w:val="00573B3C"/>
    <w:rsid w:val="00573F40"/>
    <w:rsid w:val="00574690"/>
    <w:rsid w:val="005747E8"/>
    <w:rsid w:val="00574911"/>
    <w:rsid w:val="00574A5C"/>
    <w:rsid w:val="005750B1"/>
    <w:rsid w:val="00576F8C"/>
    <w:rsid w:val="00577AFD"/>
    <w:rsid w:val="00577B19"/>
    <w:rsid w:val="00577FA8"/>
    <w:rsid w:val="00580593"/>
    <w:rsid w:val="00582966"/>
    <w:rsid w:val="00583661"/>
    <w:rsid w:val="00584AD8"/>
    <w:rsid w:val="00584E21"/>
    <w:rsid w:val="005852AD"/>
    <w:rsid w:val="00585827"/>
    <w:rsid w:val="0058692B"/>
    <w:rsid w:val="005872F4"/>
    <w:rsid w:val="00590786"/>
    <w:rsid w:val="00591798"/>
    <w:rsid w:val="00591931"/>
    <w:rsid w:val="00592EA1"/>
    <w:rsid w:val="0059377E"/>
    <w:rsid w:val="00593FBD"/>
    <w:rsid w:val="00595A36"/>
    <w:rsid w:val="00597E2E"/>
    <w:rsid w:val="005A0676"/>
    <w:rsid w:val="005A087F"/>
    <w:rsid w:val="005A0B81"/>
    <w:rsid w:val="005A0E9E"/>
    <w:rsid w:val="005A0F23"/>
    <w:rsid w:val="005A0F73"/>
    <w:rsid w:val="005A18EA"/>
    <w:rsid w:val="005A252A"/>
    <w:rsid w:val="005A371F"/>
    <w:rsid w:val="005A3F1D"/>
    <w:rsid w:val="005A4CF3"/>
    <w:rsid w:val="005A5140"/>
    <w:rsid w:val="005A5EA8"/>
    <w:rsid w:val="005A6CB2"/>
    <w:rsid w:val="005A74D1"/>
    <w:rsid w:val="005B03D3"/>
    <w:rsid w:val="005B0700"/>
    <w:rsid w:val="005B0A52"/>
    <w:rsid w:val="005B20A4"/>
    <w:rsid w:val="005B2D7F"/>
    <w:rsid w:val="005B3AC0"/>
    <w:rsid w:val="005B3AF5"/>
    <w:rsid w:val="005B45DC"/>
    <w:rsid w:val="005B4D46"/>
    <w:rsid w:val="005B4E40"/>
    <w:rsid w:val="005B4EED"/>
    <w:rsid w:val="005B5278"/>
    <w:rsid w:val="005B67B1"/>
    <w:rsid w:val="005B6EA3"/>
    <w:rsid w:val="005B7736"/>
    <w:rsid w:val="005B7923"/>
    <w:rsid w:val="005B7CB4"/>
    <w:rsid w:val="005C0112"/>
    <w:rsid w:val="005C048E"/>
    <w:rsid w:val="005C0ACA"/>
    <w:rsid w:val="005C1CA5"/>
    <w:rsid w:val="005C2429"/>
    <w:rsid w:val="005C3780"/>
    <w:rsid w:val="005C3D17"/>
    <w:rsid w:val="005C4A8F"/>
    <w:rsid w:val="005C5F72"/>
    <w:rsid w:val="005C6751"/>
    <w:rsid w:val="005C6F85"/>
    <w:rsid w:val="005D04AD"/>
    <w:rsid w:val="005D0A8F"/>
    <w:rsid w:val="005D1809"/>
    <w:rsid w:val="005D4B8F"/>
    <w:rsid w:val="005D699C"/>
    <w:rsid w:val="005D6CA5"/>
    <w:rsid w:val="005D6E40"/>
    <w:rsid w:val="005D747A"/>
    <w:rsid w:val="005D78DF"/>
    <w:rsid w:val="005D7D46"/>
    <w:rsid w:val="005E0041"/>
    <w:rsid w:val="005E00BD"/>
    <w:rsid w:val="005E063C"/>
    <w:rsid w:val="005E0D39"/>
    <w:rsid w:val="005E177A"/>
    <w:rsid w:val="005E20E8"/>
    <w:rsid w:val="005E2ACD"/>
    <w:rsid w:val="005E326F"/>
    <w:rsid w:val="005E32CA"/>
    <w:rsid w:val="005E61A4"/>
    <w:rsid w:val="005E748B"/>
    <w:rsid w:val="005E784C"/>
    <w:rsid w:val="005F1971"/>
    <w:rsid w:val="005F23FE"/>
    <w:rsid w:val="005F3046"/>
    <w:rsid w:val="005F3895"/>
    <w:rsid w:val="005F39BB"/>
    <w:rsid w:val="005F4ABB"/>
    <w:rsid w:val="005F73A4"/>
    <w:rsid w:val="00600BAB"/>
    <w:rsid w:val="00601039"/>
    <w:rsid w:val="006013E7"/>
    <w:rsid w:val="006013EC"/>
    <w:rsid w:val="006014E5"/>
    <w:rsid w:val="00601B04"/>
    <w:rsid w:val="00602B3D"/>
    <w:rsid w:val="006055A6"/>
    <w:rsid w:val="006071CA"/>
    <w:rsid w:val="006079B4"/>
    <w:rsid w:val="00607AED"/>
    <w:rsid w:val="0061116E"/>
    <w:rsid w:val="006121B2"/>
    <w:rsid w:val="00612DCB"/>
    <w:rsid w:val="00613901"/>
    <w:rsid w:val="00613D84"/>
    <w:rsid w:val="00614D27"/>
    <w:rsid w:val="00615D51"/>
    <w:rsid w:val="00616E89"/>
    <w:rsid w:val="0061714E"/>
    <w:rsid w:val="0062136F"/>
    <w:rsid w:val="006221FC"/>
    <w:rsid w:val="0062243B"/>
    <w:rsid w:val="00622936"/>
    <w:rsid w:val="00623C83"/>
    <w:rsid w:val="00624389"/>
    <w:rsid w:val="0062499E"/>
    <w:rsid w:val="00625256"/>
    <w:rsid w:val="00627826"/>
    <w:rsid w:val="00630B92"/>
    <w:rsid w:val="006311AF"/>
    <w:rsid w:val="00633315"/>
    <w:rsid w:val="0063489E"/>
    <w:rsid w:val="006348E3"/>
    <w:rsid w:val="00634B4A"/>
    <w:rsid w:val="00636941"/>
    <w:rsid w:val="00636BCA"/>
    <w:rsid w:val="00636D97"/>
    <w:rsid w:val="00637095"/>
    <w:rsid w:val="006373C1"/>
    <w:rsid w:val="0063747E"/>
    <w:rsid w:val="00637D78"/>
    <w:rsid w:val="00637DAB"/>
    <w:rsid w:val="006405CD"/>
    <w:rsid w:val="006408A7"/>
    <w:rsid w:val="0064148A"/>
    <w:rsid w:val="006415E7"/>
    <w:rsid w:val="006418F5"/>
    <w:rsid w:val="00641C52"/>
    <w:rsid w:val="00642582"/>
    <w:rsid w:val="00642823"/>
    <w:rsid w:val="00642967"/>
    <w:rsid w:val="0064305E"/>
    <w:rsid w:val="006447F3"/>
    <w:rsid w:val="00645627"/>
    <w:rsid w:val="006458C7"/>
    <w:rsid w:val="00645A0A"/>
    <w:rsid w:val="006460FE"/>
    <w:rsid w:val="006468F3"/>
    <w:rsid w:val="00646D5B"/>
    <w:rsid w:val="006473B1"/>
    <w:rsid w:val="00647613"/>
    <w:rsid w:val="0065073F"/>
    <w:rsid w:val="0065088C"/>
    <w:rsid w:val="006521B6"/>
    <w:rsid w:val="00652922"/>
    <w:rsid w:val="006529F3"/>
    <w:rsid w:val="0065367E"/>
    <w:rsid w:val="00654378"/>
    <w:rsid w:val="00654C3D"/>
    <w:rsid w:val="00654D6D"/>
    <w:rsid w:val="006550F9"/>
    <w:rsid w:val="006558DE"/>
    <w:rsid w:val="00656302"/>
    <w:rsid w:val="00656EF2"/>
    <w:rsid w:val="006573D7"/>
    <w:rsid w:val="0065764E"/>
    <w:rsid w:val="00660CBC"/>
    <w:rsid w:val="00661F85"/>
    <w:rsid w:val="006625AF"/>
    <w:rsid w:val="006627AB"/>
    <w:rsid w:val="00662B05"/>
    <w:rsid w:val="00664130"/>
    <w:rsid w:val="00664685"/>
    <w:rsid w:val="00664999"/>
    <w:rsid w:val="00664A46"/>
    <w:rsid w:val="006658AE"/>
    <w:rsid w:val="006668CB"/>
    <w:rsid w:val="00667A89"/>
    <w:rsid w:val="00670407"/>
    <w:rsid w:val="006710D5"/>
    <w:rsid w:val="0067126F"/>
    <w:rsid w:val="006714FD"/>
    <w:rsid w:val="006718F9"/>
    <w:rsid w:val="00673675"/>
    <w:rsid w:val="0067475C"/>
    <w:rsid w:val="006749AC"/>
    <w:rsid w:val="00674F88"/>
    <w:rsid w:val="00680317"/>
    <w:rsid w:val="006808A5"/>
    <w:rsid w:val="00681323"/>
    <w:rsid w:val="0068162A"/>
    <w:rsid w:val="0068184E"/>
    <w:rsid w:val="00683058"/>
    <w:rsid w:val="006834F7"/>
    <w:rsid w:val="0068353B"/>
    <w:rsid w:val="00683C22"/>
    <w:rsid w:val="00684129"/>
    <w:rsid w:val="006844C8"/>
    <w:rsid w:val="00684B5B"/>
    <w:rsid w:val="00684D29"/>
    <w:rsid w:val="00684F8C"/>
    <w:rsid w:val="006855DE"/>
    <w:rsid w:val="00686051"/>
    <w:rsid w:val="006867BF"/>
    <w:rsid w:val="00690373"/>
    <w:rsid w:val="00691C72"/>
    <w:rsid w:val="00691EB9"/>
    <w:rsid w:val="00691EE8"/>
    <w:rsid w:val="00692189"/>
    <w:rsid w:val="006923F7"/>
    <w:rsid w:val="00692E3F"/>
    <w:rsid w:val="006935EB"/>
    <w:rsid w:val="00693E3F"/>
    <w:rsid w:val="00693E69"/>
    <w:rsid w:val="006943C3"/>
    <w:rsid w:val="00694833"/>
    <w:rsid w:val="0069554B"/>
    <w:rsid w:val="006955B8"/>
    <w:rsid w:val="00695CB1"/>
    <w:rsid w:val="00695E90"/>
    <w:rsid w:val="00696235"/>
    <w:rsid w:val="006970AF"/>
    <w:rsid w:val="0069768B"/>
    <w:rsid w:val="006A02FD"/>
    <w:rsid w:val="006A0F6F"/>
    <w:rsid w:val="006A1733"/>
    <w:rsid w:val="006A1820"/>
    <w:rsid w:val="006A2C34"/>
    <w:rsid w:val="006A4BD6"/>
    <w:rsid w:val="006A691E"/>
    <w:rsid w:val="006A6E65"/>
    <w:rsid w:val="006A7A1B"/>
    <w:rsid w:val="006A7C07"/>
    <w:rsid w:val="006B0E80"/>
    <w:rsid w:val="006B0ECF"/>
    <w:rsid w:val="006B1206"/>
    <w:rsid w:val="006B1448"/>
    <w:rsid w:val="006B1D13"/>
    <w:rsid w:val="006B2964"/>
    <w:rsid w:val="006B3102"/>
    <w:rsid w:val="006B4353"/>
    <w:rsid w:val="006B445F"/>
    <w:rsid w:val="006B4A1B"/>
    <w:rsid w:val="006B4AA8"/>
    <w:rsid w:val="006B4AAE"/>
    <w:rsid w:val="006B599B"/>
    <w:rsid w:val="006B5B44"/>
    <w:rsid w:val="006B6B8C"/>
    <w:rsid w:val="006B7FC1"/>
    <w:rsid w:val="006C0303"/>
    <w:rsid w:val="006C0748"/>
    <w:rsid w:val="006C131D"/>
    <w:rsid w:val="006C1811"/>
    <w:rsid w:val="006C2E79"/>
    <w:rsid w:val="006C3055"/>
    <w:rsid w:val="006C37A0"/>
    <w:rsid w:val="006C3E3A"/>
    <w:rsid w:val="006C3E7F"/>
    <w:rsid w:val="006C3F43"/>
    <w:rsid w:val="006C455C"/>
    <w:rsid w:val="006C585F"/>
    <w:rsid w:val="006C5BB7"/>
    <w:rsid w:val="006C5F20"/>
    <w:rsid w:val="006C6544"/>
    <w:rsid w:val="006C6A7B"/>
    <w:rsid w:val="006C712A"/>
    <w:rsid w:val="006C7C54"/>
    <w:rsid w:val="006D076D"/>
    <w:rsid w:val="006D0788"/>
    <w:rsid w:val="006D07E4"/>
    <w:rsid w:val="006D1662"/>
    <w:rsid w:val="006D217D"/>
    <w:rsid w:val="006D31C0"/>
    <w:rsid w:val="006D4889"/>
    <w:rsid w:val="006D4F7C"/>
    <w:rsid w:val="006D52A9"/>
    <w:rsid w:val="006D55DE"/>
    <w:rsid w:val="006D57A7"/>
    <w:rsid w:val="006D600D"/>
    <w:rsid w:val="006D65C8"/>
    <w:rsid w:val="006D73D7"/>
    <w:rsid w:val="006D7A77"/>
    <w:rsid w:val="006E0397"/>
    <w:rsid w:val="006E045F"/>
    <w:rsid w:val="006E0AA4"/>
    <w:rsid w:val="006E114F"/>
    <w:rsid w:val="006E13CB"/>
    <w:rsid w:val="006E27EF"/>
    <w:rsid w:val="006E2D02"/>
    <w:rsid w:val="006E317A"/>
    <w:rsid w:val="006E32C6"/>
    <w:rsid w:val="006E3412"/>
    <w:rsid w:val="006E435C"/>
    <w:rsid w:val="006E451B"/>
    <w:rsid w:val="006E475D"/>
    <w:rsid w:val="006E5C3A"/>
    <w:rsid w:val="006E61E1"/>
    <w:rsid w:val="006E718E"/>
    <w:rsid w:val="006E7884"/>
    <w:rsid w:val="006F0930"/>
    <w:rsid w:val="006F0D97"/>
    <w:rsid w:val="006F15A9"/>
    <w:rsid w:val="006F224F"/>
    <w:rsid w:val="006F22A2"/>
    <w:rsid w:val="006F2E24"/>
    <w:rsid w:val="006F2EB9"/>
    <w:rsid w:val="006F37E5"/>
    <w:rsid w:val="006F3FD2"/>
    <w:rsid w:val="006F4660"/>
    <w:rsid w:val="006F4CB9"/>
    <w:rsid w:val="006F5101"/>
    <w:rsid w:val="006F53F9"/>
    <w:rsid w:val="006F692E"/>
    <w:rsid w:val="006F6A7B"/>
    <w:rsid w:val="006F7D88"/>
    <w:rsid w:val="00700295"/>
    <w:rsid w:val="0070031A"/>
    <w:rsid w:val="00700CDE"/>
    <w:rsid w:val="00701174"/>
    <w:rsid w:val="007017CF"/>
    <w:rsid w:val="00702498"/>
    <w:rsid w:val="007040D3"/>
    <w:rsid w:val="00704C87"/>
    <w:rsid w:val="00704E10"/>
    <w:rsid w:val="00705AE6"/>
    <w:rsid w:val="007063B8"/>
    <w:rsid w:val="00710239"/>
    <w:rsid w:val="0071096B"/>
    <w:rsid w:val="00710DDB"/>
    <w:rsid w:val="00711B5C"/>
    <w:rsid w:val="00712D49"/>
    <w:rsid w:val="00712D4D"/>
    <w:rsid w:val="007136D6"/>
    <w:rsid w:val="00713AFD"/>
    <w:rsid w:val="0071495A"/>
    <w:rsid w:val="00715B18"/>
    <w:rsid w:val="00715DCB"/>
    <w:rsid w:val="0071608B"/>
    <w:rsid w:val="00716EAD"/>
    <w:rsid w:val="00717C35"/>
    <w:rsid w:val="007201CE"/>
    <w:rsid w:val="007205DB"/>
    <w:rsid w:val="00720703"/>
    <w:rsid w:val="00720D5E"/>
    <w:rsid w:val="00720E81"/>
    <w:rsid w:val="00720EEB"/>
    <w:rsid w:val="0072144D"/>
    <w:rsid w:val="00723170"/>
    <w:rsid w:val="00723B66"/>
    <w:rsid w:val="00725438"/>
    <w:rsid w:val="007260AE"/>
    <w:rsid w:val="00726866"/>
    <w:rsid w:val="007279E4"/>
    <w:rsid w:val="00727D26"/>
    <w:rsid w:val="00730771"/>
    <w:rsid w:val="00730D47"/>
    <w:rsid w:val="00732922"/>
    <w:rsid w:val="0073331C"/>
    <w:rsid w:val="00733412"/>
    <w:rsid w:val="00733A9F"/>
    <w:rsid w:val="00733CB8"/>
    <w:rsid w:val="00733EA3"/>
    <w:rsid w:val="00733EEF"/>
    <w:rsid w:val="00734495"/>
    <w:rsid w:val="00734E04"/>
    <w:rsid w:val="00735357"/>
    <w:rsid w:val="00735662"/>
    <w:rsid w:val="00735F1B"/>
    <w:rsid w:val="00735FAB"/>
    <w:rsid w:val="007376C2"/>
    <w:rsid w:val="0074014B"/>
    <w:rsid w:val="00740D71"/>
    <w:rsid w:val="00742245"/>
    <w:rsid w:val="007427C1"/>
    <w:rsid w:val="007428EC"/>
    <w:rsid w:val="00742B39"/>
    <w:rsid w:val="00742EBB"/>
    <w:rsid w:val="00743A1A"/>
    <w:rsid w:val="00744553"/>
    <w:rsid w:val="007445BE"/>
    <w:rsid w:val="00744A71"/>
    <w:rsid w:val="007452F3"/>
    <w:rsid w:val="00746907"/>
    <w:rsid w:val="00746A72"/>
    <w:rsid w:val="00750186"/>
    <w:rsid w:val="00750724"/>
    <w:rsid w:val="00750974"/>
    <w:rsid w:val="00750C21"/>
    <w:rsid w:val="00750CF0"/>
    <w:rsid w:val="00751AEE"/>
    <w:rsid w:val="00753C80"/>
    <w:rsid w:val="00756B72"/>
    <w:rsid w:val="00756D8B"/>
    <w:rsid w:val="00756E78"/>
    <w:rsid w:val="0075700C"/>
    <w:rsid w:val="00760577"/>
    <w:rsid w:val="00760AB3"/>
    <w:rsid w:val="00761A1D"/>
    <w:rsid w:val="00761E22"/>
    <w:rsid w:val="00762053"/>
    <w:rsid w:val="00762ECC"/>
    <w:rsid w:val="007632B8"/>
    <w:rsid w:val="007632C5"/>
    <w:rsid w:val="00765AD2"/>
    <w:rsid w:val="00765DB9"/>
    <w:rsid w:val="007660C8"/>
    <w:rsid w:val="00766B7E"/>
    <w:rsid w:val="0076710E"/>
    <w:rsid w:val="00767424"/>
    <w:rsid w:val="007679A7"/>
    <w:rsid w:val="00770346"/>
    <w:rsid w:val="007704AB"/>
    <w:rsid w:val="00770F35"/>
    <w:rsid w:val="00770FFC"/>
    <w:rsid w:val="00771AC9"/>
    <w:rsid w:val="00771F77"/>
    <w:rsid w:val="007735BE"/>
    <w:rsid w:val="00773AC9"/>
    <w:rsid w:val="00774308"/>
    <w:rsid w:val="00774D80"/>
    <w:rsid w:val="00775792"/>
    <w:rsid w:val="00776C7B"/>
    <w:rsid w:val="007804F0"/>
    <w:rsid w:val="00781DE2"/>
    <w:rsid w:val="00782782"/>
    <w:rsid w:val="0078370C"/>
    <w:rsid w:val="007838BE"/>
    <w:rsid w:val="007844FF"/>
    <w:rsid w:val="00784CCC"/>
    <w:rsid w:val="00785423"/>
    <w:rsid w:val="007854C8"/>
    <w:rsid w:val="007857EA"/>
    <w:rsid w:val="00785938"/>
    <w:rsid w:val="007870D9"/>
    <w:rsid w:val="007870EC"/>
    <w:rsid w:val="00790BE3"/>
    <w:rsid w:val="00791796"/>
    <w:rsid w:val="00792486"/>
    <w:rsid w:val="00792AB4"/>
    <w:rsid w:val="00793028"/>
    <w:rsid w:val="0079319C"/>
    <w:rsid w:val="00793699"/>
    <w:rsid w:val="00793A29"/>
    <w:rsid w:val="00793F94"/>
    <w:rsid w:val="00794389"/>
    <w:rsid w:val="00795203"/>
    <w:rsid w:val="00795697"/>
    <w:rsid w:val="00795B4A"/>
    <w:rsid w:val="00796A12"/>
    <w:rsid w:val="00797510"/>
    <w:rsid w:val="00797CC4"/>
    <w:rsid w:val="00797CF2"/>
    <w:rsid w:val="00797DC0"/>
    <w:rsid w:val="007A0610"/>
    <w:rsid w:val="007A1085"/>
    <w:rsid w:val="007A1D25"/>
    <w:rsid w:val="007A1EA5"/>
    <w:rsid w:val="007A3EF0"/>
    <w:rsid w:val="007A423C"/>
    <w:rsid w:val="007A42A9"/>
    <w:rsid w:val="007A4584"/>
    <w:rsid w:val="007A5335"/>
    <w:rsid w:val="007A5881"/>
    <w:rsid w:val="007A6319"/>
    <w:rsid w:val="007A659E"/>
    <w:rsid w:val="007A6662"/>
    <w:rsid w:val="007A70B6"/>
    <w:rsid w:val="007A75F6"/>
    <w:rsid w:val="007A7986"/>
    <w:rsid w:val="007A7C9C"/>
    <w:rsid w:val="007A7EF3"/>
    <w:rsid w:val="007A7F9E"/>
    <w:rsid w:val="007B0086"/>
    <w:rsid w:val="007B02B6"/>
    <w:rsid w:val="007B079B"/>
    <w:rsid w:val="007B07A0"/>
    <w:rsid w:val="007B09B4"/>
    <w:rsid w:val="007B0AD5"/>
    <w:rsid w:val="007B1CDA"/>
    <w:rsid w:val="007B1D85"/>
    <w:rsid w:val="007B2552"/>
    <w:rsid w:val="007B32CC"/>
    <w:rsid w:val="007B3905"/>
    <w:rsid w:val="007B49C7"/>
    <w:rsid w:val="007B4A68"/>
    <w:rsid w:val="007B4B05"/>
    <w:rsid w:val="007B5162"/>
    <w:rsid w:val="007B69FC"/>
    <w:rsid w:val="007B6BAF"/>
    <w:rsid w:val="007B6F93"/>
    <w:rsid w:val="007B7443"/>
    <w:rsid w:val="007B7928"/>
    <w:rsid w:val="007C01AB"/>
    <w:rsid w:val="007C077E"/>
    <w:rsid w:val="007C0AA9"/>
    <w:rsid w:val="007C2FED"/>
    <w:rsid w:val="007C3F1E"/>
    <w:rsid w:val="007C3F92"/>
    <w:rsid w:val="007C4396"/>
    <w:rsid w:val="007C4562"/>
    <w:rsid w:val="007C46DD"/>
    <w:rsid w:val="007C4853"/>
    <w:rsid w:val="007C4AC8"/>
    <w:rsid w:val="007D0022"/>
    <w:rsid w:val="007D0A9D"/>
    <w:rsid w:val="007D0E95"/>
    <w:rsid w:val="007D0F17"/>
    <w:rsid w:val="007D1476"/>
    <w:rsid w:val="007D1B9A"/>
    <w:rsid w:val="007D2072"/>
    <w:rsid w:val="007D2D99"/>
    <w:rsid w:val="007D3378"/>
    <w:rsid w:val="007D3CCC"/>
    <w:rsid w:val="007D3DFB"/>
    <w:rsid w:val="007D5616"/>
    <w:rsid w:val="007D5FC9"/>
    <w:rsid w:val="007D64E4"/>
    <w:rsid w:val="007D6799"/>
    <w:rsid w:val="007D7413"/>
    <w:rsid w:val="007D78F7"/>
    <w:rsid w:val="007D7F39"/>
    <w:rsid w:val="007E0107"/>
    <w:rsid w:val="007E09EA"/>
    <w:rsid w:val="007E17C5"/>
    <w:rsid w:val="007E2185"/>
    <w:rsid w:val="007E274F"/>
    <w:rsid w:val="007E2BBE"/>
    <w:rsid w:val="007E2E28"/>
    <w:rsid w:val="007E3D8C"/>
    <w:rsid w:val="007E4939"/>
    <w:rsid w:val="007E4B56"/>
    <w:rsid w:val="007E4FB5"/>
    <w:rsid w:val="007E56F9"/>
    <w:rsid w:val="007E5A4B"/>
    <w:rsid w:val="007E5D97"/>
    <w:rsid w:val="007E60B2"/>
    <w:rsid w:val="007E7CA4"/>
    <w:rsid w:val="007E7E25"/>
    <w:rsid w:val="007E7F02"/>
    <w:rsid w:val="007E7F1D"/>
    <w:rsid w:val="007E7F81"/>
    <w:rsid w:val="007F09C9"/>
    <w:rsid w:val="007F1AC7"/>
    <w:rsid w:val="007F1F40"/>
    <w:rsid w:val="007F254E"/>
    <w:rsid w:val="007F28D0"/>
    <w:rsid w:val="007F30C2"/>
    <w:rsid w:val="007F380A"/>
    <w:rsid w:val="007F4798"/>
    <w:rsid w:val="007F57E0"/>
    <w:rsid w:val="007F676F"/>
    <w:rsid w:val="007F6B5E"/>
    <w:rsid w:val="007F78CA"/>
    <w:rsid w:val="008003D0"/>
    <w:rsid w:val="00800921"/>
    <w:rsid w:val="00801020"/>
    <w:rsid w:val="008013E9"/>
    <w:rsid w:val="008021FE"/>
    <w:rsid w:val="008022D6"/>
    <w:rsid w:val="00802669"/>
    <w:rsid w:val="00802CDE"/>
    <w:rsid w:val="0080368D"/>
    <w:rsid w:val="008036AE"/>
    <w:rsid w:val="0080391F"/>
    <w:rsid w:val="00803EE6"/>
    <w:rsid w:val="00804BED"/>
    <w:rsid w:val="00804CFF"/>
    <w:rsid w:val="00805190"/>
    <w:rsid w:val="00805DFC"/>
    <w:rsid w:val="008061D7"/>
    <w:rsid w:val="008064F6"/>
    <w:rsid w:val="008072CA"/>
    <w:rsid w:val="00807AF7"/>
    <w:rsid w:val="00810D4E"/>
    <w:rsid w:val="00811621"/>
    <w:rsid w:val="0081285B"/>
    <w:rsid w:val="00812DB9"/>
    <w:rsid w:val="00812EE9"/>
    <w:rsid w:val="0081325C"/>
    <w:rsid w:val="008141F1"/>
    <w:rsid w:val="00815996"/>
    <w:rsid w:val="00816A24"/>
    <w:rsid w:val="008207D8"/>
    <w:rsid w:val="00820B8A"/>
    <w:rsid w:val="008217B0"/>
    <w:rsid w:val="00821B49"/>
    <w:rsid w:val="00821E18"/>
    <w:rsid w:val="0082201F"/>
    <w:rsid w:val="00823830"/>
    <w:rsid w:val="00823878"/>
    <w:rsid w:val="00823C51"/>
    <w:rsid w:val="0082464B"/>
    <w:rsid w:val="00824EF4"/>
    <w:rsid w:val="00825232"/>
    <w:rsid w:val="008265A7"/>
    <w:rsid w:val="00826BC5"/>
    <w:rsid w:val="00827830"/>
    <w:rsid w:val="00827859"/>
    <w:rsid w:val="0083009C"/>
    <w:rsid w:val="008303A0"/>
    <w:rsid w:val="0083069C"/>
    <w:rsid w:val="00830C5E"/>
    <w:rsid w:val="00830D7D"/>
    <w:rsid w:val="00830E95"/>
    <w:rsid w:val="00831A3C"/>
    <w:rsid w:val="00831C47"/>
    <w:rsid w:val="00832042"/>
    <w:rsid w:val="0083229C"/>
    <w:rsid w:val="008324C5"/>
    <w:rsid w:val="008324F0"/>
    <w:rsid w:val="008328AD"/>
    <w:rsid w:val="008337C3"/>
    <w:rsid w:val="00834BF4"/>
    <w:rsid w:val="008357B6"/>
    <w:rsid w:val="0083648B"/>
    <w:rsid w:val="00837391"/>
    <w:rsid w:val="00837B4E"/>
    <w:rsid w:val="00837DBC"/>
    <w:rsid w:val="00840EF4"/>
    <w:rsid w:val="00841400"/>
    <w:rsid w:val="00841861"/>
    <w:rsid w:val="00842723"/>
    <w:rsid w:val="0084370E"/>
    <w:rsid w:val="0084371F"/>
    <w:rsid w:val="00843A67"/>
    <w:rsid w:val="00844110"/>
    <w:rsid w:val="0084485B"/>
    <w:rsid w:val="00845012"/>
    <w:rsid w:val="00845C33"/>
    <w:rsid w:val="008474DB"/>
    <w:rsid w:val="0084767C"/>
    <w:rsid w:val="0084796C"/>
    <w:rsid w:val="00847A27"/>
    <w:rsid w:val="00847EB7"/>
    <w:rsid w:val="0085100A"/>
    <w:rsid w:val="008516D3"/>
    <w:rsid w:val="0085269D"/>
    <w:rsid w:val="00852B33"/>
    <w:rsid w:val="0085317C"/>
    <w:rsid w:val="00853931"/>
    <w:rsid w:val="00855D27"/>
    <w:rsid w:val="008562B0"/>
    <w:rsid w:val="0085670C"/>
    <w:rsid w:val="00860F21"/>
    <w:rsid w:val="0086176B"/>
    <w:rsid w:val="0086204F"/>
    <w:rsid w:val="0086288D"/>
    <w:rsid w:val="00862B11"/>
    <w:rsid w:val="00862D87"/>
    <w:rsid w:val="00863030"/>
    <w:rsid w:val="008636C3"/>
    <w:rsid w:val="008643AD"/>
    <w:rsid w:val="00864970"/>
    <w:rsid w:val="008652FB"/>
    <w:rsid w:val="00866C02"/>
    <w:rsid w:val="00867CEA"/>
    <w:rsid w:val="00870BD7"/>
    <w:rsid w:val="00870FF7"/>
    <w:rsid w:val="008711BE"/>
    <w:rsid w:val="0087147D"/>
    <w:rsid w:val="00872BA2"/>
    <w:rsid w:val="00872E48"/>
    <w:rsid w:val="008736E7"/>
    <w:rsid w:val="00873DB7"/>
    <w:rsid w:val="00873EB1"/>
    <w:rsid w:val="0087474B"/>
    <w:rsid w:val="00875880"/>
    <w:rsid w:val="00876D0F"/>
    <w:rsid w:val="0087740B"/>
    <w:rsid w:val="00877981"/>
    <w:rsid w:val="00881080"/>
    <w:rsid w:val="008812FC"/>
    <w:rsid w:val="00881B72"/>
    <w:rsid w:val="008828BA"/>
    <w:rsid w:val="00882CA2"/>
    <w:rsid w:val="00883915"/>
    <w:rsid w:val="00883A20"/>
    <w:rsid w:val="00884262"/>
    <w:rsid w:val="00885D38"/>
    <w:rsid w:val="00886A42"/>
    <w:rsid w:val="00886CCE"/>
    <w:rsid w:val="00886D45"/>
    <w:rsid w:val="00887711"/>
    <w:rsid w:val="00891461"/>
    <w:rsid w:val="0089242E"/>
    <w:rsid w:val="0089268A"/>
    <w:rsid w:val="00892AB6"/>
    <w:rsid w:val="00893222"/>
    <w:rsid w:val="00893895"/>
    <w:rsid w:val="00893977"/>
    <w:rsid w:val="00893C20"/>
    <w:rsid w:val="00894491"/>
    <w:rsid w:val="00895570"/>
    <w:rsid w:val="008956F6"/>
    <w:rsid w:val="0089578A"/>
    <w:rsid w:val="008957C2"/>
    <w:rsid w:val="00895A97"/>
    <w:rsid w:val="00896396"/>
    <w:rsid w:val="00896408"/>
    <w:rsid w:val="00896E4C"/>
    <w:rsid w:val="00897F36"/>
    <w:rsid w:val="008A0300"/>
    <w:rsid w:val="008A065E"/>
    <w:rsid w:val="008A1387"/>
    <w:rsid w:val="008A15E1"/>
    <w:rsid w:val="008A1CA0"/>
    <w:rsid w:val="008A2186"/>
    <w:rsid w:val="008A285F"/>
    <w:rsid w:val="008A339E"/>
    <w:rsid w:val="008A36D6"/>
    <w:rsid w:val="008A3FD8"/>
    <w:rsid w:val="008A42FB"/>
    <w:rsid w:val="008A5C3C"/>
    <w:rsid w:val="008A6EB0"/>
    <w:rsid w:val="008A774D"/>
    <w:rsid w:val="008A7D99"/>
    <w:rsid w:val="008B05D8"/>
    <w:rsid w:val="008B168E"/>
    <w:rsid w:val="008B190C"/>
    <w:rsid w:val="008B2095"/>
    <w:rsid w:val="008B21CD"/>
    <w:rsid w:val="008B24B1"/>
    <w:rsid w:val="008B32C7"/>
    <w:rsid w:val="008B3369"/>
    <w:rsid w:val="008B494D"/>
    <w:rsid w:val="008B5BBA"/>
    <w:rsid w:val="008B6B97"/>
    <w:rsid w:val="008B70A2"/>
    <w:rsid w:val="008B7549"/>
    <w:rsid w:val="008C059F"/>
    <w:rsid w:val="008C08C2"/>
    <w:rsid w:val="008C129C"/>
    <w:rsid w:val="008C1E4B"/>
    <w:rsid w:val="008C269F"/>
    <w:rsid w:val="008C2B21"/>
    <w:rsid w:val="008C2C87"/>
    <w:rsid w:val="008C32B8"/>
    <w:rsid w:val="008C3E48"/>
    <w:rsid w:val="008C4037"/>
    <w:rsid w:val="008C481C"/>
    <w:rsid w:val="008C5059"/>
    <w:rsid w:val="008C5200"/>
    <w:rsid w:val="008C54F2"/>
    <w:rsid w:val="008C62AD"/>
    <w:rsid w:val="008C63F5"/>
    <w:rsid w:val="008C6A54"/>
    <w:rsid w:val="008C6DF9"/>
    <w:rsid w:val="008C71C9"/>
    <w:rsid w:val="008C7FD4"/>
    <w:rsid w:val="008D002D"/>
    <w:rsid w:val="008D0386"/>
    <w:rsid w:val="008D0508"/>
    <w:rsid w:val="008D06B4"/>
    <w:rsid w:val="008D0B5F"/>
    <w:rsid w:val="008D0D74"/>
    <w:rsid w:val="008D10F5"/>
    <w:rsid w:val="008D15C7"/>
    <w:rsid w:val="008D185D"/>
    <w:rsid w:val="008D1FA7"/>
    <w:rsid w:val="008D3A1E"/>
    <w:rsid w:val="008D3CA4"/>
    <w:rsid w:val="008D486D"/>
    <w:rsid w:val="008D5488"/>
    <w:rsid w:val="008D5F1A"/>
    <w:rsid w:val="008D70AF"/>
    <w:rsid w:val="008E0762"/>
    <w:rsid w:val="008E0D04"/>
    <w:rsid w:val="008E15B2"/>
    <w:rsid w:val="008E1AF1"/>
    <w:rsid w:val="008E278D"/>
    <w:rsid w:val="008E3380"/>
    <w:rsid w:val="008E3651"/>
    <w:rsid w:val="008E3C04"/>
    <w:rsid w:val="008E4276"/>
    <w:rsid w:val="008E4727"/>
    <w:rsid w:val="008E6210"/>
    <w:rsid w:val="008E6A6C"/>
    <w:rsid w:val="008E6A89"/>
    <w:rsid w:val="008E6B9E"/>
    <w:rsid w:val="008E6E53"/>
    <w:rsid w:val="008F01B6"/>
    <w:rsid w:val="008F0F3F"/>
    <w:rsid w:val="008F109E"/>
    <w:rsid w:val="008F1C85"/>
    <w:rsid w:val="008F25FB"/>
    <w:rsid w:val="008F2A45"/>
    <w:rsid w:val="008F2F77"/>
    <w:rsid w:val="008F31B1"/>
    <w:rsid w:val="008F371E"/>
    <w:rsid w:val="008F45FF"/>
    <w:rsid w:val="008F46DE"/>
    <w:rsid w:val="008F5075"/>
    <w:rsid w:val="008F6806"/>
    <w:rsid w:val="008F6F83"/>
    <w:rsid w:val="0090036C"/>
    <w:rsid w:val="00900C5E"/>
    <w:rsid w:val="009024A8"/>
    <w:rsid w:val="009025A5"/>
    <w:rsid w:val="00903729"/>
    <w:rsid w:val="00904412"/>
    <w:rsid w:val="0090467D"/>
    <w:rsid w:val="00905DB1"/>
    <w:rsid w:val="0090640E"/>
    <w:rsid w:val="00907F71"/>
    <w:rsid w:val="00907FB3"/>
    <w:rsid w:val="00910857"/>
    <w:rsid w:val="009110CD"/>
    <w:rsid w:val="00911296"/>
    <w:rsid w:val="0091214C"/>
    <w:rsid w:val="00912C24"/>
    <w:rsid w:val="009136AB"/>
    <w:rsid w:val="00915C7E"/>
    <w:rsid w:val="0091710F"/>
    <w:rsid w:val="00917E5C"/>
    <w:rsid w:val="00920EB5"/>
    <w:rsid w:val="00922E4B"/>
    <w:rsid w:val="009234D8"/>
    <w:rsid w:val="00923699"/>
    <w:rsid w:val="009239A4"/>
    <w:rsid w:val="0092418D"/>
    <w:rsid w:val="0092432E"/>
    <w:rsid w:val="0092454B"/>
    <w:rsid w:val="00925275"/>
    <w:rsid w:val="0092692E"/>
    <w:rsid w:val="00926A42"/>
    <w:rsid w:val="00927B36"/>
    <w:rsid w:val="00927C54"/>
    <w:rsid w:val="00930096"/>
    <w:rsid w:val="00930826"/>
    <w:rsid w:val="0093191E"/>
    <w:rsid w:val="00931AEC"/>
    <w:rsid w:val="00931FAD"/>
    <w:rsid w:val="009320A4"/>
    <w:rsid w:val="0093520C"/>
    <w:rsid w:val="00935B09"/>
    <w:rsid w:val="009360CC"/>
    <w:rsid w:val="0093667C"/>
    <w:rsid w:val="009367B9"/>
    <w:rsid w:val="00936AC0"/>
    <w:rsid w:val="00936B84"/>
    <w:rsid w:val="00936F8A"/>
    <w:rsid w:val="00937836"/>
    <w:rsid w:val="009401BF"/>
    <w:rsid w:val="00940A94"/>
    <w:rsid w:val="00940F8F"/>
    <w:rsid w:val="00940FAA"/>
    <w:rsid w:val="00942F4F"/>
    <w:rsid w:val="0094388A"/>
    <w:rsid w:val="00943B27"/>
    <w:rsid w:val="009443B5"/>
    <w:rsid w:val="00944487"/>
    <w:rsid w:val="009450A9"/>
    <w:rsid w:val="00945619"/>
    <w:rsid w:val="00945B0B"/>
    <w:rsid w:val="0094608C"/>
    <w:rsid w:val="00946810"/>
    <w:rsid w:val="00946854"/>
    <w:rsid w:val="00946FA4"/>
    <w:rsid w:val="0094708B"/>
    <w:rsid w:val="00947C45"/>
    <w:rsid w:val="00947F1D"/>
    <w:rsid w:val="00951BF6"/>
    <w:rsid w:val="0095212D"/>
    <w:rsid w:val="0095333A"/>
    <w:rsid w:val="009538C8"/>
    <w:rsid w:val="0095455B"/>
    <w:rsid w:val="00954C5E"/>
    <w:rsid w:val="009551A8"/>
    <w:rsid w:val="009557AC"/>
    <w:rsid w:val="00955921"/>
    <w:rsid w:val="009563F7"/>
    <w:rsid w:val="0095640E"/>
    <w:rsid w:val="00956E4E"/>
    <w:rsid w:val="009575D0"/>
    <w:rsid w:val="0095784A"/>
    <w:rsid w:val="00957FB2"/>
    <w:rsid w:val="00960B0D"/>
    <w:rsid w:val="00960C11"/>
    <w:rsid w:val="00960EE1"/>
    <w:rsid w:val="009620AA"/>
    <w:rsid w:val="0096299B"/>
    <w:rsid w:val="00962AEB"/>
    <w:rsid w:val="0096363D"/>
    <w:rsid w:val="00963973"/>
    <w:rsid w:val="0096453F"/>
    <w:rsid w:val="009652C1"/>
    <w:rsid w:val="0096585F"/>
    <w:rsid w:val="00966E7C"/>
    <w:rsid w:val="00966E8C"/>
    <w:rsid w:val="00966FB5"/>
    <w:rsid w:val="009671A0"/>
    <w:rsid w:val="00967C53"/>
    <w:rsid w:val="00970977"/>
    <w:rsid w:val="0097104B"/>
    <w:rsid w:val="00972A5F"/>
    <w:rsid w:val="00972D32"/>
    <w:rsid w:val="00973B51"/>
    <w:rsid w:val="0097500D"/>
    <w:rsid w:val="0097731E"/>
    <w:rsid w:val="00977ED5"/>
    <w:rsid w:val="00981090"/>
    <w:rsid w:val="00981400"/>
    <w:rsid w:val="00982ED4"/>
    <w:rsid w:val="00983DD2"/>
    <w:rsid w:val="0098409A"/>
    <w:rsid w:val="0098434F"/>
    <w:rsid w:val="00985FBD"/>
    <w:rsid w:val="00985FEC"/>
    <w:rsid w:val="00986089"/>
    <w:rsid w:val="00986C66"/>
    <w:rsid w:val="00987A6A"/>
    <w:rsid w:val="00991F02"/>
    <w:rsid w:val="00992840"/>
    <w:rsid w:val="00992C6C"/>
    <w:rsid w:val="00993146"/>
    <w:rsid w:val="009940AA"/>
    <w:rsid w:val="0099491A"/>
    <w:rsid w:val="0099492D"/>
    <w:rsid w:val="00994A77"/>
    <w:rsid w:val="00995504"/>
    <w:rsid w:val="00995C25"/>
    <w:rsid w:val="00995F08"/>
    <w:rsid w:val="00995FBC"/>
    <w:rsid w:val="00996DF2"/>
    <w:rsid w:val="00997098"/>
    <w:rsid w:val="00997FD9"/>
    <w:rsid w:val="009A0528"/>
    <w:rsid w:val="009A0A63"/>
    <w:rsid w:val="009A0CCB"/>
    <w:rsid w:val="009A11EB"/>
    <w:rsid w:val="009A2A1C"/>
    <w:rsid w:val="009A2A6F"/>
    <w:rsid w:val="009A2D7A"/>
    <w:rsid w:val="009A35F5"/>
    <w:rsid w:val="009A35F6"/>
    <w:rsid w:val="009A3C9D"/>
    <w:rsid w:val="009A40CA"/>
    <w:rsid w:val="009A4813"/>
    <w:rsid w:val="009A54F3"/>
    <w:rsid w:val="009A59F2"/>
    <w:rsid w:val="009A5BBA"/>
    <w:rsid w:val="009A5BEE"/>
    <w:rsid w:val="009A5C55"/>
    <w:rsid w:val="009A67E5"/>
    <w:rsid w:val="009A777C"/>
    <w:rsid w:val="009B051F"/>
    <w:rsid w:val="009B0C72"/>
    <w:rsid w:val="009B143D"/>
    <w:rsid w:val="009B253F"/>
    <w:rsid w:val="009B295B"/>
    <w:rsid w:val="009B2D5A"/>
    <w:rsid w:val="009B32FC"/>
    <w:rsid w:val="009B38B9"/>
    <w:rsid w:val="009B3B11"/>
    <w:rsid w:val="009B3C89"/>
    <w:rsid w:val="009B4ABA"/>
    <w:rsid w:val="009B519F"/>
    <w:rsid w:val="009B6512"/>
    <w:rsid w:val="009B6635"/>
    <w:rsid w:val="009B6DFC"/>
    <w:rsid w:val="009B70B6"/>
    <w:rsid w:val="009B71F5"/>
    <w:rsid w:val="009B771B"/>
    <w:rsid w:val="009B79AB"/>
    <w:rsid w:val="009C02E4"/>
    <w:rsid w:val="009C054D"/>
    <w:rsid w:val="009C0717"/>
    <w:rsid w:val="009C0DEF"/>
    <w:rsid w:val="009C0FC5"/>
    <w:rsid w:val="009C19F3"/>
    <w:rsid w:val="009C1E00"/>
    <w:rsid w:val="009C25B2"/>
    <w:rsid w:val="009C261E"/>
    <w:rsid w:val="009C277B"/>
    <w:rsid w:val="009C28D5"/>
    <w:rsid w:val="009C3240"/>
    <w:rsid w:val="009C3B28"/>
    <w:rsid w:val="009C47B2"/>
    <w:rsid w:val="009C4A6A"/>
    <w:rsid w:val="009C4B18"/>
    <w:rsid w:val="009C51CA"/>
    <w:rsid w:val="009C6542"/>
    <w:rsid w:val="009D066D"/>
    <w:rsid w:val="009D1EA3"/>
    <w:rsid w:val="009D37B0"/>
    <w:rsid w:val="009D3953"/>
    <w:rsid w:val="009D522F"/>
    <w:rsid w:val="009D5E8A"/>
    <w:rsid w:val="009D665C"/>
    <w:rsid w:val="009D6B44"/>
    <w:rsid w:val="009D7A8F"/>
    <w:rsid w:val="009E0C1B"/>
    <w:rsid w:val="009E0D4B"/>
    <w:rsid w:val="009E1559"/>
    <w:rsid w:val="009E1E19"/>
    <w:rsid w:val="009E1F9A"/>
    <w:rsid w:val="009E2346"/>
    <w:rsid w:val="009E2469"/>
    <w:rsid w:val="009E2674"/>
    <w:rsid w:val="009E3A3D"/>
    <w:rsid w:val="009E3BCC"/>
    <w:rsid w:val="009E3CC9"/>
    <w:rsid w:val="009E4265"/>
    <w:rsid w:val="009E4324"/>
    <w:rsid w:val="009E622C"/>
    <w:rsid w:val="009E62CF"/>
    <w:rsid w:val="009E7183"/>
    <w:rsid w:val="009E7945"/>
    <w:rsid w:val="009E7A6B"/>
    <w:rsid w:val="009E7C35"/>
    <w:rsid w:val="009F0948"/>
    <w:rsid w:val="009F0E9D"/>
    <w:rsid w:val="009F1458"/>
    <w:rsid w:val="009F2825"/>
    <w:rsid w:val="009F3128"/>
    <w:rsid w:val="009F3A8E"/>
    <w:rsid w:val="009F41E1"/>
    <w:rsid w:val="009F427C"/>
    <w:rsid w:val="009F4B20"/>
    <w:rsid w:val="009F5351"/>
    <w:rsid w:val="009F54E0"/>
    <w:rsid w:val="009F57B6"/>
    <w:rsid w:val="009F5854"/>
    <w:rsid w:val="009F5FBA"/>
    <w:rsid w:val="009F672D"/>
    <w:rsid w:val="009F73A7"/>
    <w:rsid w:val="00A00DB8"/>
    <w:rsid w:val="00A02833"/>
    <w:rsid w:val="00A02E6F"/>
    <w:rsid w:val="00A032DE"/>
    <w:rsid w:val="00A03604"/>
    <w:rsid w:val="00A03BD8"/>
    <w:rsid w:val="00A05D28"/>
    <w:rsid w:val="00A06594"/>
    <w:rsid w:val="00A10683"/>
    <w:rsid w:val="00A10883"/>
    <w:rsid w:val="00A1092A"/>
    <w:rsid w:val="00A10AAE"/>
    <w:rsid w:val="00A10BD1"/>
    <w:rsid w:val="00A10DE7"/>
    <w:rsid w:val="00A11373"/>
    <w:rsid w:val="00A128E9"/>
    <w:rsid w:val="00A13A84"/>
    <w:rsid w:val="00A13F18"/>
    <w:rsid w:val="00A156D7"/>
    <w:rsid w:val="00A15A98"/>
    <w:rsid w:val="00A162E9"/>
    <w:rsid w:val="00A17C30"/>
    <w:rsid w:val="00A17EF4"/>
    <w:rsid w:val="00A203AB"/>
    <w:rsid w:val="00A20605"/>
    <w:rsid w:val="00A20E36"/>
    <w:rsid w:val="00A212F8"/>
    <w:rsid w:val="00A2149E"/>
    <w:rsid w:val="00A214C3"/>
    <w:rsid w:val="00A222F5"/>
    <w:rsid w:val="00A22BFC"/>
    <w:rsid w:val="00A2359E"/>
    <w:rsid w:val="00A23BDA"/>
    <w:rsid w:val="00A2431D"/>
    <w:rsid w:val="00A2467E"/>
    <w:rsid w:val="00A24FD4"/>
    <w:rsid w:val="00A25310"/>
    <w:rsid w:val="00A25D26"/>
    <w:rsid w:val="00A26BB5"/>
    <w:rsid w:val="00A27566"/>
    <w:rsid w:val="00A27770"/>
    <w:rsid w:val="00A2781A"/>
    <w:rsid w:val="00A279B4"/>
    <w:rsid w:val="00A30026"/>
    <w:rsid w:val="00A3010E"/>
    <w:rsid w:val="00A303A8"/>
    <w:rsid w:val="00A30BE8"/>
    <w:rsid w:val="00A313EC"/>
    <w:rsid w:val="00A315E5"/>
    <w:rsid w:val="00A319F9"/>
    <w:rsid w:val="00A31EF2"/>
    <w:rsid w:val="00A328C8"/>
    <w:rsid w:val="00A32BFC"/>
    <w:rsid w:val="00A33497"/>
    <w:rsid w:val="00A33709"/>
    <w:rsid w:val="00A34CFA"/>
    <w:rsid w:val="00A34D53"/>
    <w:rsid w:val="00A35526"/>
    <w:rsid w:val="00A35C30"/>
    <w:rsid w:val="00A35DFA"/>
    <w:rsid w:val="00A374FF"/>
    <w:rsid w:val="00A37790"/>
    <w:rsid w:val="00A37FD5"/>
    <w:rsid w:val="00A40564"/>
    <w:rsid w:val="00A42702"/>
    <w:rsid w:val="00A4410F"/>
    <w:rsid w:val="00A4426B"/>
    <w:rsid w:val="00A4446A"/>
    <w:rsid w:val="00A45074"/>
    <w:rsid w:val="00A45520"/>
    <w:rsid w:val="00A45C37"/>
    <w:rsid w:val="00A46A16"/>
    <w:rsid w:val="00A47FB8"/>
    <w:rsid w:val="00A516AB"/>
    <w:rsid w:val="00A517BD"/>
    <w:rsid w:val="00A519B8"/>
    <w:rsid w:val="00A51E13"/>
    <w:rsid w:val="00A51FA3"/>
    <w:rsid w:val="00A52B58"/>
    <w:rsid w:val="00A5397A"/>
    <w:rsid w:val="00A54C84"/>
    <w:rsid w:val="00A5565F"/>
    <w:rsid w:val="00A55E8A"/>
    <w:rsid w:val="00A56CA8"/>
    <w:rsid w:val="00A5701C"/>
    <w:rsid w:val="00A5731A"/>
    <w:rsid w:val="00A576CC"/>
    <w:rsid w:val="00A57830"/>
    <w:rsid w:val="00A57C38"/>
    <w:rsid w:val="00A608C4"/>
    <w:rsid w:val="00A611C2"/>
    <w:rsid w:val="00A61BF2"/>
    <w:rsid w:val="00A61E47"/>
    <w:rsid w:val="00A622E8"/>
    <w:rsid w:val="00A62DA8"/>
    <w:rsid w:val="00A63032"/>
    <w:rsid w:val="00A6350A"/>
    <w:rsid w:val="00A638F1"/>
    <w:rsid w:val="00A63B25"/>
    <w:rsid w:val="00A64056"/>
    <w:rsid w:val="00A64701"/>
    <w:rsid w:val="00A64C9C"/>
    <w:rsid w:val="00A664A8"/>
    <w:rsid w:val="00A66716"/>
    <w:rsid w:val="00A66A5E"/>
    <w:rsid w:val="00A66ED3"/>
    <w:rsid w:val="00A6755F"/>
    <w:rsid w:val="00A70131"/>
    <w:rsid w:val="00A70466"/>
    <w:rsid w:val="00A70CBB"/>
    <w:rsid w:val="00A724D4"/>
    <w:rsid w:val="00A73E7D"/>
    <w:rsid w:val="00A74577"/>
    <w:rsid w:val="00A7722F"/>
    <w:rsid w:val="00A77CCA"/>
    <w:rsid w:val="00A80456"/>
    <w:rsid w:val="00A80B6B"/>
    <w:rsid w:val="00A81B2E"/>
    <w:rsid w:val="00A82157"/>
    <w:rsid w:val="00A829FE"/>
    <w:rsid w:val="00A83656"/>
    <w:rsid w:val="00A83752"/>
    <w:rsid w:val="00A838FB"/>
    <w:rsid w:val="00A83F2A"/>
    <w:rsid w:val="00A8488A"/>
    <w:rsid w:val="00A84F20"/>
    <w:rsid w:val="00A8508F"/>
    <w:rsid w:val="00A8521A"/>
    <w:rsid w:val="00A8538A"/>
    <w:rsid w:val="00A85749"/>
    <w:rsid w:val="00A85C78"/>
    <w:rsid w:val="00A8636F"/>
    <w:rsid w:val="00A86C82"/>
    <w:rsid w:val="00A90330"/>
    <w:rsid w:val="00A918DE"/>
    <w:rsid w:val="00A91A7F"/>
    <w:rsid w:val="00A91E7D"/>
    <w:rsid w:val="00A9232F"/>
    <w:rsid w:val="00A923B7"/>
    <w:rsid w:val="00A9302D"/>
    <w:rsid w:val="00A93BBC"/>
    <w:rsid w:val="00A940AF"/>
    <w:rsid w:val="00A94B7E"/>
    <w:rsid w:val="00A94F76"/>
    <w:rsid w:val="00A95123"/>
    <w:rsid w:val="00A969B6"/>
    <w:rsid w:val="00A971D2"/>
    <w:rsid w:val="00A972D9"/>
    <w:rsid w:val="00AA2128"/>
    <w:rsid w:val="00AA236D"/>
    <w:rsid w:val="00AA24DF"/>
    <w:rsid w:val="00AA266A"/>
    <w:rsid w:val="00AA29DE"/>
    <w:rsid w:val="00AA390C"/>
    <w:rsid w:val="00AA40FE"/>
    <w:rsid w:val="00AA5098"/>
    <w:rsid w:val="00AA750E"/>
    <w:rsid w:val="00AA753C"/>
    <w:rsid w:val="00AA7918"/>
    <w:rsid w:val="00AB0182"/>
    <w:rsid w:val="00AB01C6"/>
    <w:rsid w:val="00AB037A"/>
    <w:rsid w:val="00AB065C"/>
    <w:rsid w:val="00AB137F"/>
    <w:rsid w:val="00AB2B64"/>
    <w:rsid w:val="00AB39C1"/>
    <w:rsid w:val="00AB3C09"/>
    <w:rsid w:val="00AB4DA5"/>
    <w:rsid w:val="00AB59D6"/>
    <w:rsid w:val="00AB6084"/>
    <w:rsid w:val="00AB687A"/>
    <w:rsid w:val="00AB7BC9"/>
    <w:rsid w:val="00AC02C6"/>
    <w:rsid w:val="00AC096B"/>
    <w:rsid w:val="00AC12A7"/>
    <w:rsid w:val="00AC2D1B"/>
    <w:rsid w:val="00AC321B"/>
    <w:rsid w:val="00AC39DE"/>
    <w:rsid w:val="00AC4EA0"/>
    <w:rsid w:val="00AC4F0E"/>
    <w:rsid w:val="00AC5DE9"/>
    <w:rsid w:val="00AC5E29"/>
    <w:rsid w:val="00AD0A65"/>
    <w:rsid w:val="00AD1B19"/>
    <w:rsid w:val="00AD1C16"/>
    <w:rsid w:val="00AD1DC8"/>
    <w:rsid w:val="00AD4413"/>
    <w:rsid w:val="00AD4DED"/>
    <w:rsid w:val="00AD63AC"/>
    <w:rsid w:val="00AD66A2"/>
    <w:rsid w:val="00AD739A"/>
    <w:rsid w:val="00AE071E"/>
    <w:rsid w:val="00AE0BA1"/>
    <w:rsid w:val="00AE12C9"/>
    <w:rsid w:val="00AE1D4A"/>
    <w:rsid w:val="00AE379A"/>
    <w:rsid w:val="00AE3EDB"/>
    <w:rsid w:val="00AE42B0"/>
    <w:rsid w:val="00AE4B00"/>
    <w:rsid w:val="00AE5FCA"/>
    <w:rsid w:val="00AE63AB"/>
    <w:rsid w:val="00AE67FB"/>
    <w:rsid w:val="00AE7016"/>
    <w:rsid w:val="00AE71DA"/>
    <w:rsid w:val="00AF02BB"/>
    <w:rsid w:val="00AF0636"/>
    <w:rsid w:val="00AF1382"/>
    <w:rsid w:val="00AF29AF"/>
    <w:rsid w:val="00AF2CBB"/>
    <w:rsid w:val="00AF396F"/>
    <w:rsid w:val="00AF4999"/>
    <w:rsid w:val="00AF5111"/>
    <w:rsid w:val="00AF5CD1"/>
    <w:rsid w:val="00AF6EB9"/>
    <w:rsid w:val="00AF7AF2"/>
    <w:rsid w:val="00B007FC"/>
    <w:rsid w:val="00B03C62"/>
    <w:rsid w:val="00B04320"/>
    <w:rsid w:val="00B04428"/>
    <w:rsid w:val="00B045E5"/>
    <w:rsid w:val="00B04E7F"/>
    <w:rsid w:val="00B06F8E"/>
    <w:rsid w:val="00B07F33"/>
    <w:rsid w:val="00B10527"/>
    <w:rsid w:val="00B10BF1"/>
    <w:rsid w:val="00B112E6"/>
    <w:rsid w:val="00B11F0E"/>
    <w:rsid w:val="00B127ED"/>
    <w:rsid w:val="00B12992"/>
    <w:rsid w:val="00B13E68"/>
    <w:rsid w:val="00B16941"/>
    <w:rsid w:val="00B16B10"/>
    <w:rsid w:val="00B16FE7"/>
    <w:rsid w:val="00B17441"/>
    <w:rsid w:val="00B1774F"/>
    <w:rsid w:val="00B17A74"/>
    <w:rsid w:val="00B20005"/>
    <w:rsid w:val="00B220A4"/>
    <w:rsid w:val="00B2217E"/>
    <w:rsid w:val="00B22AE1"/>
    <w:rsid w:val="00B22D10"/>
    <w:rsid w:val="00B23315"/>
    <w:rsid w:val="00B23D7F"/>
    <w:rsid w:val="00B24414"/>
    <w:rsid w:val="00B24DE7"/>
    <w:rsid w:val="00B24EB6"/>
    <w:rsid w:val="00B2551D"/>
    <w:rsid w:val="00B25834"/>
    <w:rsid w:val="00B25A8B"/>
    <w:rsid w:val="00B260E5"/>
    <w:rsid w:val="00B261D1"/>
    <w:rsid w:val="00B26AF0"/>
    <w:rsid w:val="00B27434"/>
    <w:rsid w:val="00B277DE"/>
    <w:rsid w:val="00B27F6E"/>
    <w:rsid w:val="00B30E37"/>
    <w:rsid w:val="00B315E1"/>
    <w:rsid w:val="00B31C29"/>
    <w:rsid w:val="00B31D5D"/>
    <w:rsid w:val="00B33E97"/>
    <w:rsid w:val="00B34AEC"/>
    <w:rsid w:val="00B35199"/>
    <w:rsid w:val="00B35291"/>
    <w:rsid w:val="00B3614C"/>
    <w:rsid w:val="00B36C2A"/>
    <w:rsid w:val="00B36E97"/>
    <w:rsid w:val="00B3734B"/>
    <w:rsid w:val="00B4062B"/>
    <w:rsid w:val="00B41A88"/>
    <w:rsid w:val="00B41EEF"/>
    <w:rsid w:val="00B4229C"/>
    <w:rsid w:val="00B42880"/>
    <w:rsid w:val="00B42887"/>
    <w:rsid w:val="00B42E3F"/>
    <w:rsid w:val="00B42EAD"/>
    <w:rsid w:val="00B43C01"/>
    <w:rsid w:val="00B43E0C"/>
    <w:rsid w:val="00B46E85"/>
    <w:rsid w:val="00B47995"/>
    <w:rsid w:val="00B50242"/>
    <w:rsid w:val="00B5035D"/>
    <w:rsid w:val="00B523C9"/>
    <w:rsid w:val="00B53B7F"/>
    <w:rsid w:val="00B54CD2"/>
    <w:rsid w:val="00B56209"/>
    <w:rsid w:val="00B563A0"/>
    <w:rsid w:val="00B57775"/>
    <w:rsid w:val="00B60DD9"/>
    <w:rsid w:val="00B6245C"/>
    <w:rsid w:val="00B624B4"/>
    <w:rsid w:val="00B62C20"/>
    <w:rsid w:val="00B62ED7"/>
    <w:rsid w:val="00B63419"/>
    <w:rsid w:val="00B645ED"/>
    <w:rsid w:val="00B64868"/>
    <w:rsid w:val="00B65957"/>
    <w:rsid w:val="00B65DE5"/>
    <w:rsid w:val="00B65F76"/>
    <w:rsid w:val="00B663D4"/>
    <w:rsid w:val="00B66918"/>
    <w:rsid w:val="00B67840"/>
    <w:rsid w:val="00B701AB"/>
    <w:rsid w:val="00B701F0"/>
    <w:rsid w:val="00B70735"/>
    <w:rsid w:val="00B707F6"/>
    <w:rsid w:val="00B7109A"/>
    <w:rsid w:val="00B71BA1"/>
    <w:rsid w:val="00B7278E"/>
    <w:rsid w:val="00B72B89"/>
    <w:rsid w:val="00B72C6F"/>
    <w:rsid w:val="00B739A7"/>
    <w:rsid w:val="00B73C64"/>
    <w:rsid w:val="00B75607"/>
    <w:rsid w:val="00B76130"/>
    <w:rsid w:val="00B7635A"/>
    <w:rsid w:val="00B76DB8"/>
    <w:rsid w:val="00B77745"/>
    <w:rsid w:val="00B80138"/>
    <w:rsid w:val="00B80700"/>
    <w:rsid w:val="00B80AAE"/>
    <w:rsid w:val="00B81178"/>
    <w:rsid w:val="00B8368C"/>
    <w:rsid w:val="00B83842"/>
    <w:rsid w:val="00B8384A"/>
    <w:rsid w:val="00B83BC0"/>
    <w:rsid w:val="00B8485C"/>
    <w:rsid w:val="00B850C4"/>
    <w:rsid w:val="00B85473"/>
    <w:rsid w:val="00B87D2F"/>
    <w:rsid w:val="00B90FB6"/>
    <w:rsid w:val="00B914C0"/>
    <w:rsid w:val="00B92308"/>
    <w:rsid w:val="00B92B61"/>
    <w:rsid w:val="00B93473"/>
    <w:rsid w:val="00B9352B"/>
    <w:rsid w:val="00B93537"/>
    <w:rsid w:val="00B93958"/>
    <w:rsid w:val="00B93F2B"/>
    <w:rsid w:val="00B9458D"/>
    <w:rsid w:val="00B95A47"/>
    <w:rsid w:val="00B95DB9"/>
    <w:rsid w:val="00B96227"/>
    <w:rsid w:val="00B9670B"/>
    <w:rsid w:val="00B96A45"/>
    <w:rsid w:val="00B96BAB"/>
    <w:rsid w:val="00B97447"/>
    <w:rsid w:val="00B975C5"/>
    <w:rsid w:val="00BA115A"/>
    <w:rsid w:val="00BA154A"/>
    <w:rsid w:val="00BA1613"/>
    <w:rsid w:val="00BA16E8"/>
    <w:rsid w:val="00BA203A"/>
    <w:rsid w:val="00BA2B66"/>
    <w:rsid w:val="00BA56B8"/>
    <w:rsid w:val="00BA5873"/>
    <w:rsid w:val="00BA6E74"/>
    <w:rsid w:val="00BA6F0C"/>
    <w:rsid w:val="00BA70E3"/>
    <w:rsid w:val="00BA75A9"/>
    <w:rsid w:val="00BA7A96"/>
    <w:rsid w:val="00BA7AF9"/>
    <w:rsid w:val="00BB037D"/>
    <w:rsid w:val="00BB1682"/>
    <w:rsid w:val="00BB1922"/>
    <w:rsid w:val="00BB19BE"/>
    <w:rsid w:val="00BB2AE4"/>
    <w:rsid w:val="00BB3520"/>
    <w:rsid w:val="00BB37FE"/>
    <w:rsid w:val="00BB3D25"/>
    <w:rsid w:val="00BB634B"/>
    <w:rsid w:val="00BB683B"/>
    <w:rsid w:val="00BB7ADF"/>
    <w:rsid w:val="00BC043C"/>
    <w:rsid w:val="00BC1EA1"/>
    <w:rsid w:val="00BC2957"/>
    <w:rsid w:val="00BC2D5E"/>
    <w:rsid w:val="00BC3235"/>
    <w:rsid w:val="00BC35A1"/>
    <w:rsid w:val="00BC3607"/>
    <w:rsid w:val="00BC37A0"/>
    <w:rsid w:val="00BC49C2"/>
    <w:rsid w:val="00BC4CD7"/>
    <w:rsid w:val="00BC6A5C"/>
    <w:rsid w:val="00BC6EF1"/>
    <w:rsid w:val="00BC7E29"/>
    <w:rsid w:val="00BD0577"/>
    <w:rsid w:val="00BD121D"/>
    <w:rsid w:val="00BD2130"/>
    <w:rsid w:val="00BD2206"/>
    <w:rsid w:val="00BD248C"/>
    <w:rsid w:val="00BD3DD9"/>
    <w:rsid w:val="00BD56CE"/>
    <w:rsid w:val="00BD5A58"/>
    <w:rsid w:val="00BD5D6C"/>
    <w:rsid w:val="00BD5E03"/>
    <w:rsid w:val="00BD64C5"/>
    <w:rsid w:val="00BD6653"/>
    <w:rsid w:val="00BD6905"/>
    <w:rsid w:val="00BD6984"/>
    <w:rsid w:val="00BD7965"/>
    <w:rsid w:val="00BD79E3"/>
    <w:rsid w:val="00BD7D15"/>
    <w:rsid w:val="00BE05FA"/>
    <w:rsid w:val="00BE2288"/>
    <w:rsid w:val="00BE2ADE"/>
    <w:rsid w:val="00BE2E05"/>
    <w:rsid w:val="00BE2E29"/>
    <w:rsid w:val="00BE3237"/>
    <w:rsid w:val="00BE3284"/>
    <w:rsid w:val="00BE3410"/>
    <w:rsid w:val="00BE3473"/>
    <w:rsid w:val="00BE35B2"/>
    <w:rsid w:val="00BE38E3"/>
    <w:rsid w:val="00BE3DFE"/>
    <w:rsid w:val="00BE4165"/>
    <w:rsid w:val="00BE43DE"/>
    <w:rsid w:val="00BE4540"/>
    <w:rsid w:val="00BE4746"/>
    <w:rsid w:val="00BE513C"/>
    <w:rsid w:val="00BE5500"/>
    <w:rsid w:val="00BE60D7"/>
    <w:rsid w:val="00BE6467"/>
    <w:rsid w:val="00BE69FD"/>
    <w:rsid w:val="00BE6E38"/>
    <w:rsid w:val="00BE73A6"/>
    <w:rsid w:val="00BE7DA0"/>
    <w:rsid w:val="00BF3C35"/>
    <w:rsid w:val="00BF3E83"/>
    <w:rsid w:val="00BF441A"/>
    <w:rsid w:val="00BF4427"/>
    <w:rsid w:val="00BF4D67"/>
    <w:rsid w:val="00BF560F"/>
    <w:rsid w:val="00BF5B99"/>
    <w:rsid w:val="00BF5BF5"/>
    <w:rsid w:val="00BF6565"/>
    <w:rsid w:val="00BF6D3C"/>
    <w:rsid w:val="00BF7540"/>
    <w:rsid w:val="00BF764A"/>
    <w:rsid w:val="00BF7787"/>
    <w:rsid w:val="00BF77C5"/>
    <w:rsid w:val="00C00C42"/>
    <w:rsid w:val="00C00E15"/>
    <w:rsid w:val="00C01358"/>
    <w:rsid w:val="00C01443"/>
    <w:rsid w:val="00C01457"/>
    <w:rsid w:val="00C01984"/>
    <w:rsid w:val="00C01BB7"/>
    <w:rsid w:val="00C01FB6"/>
    <w:rsid w:val="00C04BBE"/>
    <w:rsid w:val="00C05016"/>
    <w:rsid w:val="00C05870"/>
    <w:rsid w:val="00C05CF7"/>
    <w:rsid w:val="00C06C5E"/>
    <w:rsid w:val="00C07195"/>
    <w:rsid w:val="00C07761"/>
    <w:rsid w:val="00C07A6D"/>
    <w:rsid w:val="00C07EA5"/>
    <w:rsid w:val="00C11087"/>
    <w:rsid w:val="00C11448"/>
    <w:rsid w:val="00C11D24"/>
    <w:rsid w:val="00C11DE4"/>
    <w:rsid w:val="00C127CB"/>
    <w:rsid w:val="00C131E6"/>
    <w:rsid w:val="00C1360F"/>
    <w:rsid w:val="00C153C4"/>
    <w:rsid w:val="00C154AC"/>
    <w:rsid w:val="00C1600F"/>
    <w:rsid w:val="00C177A4"/>
    <w:rsid w:val="00C20F30"/>
    <w:rsid w:val="00C211BC"/>
    <w:rsid w:val="00C21512"/>
    <w:rsid w:val="00C2169B"/>
    <w:rsid w:val="00C21B7B"/>
    <w:rsid w:val="00C220F7"/>
    <w:rsid w:val="00C22988"/>
    <w:rsid w:val="00C22A52"/>
    <w:rsid w:val="00C22F40"/>
    <w:rsid w:val="00C2364A"/>
    <w:rsid w:val="00C23738"/>
    <w:rsid w:val="00C23AF1"/>
    <w:rsid w:val="00C2421D"/>
    <w:rsid w:val="00C24816"/>
    <w:rsid w:val="00C2485C"/>
    <w:rsid w:val="00C25100"/>
    <w:rsid w:val="00C252A1"/>
    <w:rsid w:val="00C2586A"/>
    <w:rsid w:val="00C25E62"/>
    <w:rsid w:val="00C26724"/>
    <w:rsid w:val="00C269AA"/>
    <w:rsid w:val="00C26C6B"/>
    <w:rsid w:val="00C27998"/>
    <w:rsid w:val="00C3038F"/>
    <w:rsid w:val="00C306DA"/>
    <w:rsid w:val="00C30BAE"/>
    <w:rsid w:val="00C3122B"/>
    <w:rsid w:val="00C31AE5"/>
    <w:rsid w:val="00C31CCB"/>
    <w:rsid w:val="00C32994"/>
    <w:rsid w:val="00C3487B"/>
    <w:rsid w:val="00C34C8D"/>
    <w:rsid w:val="00C35A9F"/>
    <w:rsid w:val="00C36963"/>
    <w:rsid w:val="00C36ADA"/>
    <w:rsid w:val="00C37443"/>
    <w:rsid w:val="00C3797D"/>
    <w:rsid w:val="00C37A60"/>
    <w:rsid w:val="00C40287"/>
    <w:rsid w:val="00C41746"/>
    <w:rsid w:val="00C44124"/>
    <w:rsid w:val="00C441CD"/>
    <w:rsid w:val="00C4420A"/>
    <w:rsid w:val="00C44BB4"/>
    <w:rsid w:val="00C44DFF"/>
    <w:rsid w:val="00C4538F"/>
    <w:rsid w:val="00C45B2A"/>
    <w:rsid w:val="00C467C3"/>
    <w:rsid w:val="00C47E51"/>
    <w:rsid w:val="00C501A6"/>
    <w:rsid w:val="00C50F2C"/>
    <w:rsid w:val="00C5173E"/>
    <w:rsid w:val="00C51F9E"/>
    <w:rsid w:val="00C51FFC"/>
    <w:rsid w:val="00C523E8"/>
    <w:rsid w:val="00C5299B"/>
    <w:rsid w:val="00C532D4"/>
    <w:rsid w:val="00C53E38"/>
    <w:rsid w:val="00C55406"/>
    <w:rsid w:val="00C557C1"/>
    <w:rsid w:val="00C55DAB"/>
    <w:rsid w:val="00C55EED"/>
    <w:rsid w:val="00C56A42"/>
    <w:rsid w:val="00C56ABF"/>
    <w:rsid w:val="00C5707D"/>
    <w:rsid w:val="00C574C2"/>
    <w:rsid w:val="00C60509"/>
    <w:rsid w:val="00C60FC6"/>
    <w:rsid w:val="00C61504"/>
    <w:rsid w:val="00C61661"/>
    <w:rsid w:val="00C61B65"/>
    <w:rsid w:val="00C62200"/>
    <w:rsid w:val="00C629A3"/>
    <w:rsid w:val="00C62A2C"/>
    <w:rsid w:val="00C63392"/>
    <w:rsid w:val="00C63C84"/>
    <w:rsid w:val="00C63CB5"/>
    <w:rsid w:val="00C641DE"/>
    <w:rsid w:val="00C65BE8"/>
    <w:rsid w:val="00C67032"/>
    <w:rsid w:val="00C67143"/>
    <w:rsid w:val="00C6736F"/>
    <w:rsid w:val="00C67646"/>
    <w:rsid w:val="00C67981"/>
    <w:rsid w:val="00C67BFB"/>
    <w:rsid w:val="00C70FD6"/>
    <w:rsid w:val="00C71792"/>
    <w:rsid w:val="00C737DD"/>
    <w:rsid w:val="00C74597"/>
    <w:rsid w:val="00C7682C"/>
    <w:rsid w:val="00C76D86"/>
    <w:rsid w:val="00C77DF9"/>
    <w:rsid w:val="00C80356"/>
    <w:rsid w:val="00C805A4"/>
    <w:rsid w:val="00C80718"/>
    <w:rsid w:val="00C810C3"/>
    <w:rsid w:val="00C820A5"/>
    <w:rsid w:val="00C8211B"/>
    <w:rsid w:val="00C8242E"/>
    <w:rsid w:val="00C83017"/>
    <w:rsid w:val="00C835B6"/>
    <w:rsid w:val="00C8419F"/>
    <w:rsid w:val="00C848D7"/>
    <w:rsid w:val="00C8508A"/>
    <w:rsid w:val="00C8536D"/>
    <w:rsid w:val="00C854A4"/>
    <w:rsid w:val="00C856DF"/>
    <w:rsid w:val="00C85D52"/>
    <w:rsid w:val="00C86541"/>
    <w:rsid w:val="00C8758F"/>
    <w:rsid w:val="00C8770D"/>
    <w:rsid w:val="00C901B0"/>
    <w:rsid w:val="00C9169A"/>
    <w:rsid w:val="00C925A4"/>
    <w:rsid w:val="00C92B2E"/>
    <w:rsid w:val="00C93367"/>
    <w:rsid w:val="00C94779"/>
    <w:rsid w:val="00C94DEE"/>
    <w:rsid w:val="00C95968"/>
    <w:rsid w:val="00C97D42"/>
    <w:rsid w:val="00CA01B2"/>
    <w:rsid w:val="00CA03BD"/>
    <w:rsid w:val="00CA0F45"/>
    <w:rsid w:val="00CA117D"/>
    <w:rsid w:val="00CA1753"/>
    <w:rsid w:val="00CA2820"/>
    <w:rsid w:val="00CA2B36"/>
    <w:rsid w:val="00CA2DF4"/>
    <w:rsid w:val="00CA2E83"/>
    <w:rsid w:val="00CA33CC"/>
    <w:rsid w:val="00CA352E"/>
    <w:rsid w:val="00CA3923"/>
    <w:rsid w:val="00CA3ABC"/>
    <w:rsid w:val="00CA5DDC"/>
    <w:rsid w:val="00CA6B05"/>
    <w:rsid w:val="00CA740F"/>
    <w:rsid w:val="00CA77F4"/>
    <w:rsid w:val="00CA7C5C"/>
    <w:rsid w:val="00CA7C86"/>
    <w:rsid w:val="00CB051B"/>
    <w:rsid w:val="00CB0CBE"/>
    <w:rsid w:val="00CB1988"/>
    <w:rsid w:val="00CB1FDE"/>
    <w:rsid w:val="00CB2113"/>
    <w:rsid w:val="00CB226A"/>
    <w:rsid w:val="00CB388E"/>
    <w:rsid w:val="00CB4E40"/>
    <w:rsid w:val="00CB5C05"/>
    <w:rsid w:val="00CB5EE9"/>
    <w:rsid w:val="00CB6584"/>
    <w:rsid w:val="00CB74CE"/>
    <w:rsid w:val="00CC1D8F"/>
    <w:rsid w:val="00CC291C"/>
    <w:rsid w:val="00CC2A4D"/>
    <w:rsid w:val="00CC2C83"/>
    <w:rsid w:val="00CC35D8"/>
    <w:rsid w:val="00CC3865"/>
    <w:rsid w:val="00CC38E3"/>
    <w:rsid w:val="00CC3982"/>
    <w:rsid w:val="00CC3C95"/>
    <w:rsid w:val="00CC4290"/>
    <w:rsid w:val="00CC55C1"/>
    <w:rsid w:val="00CC5CF9"/>
    <w:rsid w:val="00CC6E02"/>
    <w:rsid w:val="00CD176D"/>
    <w:rsid w:val="00CD1AFD"/>
    <w:rsid w:val="00CD2482"/>
    <w:rsid w:val="00CD257B"/>
    <w:rsid w:val="00CD297B"/>
    <w:rsid w:val="00CD3899"/>
    <w:rsid w:val="00CD390A"/>
    <w:rsid w:val="00CD4454"/>
    <w:rsid w:val="00CD44FC"/>
    <w:rsid w:val="00CD4522"/>
    <w:rsid w:val="00CD4E35"/>
    <w:rsid w:val="00CD52EC"/>
    <w:rsid w:val="00CD5849"/>
    <w:rsid w:val="00CD5AB7"/>
    <w:rsid w:val="00CD5E27"/>
    <w:rsid w:val="00CD70EF"/>
    <w:rsid w:val="00CD7D9D"/>
    <w:rsid w:val="00CE1A05"/>
    <w:rsid w:val="00CE2147"/>
    <w:rsid w:val="00CE3730"/>
    <w:rsid w:val="00CE394D"/>
    <w:rsid w:val="00CE3B85"/>
    <w:rsid w:val="00CE44E7"/>
    <w:rsid w:val="00CE4D9C"/>
    <w:rsid w:val="00CE4F58"/>
    <w:rsid w:val="00CE5418"/>
    <w:rsid w:val="00CE5FA8"/>
    <w:rsid w:val="00CE677A"/>
    <w:rsid w:val="00CE791A"/>
    <w:rsid w:val="00CF120F"/>
    <w:rsid w:val="00CF1666"/>
    <w:rsid w:val="00CF3F9B"/>
    <w:rsid w:val="00CF4221"/>
    <w:rsid w:val="00CF48FC"/>
    <w:rsid w:val="00CF4FEA"/>
    <w:rsid w:val="00CF596E"/>
    <w:rsid w:val="00CF5AD9"/>
    <w:rsid w:val="00CF5FEA"/>
    <w:rsid w:val="00CF6781"/>
    <w:rsid w:val="00CF70DE"/>
    <w:rsid w:val="00CF7BDB"/>
    <w:rsid w:val="00D004A7"/>
    <w:rsid w:val="00D00782"/>
    <w:rsid w:val="00D01634"/>
    <w:rsid w:val="00D021CD"/>
    <w:rsid w:val="00D037C8"/>
    <w:rsid w:val="00D03FF6"/>
    <w:rsid w:val="00D049D3"/>
    <w:rsid w:val="00D06371"/>
    <w:rsid w:val="00D06C2F"/>
    <w:rsid w:val="00D06E84"/>
    <w:rsid w:val="00D0769E"/>
    <w:rsid w:val="00D10483"/>
    <w:rsid w:val="00D104C7"/>
    <w:rsid w:val="00D10871"/>
    <w:rsid w:val="00D10E41"/>
    <w:rsid w:val="00D11745"/>
    <w:rsid w:val="00D1291D"/>
    <w:rsid w:val="00D13D31"/>
    <w:rsid w:val="00D1577C"/>
    <w:rsid w:val="00D1643A"/>
    <w:rsid w:val="00D1677D"/>
    <w:rsid w:val="00D16E72"/>
    <w:rsid w:val="00D1761F"/>
    <w:rsid w:val="00D17749"/>
    <w:rsid w:val="00D17A23"/>
    <w:rsid w:val="00D17AEB"/>
    <w:rsid w:val="00D2062C"/>
    <w:rsid w:val="00D20CE5"/>
    <w:rsid w:val="00D219D8"/>
    <w:rsid w:val="00D220D0"/>
    <w:rsid w:val="00D22A79"/>
    <w:rsid w:val="00D243B0"/>
    <w:rsid w:val="00D24B13"/>
    <w:rsid w:val="00D26048"/>
    <w:rsid w:val="00D271FD"/>
    <w:rsid w:val="00D2782A"/>
    <w:rsid w:val="00D317D0"/>
    <w:rsid w:val="00D320CB"/>
    <w:rsid w:val="00D3278B"/>
    <w:rsid w:val="00D35213"/>
    <w:rsid w:val="00D3576B"/>
    <w:rsid w:val="00D36C36"/>
    <w:rsid w:val="00D36E42"/>
    <w:rsid w:val="00D3761E"/>
    <w:rsid w:val="00D37760"/>
    <w:rsid w:val="00D37B4F"/>
    <w:rsid w:val="00D4062A"/>
    <w:rsid w:val="00D40C4D"/>
    <w:rsid w:val="00D41158"/>
    <w:rsid w:val="00D41AD6"/>
    <w:rsid w:val="00D41FB6"/>
    <w:rsid w:val="00D422BF"/>
    <w:rsid w:val="00D4234C"/>
    <w:rsid w:val="00D42540"/>
    <w:rsid w:val="00D42A24"/>
    <w:rsid w:val="00D44691"/>
    <w:rsid w:val="00D476C1"/>
    <w:rsid w:val="00D479B5"/>
    <w:rsid w:val="00D50A7B"/>
    <w:rsid w:val="00D51009"/>
    <w:rsid w:val="00D517B0"/>
    <w:rsid w:val="00D51C2B"/>
    <w:rsid w:val="00D51FB4"/>
    <w:rsid w:val="00D5352E"/>
    <w:rsid w:val="00D53707"/>
    <w:rsid w:val="00D55F49"/>
    <w:rsid w:val="00D56C6D"/>
    <w:rsid w:val="00D577F9"/>
    <w:rsid w:val="00D606CB"/>
    <w:rsid w:val="00D60C8E"/>
    <w:rsid w:val="00D60F78"/>
    <w:rsid w:val="00D62408"/>
    <w:rsid w:val="00D6248C"/>
    <w:rsid w:val="00D62984"/>
    <w:rsid w:val="00D62F1A"/>
    <w:rsid w:val="00D63226"/>
    <w:rsid w:val="00D638FF"/>
    <w:rsid w:val="00D64739"/>
    <w:rsid w:val="00D651A0"/>
    <w:rsid w:val="00D65D5F"/>
    <w:rsid w:val="00D66F4F"/>
    <w:rsid w:val="00D701B9"/>
    <w:rsid w:val="00D702F5"/>
    <w:rsid w:val="00D71451"/>
    <w:rsid w:val="00D73394"/>
    <w:rsid w:val="00D73819"/>
    <w:rsid w:val="00D7720E"/>
    <w:rsid w:val="00D77413"/>
    <w:rsid w:val="00D77670"/>
    <w:rsid w:val="00D779E5"/>
    <w:rsid w:val="00D8042A"/>
    <w:rsid w:val="00D81987"/>
    <w:rsid w:val="00D8354F"/>
    <w:rsid w:val="00D836C6"/>
    <w:rsid w:val="00D839A1"/>
    <w:rsid w:val="00D85268"/>
    <w:rsid w:val="00D85CB6"/>
    <w:rsid w:val="00D864DA"/>
    <w:rsid w:val="00D8696C"/>
    <w:rsid w:val="00D86EEB"/>
    <w:rsid w:val="00D87159"/>
    <w:rsid w:val="00D903F5"/>
    <w:rsid w:val="00D907D9"/>
    <w:rsid w:val="00D9138C"/>
    <w:rsid w:val="00D916D9"/>
    <w:rsid w:val="00D9175D"/>
    <w:rsid w:val="00D918D5"/>
    <w:rsid w:val="00D91A91"/>
    <w:rsid w:val="00D926FB"/>
    <w:rsid w:val="00D92B6A"/>
    <w:rsid w:val="00D93478"/>
    <w:rsid w:val="00D947D5"/>
    <w:rsid w:val="00D94AB4"/>
    <w:rsid w:val="00D94CB4"/>
    <w:rsid w:val="00D95E64"/>
    <w:rsid w:val="00D967D6"/>
    <w:rsid w:val="00D969B6"/>
    <w:rsid w:val="00D96CB1"/>
    <w:rsid w:val="00D9747B"/>
    <w:rsid w:val="00DA0612"/>
    <w:rsid w:val="00DA2621"/>
    <w:rsid w:val="00DA4018"/>
    <w:rsid w:val="00DA4524"/>
    <w:rsid w:val="00DA45FD"/>
    <w:rsid w:val="00DA48D6"/>
    <w:rsid w:val="00DA541C"/>
    <w:rsid w:val="00DA6668"/>
    <w:rsid w:val="00DA6988"/>
    <w:rsid w:val="00DA6B9A"/>
    <w:rsid w:val="00DA71E2"/>
    <w:rsid w:val="00DA77BD"/>
    <w:rsid w:val="00DA791D"/>
    <w:rsid w:val="00DA7F6A"/>
    <w:rsid w:val="00DB0F28"/>
    <w:rsid w:val="00DB14A4"/>
    <w:rsid w:val="00DB1749"/>
    <w:rsid w:val="00DB17F7"/>
    <w:rsid w:val="00DB1BD2"/>
    <w:rsid w:val="00DB2533"/>
    <w:rsid w:val="00DB279C"/>
    <w:rsid w:val="00DB39A6"/>
    <w:rsid w:val="00DB3D5E"/>
    <w:rsid w:val="00DB4C0B"/>
    <w:rsid w:val="00DB4FA9"/>
    <w:rsid w:val="00DB533B"/>
    <w:rsid w:val="00DB6D8E"/>
    <w:rsid w:val="00DC0165"/>
    <w:rsid w:val="00DC1153"/>
    <w:rsid w:val="00DC2B3E"/>
    <w:rsid w:val="00DC37FF"/>
    <w:rsid w:val="00DC3FAE"/>
    <w:rsid w:val="00DC49ED"/>
    <w:rsid w:val="00DC4D3A"/>
    <w:rsid w:val="00DC527D"/>
    <w:rsid w:val="00DC7B7C"/>
    <w:rsid w:val="00DD02D9"/>
    <w:rsid w:val="00DD1426"/>
    <w:rsid w:val="00DD16E7"/>
    <w:rsid w:val="00DD2677"/>
    <w:rsid w:val="00DD2DAA"/>
    <w:rsid w:val="00DD38BD"/>
    <w:rsid w:val="00DD4D04"/>
    <w:rsid w:val="00DD4F27"/>
    <w:rsid w:val="00DD5107"/>
    <w:rsid w:val="00DD5D85"/>
    <w:rsid w:val="00DD711B"/>
    <w:rsid w:val="00DE100B"/>
    <w:rsid w:val="00DE15BE"/>
    <w:rsid w:val="00DE1871"/>
    <w:rsid w:val="00DE1ADA"/>
    <w:rsid w:val="00DE247B"/>
    <w:rsid w:val="00DE2EAB"/>
    <w:rsid w:val="00DE3372"/>
    <w:rsid w:val="00DE3EC8"/>
    <w:rsid w:val="00DE47CA"/>
    <w:rsid w:val="00DE4D14"/>
    <w:rsid w:val="00DE4FEC"/>
    <w:rsid w:val="00DE56B8"/>
    <w:rsid w:val="00DE5CC6"/>
    <w:rsid w:val="00DE5FFE"/>
    <w:rsid w:val="00DE64DD"/>
    <w:rsid w:val="00DF0146"/>
    <w:rsid w:val="00DF05DE"/>
    <w:rsid w:val="00DF14D4"/>
    <w:rsid w:val="00DF19CD"/>
    <w:rsid w:val="00DF3903"/>
    <w:rsid w:val="00DF437B"/>
    <w:rsid w:val="00DF49A1"/>
    <w:rsid w:val="00DF5A5B"/>
    <w:rsid w:val="00DF65FD"/>
    <w:rsid w:val="00DF6968"/>
    <w:rsid w:val="00DF6BED"/>
    <w:rsid w:val="00DF70DC"/>
    <w:rsid w:val="00DF7575"/>
    <w:rsid w:val="00DF7612"/>
    <w:rsid w:val="00DF7BD0"/>
    <w:rsid w:val="00E03B82"/>
    <w:rsid w:val="00E05304"/>
    <w:rsid w:val="00E055D6"/>
    <w:rsid w:val="00E06BDF"/>
    <w:rsid w:val="00E078A0"/>
    <w:rsid w:val="00E10C86"/>
    <w:rsid w:val="00E1129A"/>
    <w:rsid w:val="00E125AC"/>
    <w:rsid w:val="00E128E8"/>
    <w:rsid w:val="00E1290E"/>
    <w:rsid w:val="00E13067"/>
    <w:rsid w:val="00E13414"/>
    <w:rsid w:val="00E13BBE"/>
    <w:rsid w:val="00E13C0C"/>
    <w:rsid w:val="00E13D7E"/>
    <w:rsid w:val="00E143ED"/>
    <w:rsid w:val="00E14B93"/>
    <w:rsid w:val="00E14D54"/>
    <w:rsid w:val="00E16050"/>
    <w:rsid w:val="00E16AE9"/>
    <w:rsid w:val="00E203F6"/>
    <w:rsid w:val="00E205FF"/>
    <w:rsid w:val="00E2076C"/>
    <w:rsid w:val="00E2180C"/>
    <w:rsid w:val="00E22B02"/>
    <w:rsid w:val="00E237AF"/>
    <w:rsid w:val="00E23E1B"/>
    <w:rsid w:val="00E24608"/>
    <w:rsid w:val="00E24E65"/>
    <w:rsid w:val="00E24F53"/>
    <w:rsid w:val="00E2528A"/>
    <w:rsid w:val="00E25FD1"/>
    <w:rsid w:val="00E261C8"/>
    <w:rsid w:val="00E2740F"/>
    <w:rsid w:val="00E304CB"/>
    <w:rsid w:val="00E30990"/>
    <w:rsid w:val="00E31A19"/>
    <w:rsid w:val="00E32961"/>
    <w:rsid w:val="00E32AEA"/>
    <w:rsid w:val="00E3308E"/>
    <w:rsid w:val="00E33401"/>
    <w:rsid w:val="00E33C7E"/>
    <w:rsid w:val="00E345F4"/>
    <w:rsid w:val="00E34E1D"/>
    <w:rsid w:val="00E34E38"/>
    <w:rsid w:val="00E35864"/>
    <w:rsid w:val="00E36DD8"/>
    <w:rsid w:val="00E4039A"/>
    <w:rsid w:val="00E40909"/>
    <w:rsid w:val="00E40E66"/>
    <w:rsid w:val="00E414AF"/>
    <w:rsid w:val="00E41C02"/>
    <w:rsid w:val="00E4440C"/>
    <w:rsid w:val="00E45371"/>
    <w:rsid w:val="00E45582"/>
    <w:rsid w:val="00E45718"/>
    <w:rsid w:val="00E458D5"/>
    <w:rsid w:val="00E45D62"/>
    <w:rsid w:val="00E46788"/>
    <w:rsid w:val="00E47D2B"/>
    <w:rsid w:val="00E50300"/>
    <w:rsid w:val="00E50F7F"/>
    <w:rsid w:val="00E52064"/>
    <w:rsid w:val="00E523BE"/>
    <w:rsid w:val="00E525AE"/>
    <w:rsid w:val="00E52756"/>
    <w:rsid w:val="00E5289D"/>
    <w:rsid w:val="00E52C6A"/>
    <w:rsid w:val="00E53AC9"/>
    <w:rsid w:val="00E53BD4"/>
    <w:rsid w:val="00E54561"/>
    <w:rsid w:val="00E55B8F"/>
    <w:rsid w:val="00E55CEF"/>
    <w:rsid w:val="00E55E94"/>
    <w:rsid w:val="00E56B53"/>
    <w:rsid w:val="00E575FF"/>
    <w:rsid w:val="00E5769D"/>
    <w:rsid w:val="00E57E49"/>
    <w:rsid w:val="00E60451"/>
    <w:rsid w:val="00E605AA"/>
    <w:rsid w:val="00E6064A"/>
    <w:rsid w:val="00E62A6E"/>
    <w:rsid w:val="00E62B3C"/>
    <w:rsid w:val="00E64164"/>
    <w:rsid w:val="00E643C9"/>
    <w:rsid w:val="00E64701"/>
    <w:rsid w:val="00E65088"/>
    <w:rsid w:val="00E654FC"/>
    <w:rsid w:val="00E660FE"/>
    <w:rsid w:val="00E672E8"/>
    <w:rsid w:val="00E7007F"/>
    <w:rsid w:val="00E700F5"/>
    <w:rsid w:val="00E70234"/>
    <w:rsid w:val="00E702C3"/>
    <w:rsid w:val="00E70341"/>
    <w:rsid w:val="00E70D5E"/>
    <w:rsid w:val="00E70DB2"/>
    <w:rsid w:val="00E7343A"/>
    <w:rsid w:val="00E738FD"/>
    <w:rsid w:val="00E741FB"/>
    <w:rsid w:val="00E743A6"/>
    <w:rsid w:val="00E74821"/>
    <w:rsid w:val="00E74B88"/>
    <w:rsid w:val="00E75524"/>
    <w:rsid w:val="00E7580E"/>
    <w:rsid w:val="00E75ABF"/>
    <w:rsid w:val="00E75D79"/>
    <w:rsid w:val="00E76824"/>
    <w:rsid w:val="00E7688A"/>
    <w:rsid w:val="00E772CD"/>
    <w:rsid w:val="00E77420"/>
    <w:rsid w:val="00E77D88"/>
    <w:rsid w:val="00E808F4"/>
    <w:rsid w:val="00E81F1D"/>
    <w:rsid w:val="00E82C01"/>
    <w:rsid w:val="00E83DAC"/>
    <w:rsid w:val="00E83FFA"/>
    <w:rsid w:val="00E851D5"/>
    <w:rsid w:val="00E9071E"/>
    <w:rsid w:val="00E910F7"/>
    <w:rsid w:val="00E91B09"/>
    <w:rsid w:val="00E9359A"/>
    <w:rsid w:val="00E93CE3"/>
    <w:rsid w:val="00E941D8"/>
    <w:rsid w:val="00E9430F"/>
    <w:rsid w:val="00E9479A"/>
    <w:rsid w:val="00E9483E"/>
    <w:rsid w:val="00E951C8"/>
    <w:rsid w:val="00E95EF3"/>
    <w:rsid w:val="00EA0E63"/>
    <w:rsid w:val="00EA1939"/>
    <w:rsid w:val="00EA46F4"/>
    <w:rsid w:val="00EA52D6"/>
    <w:rsid w:val="00EA555F"/>
    <w:rsid w:val="00EA6694"/>
    <w:rsid w:val="00EA72BF"/>
    <w:rsid w:val="00EB0039"/>
    <w:rsid w:val="00EB12D5"/>
    <w:rsid w:val="00EB171F"/>
    <w:rsid w:val="00EB19F7"/>
    <w:rsid w:val="00EB2174"/>
    <w:rsid w:val="00EB2705"/>
    <w:rsid w:val="00EB290F"/>
    <w:rsid w:val="00EB2EBB"/>
    <w:rsid w:val="00EB30AE"/>
    <w:rsid w:val="00EB325B"/>
    <w:rsid w:val="00EB3481"/>
    <w:rsid w:val="00EB370E"/>
    <w:rsid w:val="00EB4146"/>
    <w:rsid w:val="00EB4B8E"/>
    <w:rsid w:val="00EB4EF5"/>
    <w:rsid w:val="00EB53B9"/>
    <w:rsid w:val="00EB5E4F"/>
    <w:rsid w:val="00EB63E8"/>
    <w:rsid w:val="00EB66A3"/>
    <w:rsid w:val="00EB6878"/>
    <w:rsid w:val="00EB7728"/>
    <w:rsid w:val="00EC0376"/>
    <w:rsid w:val="00EC08FA"/>
    <w:rsid w:val="00EC0E3B"/>
    <w:rsid w:val="00EC1FAB"/>
    <w:rsid w:val="00EC2DB5"/>
    <w:rsid w:val="00EC2DF8"/>
    <w:rsid w:val="00EC39BB"/>
    <w:rsid w:val="00EC44C0"/>
    <w:rsid w:val="00EC4772"/>
    <w:rsid w:val="00EC58CC"/>
    <w:rsid w:val="00EC6906"/>
    <w:rsid w:val="00EC6CC9"/>
    <w:rsid w:val="00EC7416"/>
    <w:rsid w:val="00EC74D4"/>
    <w:rsid w:val="00EC7784"/>
    <w:rsid w:val="00ED0D04"/>
    <w:rsid w:val="00ED2D9B"/>
    <w:rsid w:val="00ED3642"/>
    <w:rsid w:val="00ED3AC0"/>
    <w:rsid w:val="00ED464D"/>
    <w:rsid w:val="00ED4712"/>
    <w:rsid w:val="00ED57AE"/>
    <w:rsid w:val="00ED6346"/>
    <w:rsid w:val="00ED6FAC"/>
    <w:rsid w:val="00ED70B9"/>
    <w:rsid w:val="00ED7687"/>
    <w:rsid w:val="00ED796E"/>
    <w:rsid w:val="00ED7F28"/>
    <w:rsid w:val="00EE0E2B"/>
    <w:rsid w:val="00EE23F8"/>
    <w:rsid w:val="00EE3A3A"/>
    <w:rsid w:val="00EE3E0D"/>
    <w:rsid w:val="00EE465F"/>
    <w:rsid w:val="00EE4D2D"/>
    <w:rsid w:val="00EE5DA3"/>
    <w:rsid w:val="00EE6C1F"/>
    <w:rsid w:val="00EF0A46"/>
    <w:rsid w:val="00EF1D6C"/>
    <w:rsid w:val="00EF221E"/>
    <w:rsid w:val="00EF321B"/>
    <w:rsid w:val="00EF3570"/>
    <w:rsid w:val="00EF393D"/>
    <w:rsid w:val="00EF3D1B"/>
    <w:rsid w:val="00EF4486"/>
    <w:rsid w:val="00EF4811"/>
    <w:rsid w:val="00EF640E"/>
    <w:rsid w:val="00EF6D1E"/>
    <w:rsid w:val="00EF6F9E"/>
    <w:rsid w:val="00EF7003"/>
    <w:rsid w:val="00EF72B9"/>
    <w:rsid w:val="00EF7B17"/>
    <w:rsid w:val="00F009D1"/>
    <w:rsid w:val="00F010D7"/>
    <w:rsid w:val="00F01169"/>
    <w:rsid w:val="00F01358"/>
    <w:rsid w:val="00F017F5"/>
    <w:rsid w:val="00F019FF"/>
    <w:rsid w:val="00F02220"/>
    <w:rsid w:val="00F022DC"/>
    <w:rsid w:val="00F02E8F"/>
    <w:rsid w:val="00F033B4"/>
    <w:rsid w:val="00F03955"/>
    <w:rsid w:val="00F04089"/>
    <w:rsid w:val="00F051A0"/>
    <w:rsid w:val="00F052B3"/>
    <w:rsid w:val="00F05948"/>
    <w:rsid w:val="00F069A5"/>
    <w:rsid w:val="00F06C60"/>
    <w:rsid w:val="00F10055"/>
    <w:rsid w:val="00F10C26"/>
    <w:rsid w:val="00F10DD8"/>
    <w:rsid w:val="00F12D5F"/>
    <w:rsid w:val="00F12F11"/>
    <w:rsid w:val="00F13294"/>
    <w:rsid w:val="00F139C5"/>
    <w:rsid w:val="00F13E9B"/>
    <w:rsid w:val="00F15CC0"/>
    <w:rsid w:val="00F17043"/>
    <w:rsid w:val="00F17189"/>
    <w:rsid w:val="00F177A4"/>
    <w:rsid w:val="00F17B63"/>
    <w:rsid w:val="00F17DD0"/>
    <w:rsid w:val="00F2003A"/>
    <w:rsid w:val="00F2060A"/>
    <w:rsid w:val="00F20715"/>
    <w:rsid w:val="00F20EC0"/>
    <w:rsid w:val="00F2183B"/>
    <w:rsid w:val="00F21D6C"/>
    <w:rsid w:val="00F224E5"/>
    <w:rsid w:val="00F2305A"/>
    <w:rsid w:val="00F250B6"/>
    <w:rsid w:val="00F251B5"/>
    <w:rsid w:val="00F253F4"/>
    <w:rsid w:val="00F25497"/>
    <w:rsid w:val="00F25B16"/>
    <w:rsid w:val="00F25FB8"/>
    <w:rsid w:val="00F26DA2"/>
    <w:rsid w:val="00F27E94"/>
    <w:rsid w:val="00F27FEF"/>
    <w:rsid w:val="00F300DB"/>
    <w:rsid w:val="00F3068D"/>
    <w:rsid w:val="00F307E9"/>
    <w:rsid w:val="00F32013"/>
    <w:rsid w:val="00F32113"/>
    <w:rsid w:val="00F32142"/>
    <w:rsid w:val="00F32874"/>
    <w:rsid w:val="00F34AFC"/>
    <w:rsid w:val="00F34F15"/>
    <w:rsid w:val="00F354EE"/>
    <w:rsid w:val="00F357B3"/>
    <w:rsid w:val="00F35966"/>
    <w:rsid w:val="00F3643D"/>
    <w:rsid w:val="00F36E6B"/>
    <w:rsid w:val="00F375AF"/>
    <w:rsid w:val="00F407AA"/>
    <w:rsid w:val="00F40D16"/>
    <w:rsid w:val="00F40EDE"/>
    <w:rsid w:val="00F41498"/>
    <w:rsid w:val="00F4322D"/>
    <w:rsid w:val="00F44119"/>
    <w:rsid w:val="00F45083"/>
    <w:rsid w:val="00F45CDA"/>
    <w:rsid w:val="00F45EB5"/>
    <w:rsid w:val="00F46DCF"/>
    <w:rsid w:val="00F472B1"/>
    <w:rsid w:val="00F4796A"/>
    <w:rsid w:val="00F51039"/>
    <w:rsid w:val="00F51740"/>
    <w:rsid w:val="00F51F8E"/>
    <w:rsid w:val="00F52E13"/>
    <w:rsid w:val="00F545A0"/>
    <w:rsid w:val="00F54C08"/>
    <w:rsid w:val="00F54CF1"/>
    <w:rsid w:val="00F55261"/>
    <w:rsid w:val="00F55532"/>
    <w:rsid w:val="00F564CA"/>
    <w:rsid w:val="00F56F3A"/>
    <w:rsid w:val="00F5786B"/>
    <w:rsid w:val="00F62832"/>
    <w:rsid w:val="00F629B1"/>
    <w:rsid w:val="00F63A74"/>
    <w:rsid w:val="00F64109"/>
    <w:rsid w:val="00F644FC"/>
    <w:rsid w:val="00F64A81"/>
    <w:rsid w:val="00F65158"/>
    <w:rsid w:val="00F65603"/>
    <w:rsid w:val="00F66755"/>
    <w:rsid w:val="00F66850"/>
    <w:rsid w:val="00F67E64"/>
    <w:rsid w:val="00F70CD6"/>
    <w:rsid w:val="00F71095"/>
    <w:rsid w:val="00F715EC"/>
    <w:rsid w:val="00F7300C"/>
    <w:rsid w:val="00F75275"/>
    <w:rsid w:val="00F75E3D"/>
    <w:rsid w:val="00F7604E"/>
    <w:rsid w:val="00F76450"/>
    <w:rsid w:val="00F767A3"/>
    <w:rsid w:val="00F76A8C"/>
    <w:rsid w:val="00F76AF1"/>
    <w:rsid w:val="00F76D56"/>
    <w:rsid w:val="00F80888"/>
    <w:rsid w:val="00F80D8D"/>
    <w:rsid w:val="00F8173B"/>
    <w:rsid w:val="00F83BDE"/>
    <w:rsid w:val="00F84F75"/>
    <w:rsid w:val="00F86028"/>
    <w:rsid w:val="00F866FA"/>
    <w:rsid w:val="00F86985"/>
    <w:rsid w:val="00F87492"/>
    <w:rsid w:val="00F90CDE"/>
    <w:rsid w:val="00F90F29"/>
    <w:rsid w:val="00F90FD6"/>
    <w:rsid w:val="00F910EE"/>
    <w:rsid w:val="00F91112"/>
    <w:rsid w:val="00F91D99"/>
    <w:rsid w:val="00F921AB"/>
    <w:rsid w:val="00F922F1"/>
    <w:rsid w:val="00F927A1"/>
    <w:rsid w:val="00F92EE7"/>
    <w:rsid w:val="00F9334A"/>
    <w:rsid w:val="00F93796"/>
    <w:rsid w:val="00F95574"/>
    <w:rsid w:val="00F958BB"/>
    <w:rsid w:val="00F95E26"/>
    <w:rsid w:val="00F97762"/>
    <w:rsid w:val="00F97C9F"/>
    <w:rsid w:val="00F97E73"/>
    <w:rsid w:val="00F97F88"/>
    <w:rsid w:val="00FA010E"/>
    <w:rsid w:val="00FA0ABD"/>
    <w:rsid w:val="00FA27B9"/>
    <w:rsid w:val="00FA300A"/>
    <w:rsid w:val="00FA32EF"/>
    <w:rsid w:val="00FA3311"/>
    <w:rsid w:val="00FA347E"/>
    <w:rsid w:val="00FA447E"/>
    <w:rsid w:val="00FA478B"/>
    <w:rsid w:val="00FA5862"/>
    <w:rsid w:val="00FA5E18"/>
    <w:rsid w:val="00FA74E3"/>
    <w:rsid w:val="00FA78E4"/>
    <w:rsid w:val="00FB072C"/>
    <w:rsid w:val="00FB0B27"/>
    <w:rsid w:val="00FB156B"/>
    <w:rsid w:val="00FB1B2A"/>
    <w:rsid w:val="00FB22F5"/>
    <w:rsid w:val="00FB2465"/>
    <w:rsid w:val="00FB2522"/>
    <w:rsid w:val="00FB2BA9"/>
    <w:rsid w:val="00FB35CC"/>
    <w:rsid w:val="00FB4926"/>
    <w:rsid w:val="00FB5370"/>
    <w:rsid w:val="00FB588F"/>
    <w:rsid w:val="00FB5D50"/>
    <w:rsid w:val="00FB7CC4"/>
    <w:rsid w:val="00FC0482"/>
    <w:rsid w:val="00FC0567"/>
    <w:rsid w:val="00FC1812"/>
    <w:rsid w:val="00FC1930"/>
    <w:rsid w:val="00FC1C62"/>
    <w:rsid w:val="00FC217D"/>
    <w:rsid w:val="00FC35CB"/>
    <w:rsid w:val="00FC3B83"/>
    <w:rsid w:val="00FC3BA0"/>
    <w:rsid w:val="00FC455E"/>
    <w:rsid w:val="00FC4566"/>
    <w:rsid w:val="00FC4DBD"/>
    <w:rsid w:val="00FC5310"/>
    <w:rsid w:val="00FC5AD0"/>
    <w:rsid w:val="00FC5E7C"/>
    <w:rsid w:val="00FC5EB2"/>
    <w:rsid w:val="00FC620D"/>
    <w:rsid w:val="00FC65AA"/>
    <w:rsid w:val="00FC6D0D"/>
    <w:rsid w:val="00FC7697"/>
    <w:rsid w:val="00FC78BA"/>
    <w:rsid w:val="00FD0706"/>
    <w:rsid w:val="00FD0A7E"/>
    <w:rsid w:val="00FD0B28"/>
    <w:rsid w:val="00FD255F"/>
    <w:rsid w:val="00FD27EC"/>
    <w:rsid w:val="00FD333F"/>
    <w:rsid w:val="00FD38AC"/>
    <w:rsid w:val="00FD3C96"/>
    <w:rsid w:val="00FD4C74"/>
    <w:rsid w:val="00FD6315"/>
    <w:rsid w:val="00FD6346"/>
    <w:rsid w:val="00FD6684"/>
    <w:rsid w:val="00FD67D3"/>
    <w:rsid w:val="00FD69EA"/>
    <w:rsid w:val="00FD6C72"/>
    <w:rsid w:val="00FD6D90"/>
    <w:rsid w:val="00FD6F9D"/>
    <w:rsid w:val="00FD7060"/>
    <w:rsid w:val="00FD755D"/>
    <w:rsid w:val="00FD7707"/>
    <w:rsid w:val="00FE00F1"/>
    <w:rsid w:val="00FE095C"/>
    <w:rsid w:val="00FE0AE6"/>
    <w:rsid w:val="00FE100C"/>
    <w:rsid w:val="00FE18AE"/>
    <w:rsid w:val="00FE35D0"/>
    <w:rsid w:val="00FE3612"/>
    <w:rsid w:val="00FE6BF3"/>
    <w:rsid w:val="00FE6E11"/>
    <w:rsid w:val="00FE748C"/>
    <w:rsid w:val="00FE76A5"/>
    <w:rsid w:val="00FF00A4"/>
    <w:rsid w:val="00FF05E4"/>
    <w:rsid w:val="00FF0E55"/>
    <w:rsid w:val="00FF1C39"/>
    <w:rsid w:val="00FF2475"/>
    <w:rsid w:val="00FF5F6F"/>
    <w:rsid w:val="00FF61B7"/>
    <w:rsid w:val="00FF693F"/>
    <w:rsid w:val="00FF6BDA"/>
    <w:rsid w:val="00FF6C59"/>
    <w:rsid w:val="00FF7DBC"/>
    <w:rsid w:val="01294F27"/>
    <w:rsid w:val="01C533F5"/>
    <w:rsid w:val="02676F92"/>
    <w:rsid w:val="026A7650"/>
    <w:rsid w:val="026E5EB0"/>
    <w:rsid w:val="02A403B5"/>
    <w:rsid w:val="02CF7996"/>
    <w:rsid w:val="0343076E"/>
    <w:rsid w:val="034B0001"/>
    <w:rsid w:val="036974FE"/>
    <w:rsid w:val="03BE4483"/>
    <w:rsid w:val="03CC5232"/>
    <w:rsid w:val="045E1836"/>
    <w:rsid w:val="054F16B7"/>
    <w:rsid w:val="05A56214"/>
    <w:rsid w:val="068B389B"/>
    <w:rsid w:val="069A2486"/>
    <w:rsid w:val="0745783B"/>
    <w:rsid w:val="07854090"/>
    <w:rsid w:val="079512E7"/>
    <w:rsid w:val="07AC46CE"/>
    <w:rsid w:val="080D72FD"/>
    <w:rsid w:val="086957D2"/>
    <w:rsid w:val="086B510C"/>
    <w:rsid w:val="08E0792B"/>
    <w:rsid w:val="09091195"/>
    <w:rsid w:val="09106648"/>
    <w:rsid w:val="09962380"/>
    <w:rsid w:val="09CB259C"/>
    <w:rsid w:val="09E83A84"/>
    <w:rsid w:val="0A984D53"/>
    <w:rsid w:val="0A992693"/>
    <w:rsid w:val="0AC726ED"/>
    <w:rsid w:val="0AF93815"/>
    <w:rsid w:val="0BD93247"/>
    <w:rsid w:val="0D287ED4"/>
    <w:rsid w:val="0D3F4C7E"/>
    <w:rsid w:val="0E231BBE"/>
    <w:rsid w:val="0EF14E3A"/>
    <w:rsid w:val="0F205832"/>
    <w:rsid w:val="0F3D7E8E"/>
    <w:rsid w:val="107208D2"/>
    <w:rsid w:val="107A6B9B"/>
    <w:rsid w:val="10831FCF"/>
    <w:rsid w:val="109902F6"/>
    <w:rsid w:val="10A04BA4"/>
    <w:rsid w:val="110572EB"/>
    <w:rsid w:val="114B3085"/>
    <w:rsid w:val="116C2BDA"/>
    <w:rsid w:val="125F0985"/>
    <w:rsid w:val="134A676C"/>
    <w:rsid w:val="140932B7"/>
    <w:rsid w:val="14147F8F"/>
    <w:rsid w:val="147902DF"/>
    <w:rsid w:val="14B568BA"/>
    <w:rsid w:val="14CE0884"/>
    <w:rsid w:val="152D1224"/>
    <w:rsid w:val="15982400"/>
    <w:rsid w:val="15E3198E"/>
    <w:rsid w:val="15F17573"/>
    <w:rsid w:val="160F0EB3"/>
    <w:rsid w:val="165E6CB2"/>
    <w:rsid w:val="17445273"/>
    <w:rsid w:val="17AA6B8A"/>
    <w:rsid w:val="17D976C9"/>
    <w:rsid w:val="183E5139"/>
    <w:rsid w:val="19144039"/>
    <w:rsid w:val="19173713"/>
    <w:rsid w:val="1939545B"/>
    <w:rsid w:val="199C72ED"/>
    <w:rsid w:val="1B1E3B79"/>
    <w:rsid w:val="1B414091"/>
    <w:rsid w:val="1BEC4DF9"/>
    <w:rsid w:val="1BFD7854"/>
    <w:rsid w:val="1C201F24"/>
    <w:rsid w:val="1C4C66A9"/>
    <w:rsid w:val="1C4D1489"/>
    <w:rsid w:val="1CBC6E4C"/>
    <w:rsid w:val="1D397F72"/>
    <w:rsid w:val="1D95596A"/>
    <w:rsid w:val="1DFF6DE9"/>
    <w:rsid w:val="1EB77021"/>
    <w:rsid w:val="1EF416BF"/>
    <w:rsid w:val="1F5E1B87"/>
    <w:rsid w:val="1F5F1687"/>
    <w:rsid w:val="1FD13DB0"/>
    <w:rsid w:val="1FD74137"/>
    <w:rsid w:val="215D5F0E"/>
    <w:rsid w:val="216A4D73"/>
    <w:rsid w:val="22297C2B"/>
    <w:rsid w:val="224E3DEC"/>
    <w:rsid w:val="225276C3"/>
    <w:rsid w:val="22620DE6"/>
    <w:rsid w:val="23034629"/>
    <w:rsid w:val="23EB549F"/>
    <w:rsid w:val="24A93C41"/>
    <w:rsid w:val="25394619"/>
    <w:rsid w:val="25E66B3E"/>
    <w:rsid w:val="275E40AC"/>
    <w:rsid w:val="27BE3D6F"/>
    <w:rsid w:val="27C34159"/>
    <w:rsid w:val="28404622"/>
    <w:rsid w:val="284211AF"/>
    <w:rsid w:val="285B5AAC"/>
    <w:rsid w:val="28865ED4"/>
    <w:rsid w:val="28CD157D"/>
    <w:rsid w:val="28D06500"/>
    <w:rsid w:val="28D837C5"/>
    <w:rsid w:val="28F36E25"/>
    <w:rsid w:val="29270B8F"/>
    <w:rsid w:val="29520C5B"/>
    <w:rsid w:val="29F24FD5"/>
    <w:rsid w:val="2A6005DD"/>
    <w:rsid w:val="2A865732"/>
    <w:rsid w:val="2A9E6B23"/>
    <w:rsid w:val="2B336AF7"/>
    <w:rsid w:val="2B841E70"/>
    <w:rsid w:val="2BF86E84"/>
    <w:rsid w:val="2C094E6B"/>
    <w:rsid w:val="2C406E90"/>
    <w:rsid w:val="2C460DFB"/>
    <w:rsid w:val="2D5A65A7"/>
    <w:rsid w:val="2E2E19E1"/>
    <w:rsid w:val="2E635FF4"/>
    <w:rsid w:val="2E70162B"/>
    <w:rsid w:val="2E7417F0"/>
    <w:rsid w:val="2F4446D6"/>
    <w:rsid w:val="2F5B1224"/>
    <w:rsid w:val="300C7CC7"/>
    <w:rsid w:val="30290B29"/>
    <w:rsid w:val="309D6912"/>
    <w:rsid w:val="30DE6771"/>
    <w:rsid w:val="31557F7A"/>
    <w:rsid w:val="316F0B39"/>
    <w:rsid w:val="317B6155"/>
    <w:rsid w:val="317F3D32"/>
    <w:rsid w:val="31E75190"/>
    <w:rsid w:val="324A4499"/>
    <w:rsid w:val="329010DF"/>
    <w:rsid w:val="32C6681C"/>
    <w:rsid w:val="33035D45"/>
    <w:rsid w:val="331B545F"/>
    <w:rsid w:val="332620D4"/>
    <w:rsid w:val="33D71E1D"/>
    <w:rsid w:val="33FB0A29"/>
    <w:rsid w:val="34CD4656"/>
    <w:rsid w:val="35373274"/>
    <w:rsid w:val="35422AA5"/>
    <w:rsid w:val="357204AE"/>
    <w:rsid w:val="36730F45"/>
    <w:rsid w:val="37750A68"/>
    <w:rsid w:val="37996D6C"/>
    <w:rsid w:val="37A93637"/>
    <w:rsid w:val="380B41DE"/>
    <w:rsid w:val="38420666"/>
    <w:rsid w:val="39875F27"/>
    <w:rsid w:val="3A521E61"/>
    <w:rsid w:val="3AC66DCD"/>
    <w:rsid w:val="3C0370C0"/>
    <w:rsid w:val="3C1B23C2"/>
    <w:rsid w:val="3C22596C"/>
    <w:rsid w:val="3C741BB3"/>
    <w:rsid w:val="3CCD22FE"/>
    <w:rsid w:val="3CFA60FD"/>
    <w:rsid w:val="3DCA7B9D"/>
    <w:rsid w:val="3E094C4B"/>
    <w:rsid w:val="3E165605"/>
    <w:rsid w:val="3E27267E"/>
    <w:rsid w:val="3E901124"/>
    <w:rsid w:val="3EF85DE5"/>
    <w:rsid w:val="407F4D34"/>
    <w:rsid w:val="407F6B38"/>
    <w:rsid w:val="41071EC4"/>
    <w:rsid w:val="4116029E"/>
    <w:rsid w:val="42522564"/>
    <w:rsid w:val="42A16840"/>
    <w:rsid w:val="43850562"/>
    <w:rsid w:val="43A1074B"/>
    <w:rsid w:val="43E978C8"/>
    <w:rsid w:val="4411077B"/>
    <w:rsid w:val="44364ED1"/>
    <w:rsid w:val="45BD733D"/>
    <w:rsid w:val="46AC0562"/>
    <w:rsid w:val="472955B2"/>
    <w:rsid w:val="476B6A34"/>
    <w:rsid w:val="47A80771"/>
    <w:rsid w:val="47EF0749"/>
    <w:rsid w:val="47F1662E"/>
    <w:rsid w:val="48503446"/>
    <w:rsid w:val="48946F99"/>
    <w:rsid w:val="48BA19CB"/>
    <w:rsid w:val="49176E53"/>
    <w:rsid w:val="4A171C43"/>
    <w:rsid w:val="4A367E96"/>
    <w:rsid w:val="4A382C3F"/>
    <w:rsid w:val="4A407500"/>
    <w:rsid w:val="4B112961"/>
    <w:rsid w:val="4B68133B"/>
    <w:rsid w:val="4BF50A51"/>
    <w:rsid w:val="4C2541B2"/>
    <w:rsid w:val="4C447C56"/>
    <w:rsid w:val="4C8C4A78"/>
    <w:rsid w:val="4D01281A"/>
    <w:rsid w:val="4D2D51BE"/>
    <w:rsid w:val="4D840D1F"/>
    <w:rsid w:val="4E29058A"/>
    <w:rsid w:val="4F2C4A32"/>
    <w:rsid w:val="4F8F6AB3"/>
    <w:rsid w:val="505A1C55"/>
    <w:rsid w:val="50712FE4"/>
    <w:rsid w:val="50EA167E"/>
    <w:rsid w:val="513367F8"/>
    <w:rsid w:val="513564BA"/>
    <w:rsid w:val="519D6258"/>
    <w:rsid w:val="519F033A"/>
    <w:rsid w:val="51C1054A"/>
    <w:rsid w:val="52460DF5"/>
    <w:rsid w:val="52CB6FD3"/>
    <w:rsid w:val="532E6D1E"/>
    <w:rsid w:val="54F160D9"/>
    <w:rsid w:val="554B3ECF"/>
    <w:rsid w:val="55B56E75"/>
    <w:rsid w:val="56EE2A37"/>
    <w:rsid w:val="57575D8A"/>
    <w:rsid w:val="57681CE2"/>
    <w:rsid w:val="578F1ABD"/>
    <w:rsid w:val="57EE6709"/>
    <w:rsid w:val="582B4194"/>
    <w:rsid w:val="590433D6"/>
    <w:rsid w:val="591F40B0"/>
    <w:rsid w:val="59E14D97"/>
    <w:rsid w:val="5A1E4551"/>
    <w:rsid w:val="5A2B7BD0"/>
    <w:rsid w:val="5A4D6BC4"/>
    <w:rsid w:val="5AFD1C6B"/>
    <w:rsid w:val="5B355649"/>
    <w:rsid w:val="5B63024C"/>
    <w:rsid w:val="5B86017B"/>
    <w:rsid w:val="5B867EAA"/>
    <w:rsid w:val="5C454D38"/>
    <w:rsid w:val="5C4C76E9"/>
    <w:rsid w:val="5CC72B05"/>
    <w:rsid w:val="5CFB18CC"/>
    <w:rsid w:val="5DDE3FA4"/>
    <w:rsid w:val="5FCB7077"/>
    <w:rsid w:val="5FCD676A"/>
    <w:rsid w:val="602D4313"/>
    <w:rsid w:val="60703412"/>
    <w:rsid w:val="60D16D41"/>
    <w:rsid w:val="61003AD2"/>
    <w:rsid w:val="61B652E7"/>
    <w:rsid w:val="625844D4"/>
    <w:rsid w:val="62924A2B"/>
    <w:rsid w:val="62EA6E40"/>
    <w:rsid w:val="630821EE"/>
    <w:rsid w:val="631E4809"/>
    <w:rsid w:val="6331569B"/>
    <w:rsid w:val="63414D33"/>
    <w:rsid w:val="638416B2"/>
    <w:rsid w:val="63B96CF9"/>
    <w:rsid w:val="64203E55"/>
    <w:rsid w:val="64375DC7"/>
    <w:rsid w:val="646B32D8"/>
    <w:rsid w:val="649F3ADB"/>
    <w:rsid w:val="64D06CD0"/>
    <w:rsid w:val="65696174"/>
    <w:rsid w:val="66BE1CE4"/>
    <w:rsid w:val="67303857"/>
    <w:rsid w:val="67804622"/>
    <w:rsid w:val="67E65A13"/>
    <w:rsid w:val="68C000AE"/>
    <w:rsid w:val="68E27CA8"/>
    <w:rsid w:val="6A795F4F"/>
    <w:rsid w:val="6AA21B8F"/>
    <w:rsid w:val="6B4911DD"/>
    <w:rsid w:val="6BB90D49"/>
    <w:rsid w:val="6C8C23DC"/>
    <w:rsid w:val="6CAA05DA"/>
    <w:rsid w:val="6DDB53F0"/>
    <w:rsid w:val="6DE8578F"/>
    <w:rsid w:val="6E3145C0"/>
    <w:rsid w:val="6F7603E7"/>
    <w:rsid w:val="6FAB02BD"/>
    <w:rsid w:val="6FB1101B"/>
    <w:rsid w:val="6FC278CE"/>
    <w:rsid w:val="702F0A82"/>
    <w:rsid w:val="703411F9"/>
    <w:rsid w:val="709B339A"/>
    <w:rsid w:val="715852C0"/>
    <w:rsid w:val="720F6DFC"/>
    <w:rsid w:val="72283418"/>
    <w:rsid w:val="72296391"/>
    <w:rsid w:val="726809F8"/>
    <w:rsid w:val="72F8524E"/>
    <w:rsid w:val="7323724F"/>
    <w:rsid w:val="7334628C"/>
    <w:rsid w:val="73F55076"/>
    <w:rsid w:val="74671C9B"/>
    <w:rsid w:val="753F136D"/>
    <w:rsid w:val="75F21AD9"/>
    <w:rsid w:val="77096ADB"/>
    <w:rsid w:val="778D0B0E"/>
    <w:rsid w:val="784B2C76"/>
    <w:rsid w:val="79F775DC"/>
    <w:rsid w:val="7AD813CC"/>
    <w:rsid w:val="7B8B29F5"/>
    <w:rsid w:val="7C125CED"/>
    <w:rsid w:val="7C5F37AE"/>
    <w:rsid w:val="7C892BAD"/>
    <w:rsid w:val="7CE31EC1"/>
    <w:rsid w:val="7DA72450"/>
    <w:rsid w:val="7EA91D66"/>
    <w:rsid w:val="7ECD530D"/>
    <w:rsid w:val="7F11486A"/>
    <w:rsid w:val="7FC85D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0"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99"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420"/>
    </w:pPr>
    <w:rPr>
      <w:rFonts w:ascii="Times New Roman" w:hAnsi="Times New Roman" w:eastAsia="宋体" w:cs="Times New Roman"/>
      <w:kern w:val="2"/>
      <w:sz w:val="21"/>
      <w:szCs w:val="22"/>
      <w:lang w:val="en-US" w:eastAsia="zh-CN" w:bidi="ar-SA"/>
    </w:rPr>
  </w:style>
  <w:style w:type="paragraph" w:styleId="2">
    <w:name w:val="heading 1"/>
    <w:basedOn w:val="3"/>
    <w:next w:val="1"/>
    <w:link w:val="68"/>
    <w:qFormat/>
    <w:uiPriority w:val="0"/>
    <w:pPr>
      <w:numPr>
        <w:ilvl w:val="0"/>
        <w:numId w:val="1"/>
      </w:numPr>
      <w:jc w:val="center"/>
      <w:outlineLvl w:val="0"/>
    </w:pPr>
    <w:rPr>
      <w:rFonts w:hAnsi="宋体"/>
      <w:b/>
      <w:bCs/>
      <w:sz w:val="28"/>
    </w:rPr>
  </w:style>
  <w:style w:type="paragraph" w:styleId="4">
    <w:name w:val="heading 2"/>
    <w:basedOn w:val="2"/>
    <w:next w:val="5"/>
    <w:link w:val="75"/>
    <w:qFormat/>
    <w:uiPriority w:val="0"/>
    <w:pPr>
      <w:numPr>
        <w:numId w:val="0"/>
      </w:numPr>
      <w:outlineLvl w:val="1"/>
    </w:pPr>
    <w:rPr>
      <w:rFonts w:cs="Courier New"/>
    </w:rPr>
  </w:style>
  <w:style w:type="paragraph" w:styleId="6">
    <w:name w:val="heading 3"/>
    <w:basedOn w:val="1"/>
    <w:next w:val="5"/>
    <w:link w:val="82"/>
    <w:qFormat/>
    <w:uiPriority w:val="9"/>
    <w:pPr>
      <w:ind w:right="420"/>
      <w:jc w:val="center"/>
      <w:outlineLvl w:val="2"/>
    </w:pPr>
    <w:rPr>
      <w:rFonts w:ascii="宋体" w:hAnsi="宋体"/>
      <w:b/>
      <w:sz w:val="24"/>
    </w:rPr>
  </w:style>
  <w:style w:type="paragraph" w:styleId="7">
    <w:name w:val="heading 4"/>
    <w:basedOn w:val="1"/>
    <w:next w:val="5"/>
    <w:link w:val="101"/>
    <w:qFormat/>
    <w:uiPriority w:val="99"/>
    <w:pPr>
      <w:keepNext/>
      <w:keepLines/>
      <w:spacing w:before="280" w:after="290" w:line="376" w:lineRule="auto"/>
      <w:outlineLvl w:val="3"/>
    </w:pPr>
    <w:rPr>
      <w:rFonts w:ascii="Arial" w:hAnsi="Arial" w:eastAsia="黑体"/>
      <w:b/>
      <w:kern w:val="0"/>
      <w:sz w:val="28"/>
      <w:szCs w:val="20"/>
    </w:rPr>
  </w:style>
  <w:style w:type="paragraph" w:styleId="8">
    <w:name w:val="heading 5"/>
    <w:basedOn w:val="1"/>
    <w:next w:val="1"/>
    <w:link w:val="102"/>
    <w:qFormat/>
    <w:uiPriority w:val="99"/>
    <w:pPr>
      <w:keepNext/>
      <w:keepLines/>
      <w:numPr>
        <w:ilvl w:val="4"/>
        <w:numId w:val="2"/>
      </w:numPr>
      <w:spacing w:line="360" w:lineRule="exact"/>
      <w:outlineLvl w:val="4"/>
    </w:pPr>
    <w:rPr>
      <w:b/>
      <w:bCs/>
      <w:kern w:val="0"/>
      <w:sz w:val="20"/>
      <w:szCs w:val="28"/>
    </w:rPr>
  </w:style>
  <w:style w:type="paragraph" w:styleId="9">
    <w:name w:val="heading 6"/>
    <w:basedOn w:val="1"/>
    <w:next w:val="1"/>
    <w:link w:val="103"/>
    <w:qFormat/>
    <w:uiPriority w:val="99"/>
    <w:pPr>
      <w:keepNext/>
      <w:numPr>
        <w:ilvl w:val="0"/>
        <w:numId w:val="3"/>
      </w:numPr>
      <w:spacing w:line="360" w:lineRule="exact"/>
      <w:outlineLvl w:val="5"/>
    </w:pPr>
    <w:rPr>
      <w:rFonts w:ascii="Arial" w:hAnsi="Arial" w:eastAsia="黑体"/>
      <w:b/>
      <w:caps/>
      <w:kern w:val="0"/>
      <w:sz w:val="28"/>
      <w:szCs w:val="20"/>
      <w:lang w:val="en-GB" w:eastAsia="en-US"/>
    </w:rPr>
  </w:style>
  <w:style w:type="paragraph" w:styleId="10">
    <w:name w:val="heading 7"/>
    <w:basedOn w:val="1"/>
    <w:next w:val="1"/>
    <w:link w:val="104"/>
    <w:qFormat/>
    <w:uiPriority w:val="99"/>
    <w:pPr>
      <w:numPr>
        <w:ilvl w:val="0"/>
        <w:numId w:val="4"/>
      </w:numPr>
      <w:spacing w:after="60" w:line="360" w:lineRule="exact"/>
      <w:outlineLvl w:val="6"/>
    </w:pPr>
    <w:rPr>
      <w:rFonts w:ascii="Arial" w:hAnsi="Arial" w:eastAsia="黑体"/>
      <w:b/>
      <w:kern w:val="0"/>
      <w:sz w:val="28"/>
      <w:szCs w:val="20"/>
      <w:lang w:val="en-GB" w:eastAsia="en-US"/>
    </w:rPr>
  </w:style>
  <w:style w:type="paragraph" w:styleId="11">
    <w:name w:val="heading 8"/>
    <w:basedOn w:val="1"/>
    <w:next w:val="1"/>
    <w:link w:val="105"/>
    <w:qFormat/>
    <w:uiPriority w:val="0"/>
    <w:pPr>
      <w:keepNext/>
      <w:keepLines/>
      <w:spacing w:after="64" w:line="320" w:lineRule="auto"/>
      <w:outlineLvl w:val="7"/>
    </w:pPr>
    <w:rPr>
      <w:rFonts w:ascii="Arial" w:hAnsi="Arial" w:eastAsia="黑体"/>
      <w:kern w:val="0"/>
      <w:sz w:val="20"/>
    </w:rPr>
  </w:style>
  <w:style w:type="paragraph" w:styleId="12">
    <w:name w:val="heading 9"/>
    <w:basedOn w:val="1"/>
    <w:next w:val="1"/>
    <w:link w:val="106"/>
    <w:qFormat/>
    <w:uiPriority w:val="99"/>
    <w:pPr>
      <w:keepNext/>
      <w:keepLines/>
      <w:spacing w:after="64" w:line="320" w:lineRule="auto"/>
      <w:outlineLvl w:val="8"/>
    </w:pPr>
    <w:rPr>
      <w:rFonts w:ascii="Arial" w:hAnsi="Arial" w:eastAsia="黑体"/>
      <w:kern w:val="0"/>
      <w:sz w:val="20"/>
      <w:szCs w:val="21"/>
    </w:rPr>
  </w:style>
  <w:style w:type="character" w:default="1" w:styleId="52">
    <w:name w:val="Default Paragraph Font"/>
    <w:semiHidden/>
    <w:unhideWhenUsed/>
    <w:qFormat/>
    <w:uiPriority w:val="1"/>
  </w:style>
  <w:style w:type="table" w:default="1" w:styleId="59">
    <w:name w:val="Normal Table"/>
    <w:semiHidden/>
    <w:unhideWhenUsed/>
    <w:qFormat/>
    <w:uiPriority w:val="99"/>
    <w:tblPr>
      <w:tblLayout w:type="fixed"/>
      <w:tblCellMar>
        <w:top w:w="0" w:type="dxa"/>
        <w:left w:w="108" w:type="dxa"/>
        <w:bottom w:w="0" w:type="dxa"/>
        <w:right w:w="108" w:type="dxa"/>
      </w:tblCellMar>
    </w:tblPr>
  </w:style>
  <w:style w:type="paragraph" w:styleId="3">
    <w:name w:val="Plain Text"/>
    <w:basedOn w:val="1"/>
    <w:link w:val="72"/>
    <w:qFormat/>
    <w:uiPriority w:val="0"/>
    <w:rPr>
      <w:rFonts w:ascii="宋体" w:hAnsi="Courier New"/>
      <w:szCs w:val="21"/>
    </w:rPr>
  </w:style>
  <w:style w:type="paragraph" w:styleId="5">
    <w:name w:val="Normal Indent"/>
    <w:basedOn w:val="1"/>
    <w:qFormat/>
    <w:uiPriority w:val="0"/>
    <w:pPr>
      <w:adjustRightInd w:val="0"/>
      <w:spacing w:line="315" w:lineRule="atLeast"/>
      <w:ind w:firstLine="200" w:firstLineChars="200"/>
      <w:textAlignment w:val="baseline"/>
    </w:pPr>
    <w:rPr>
      <w:rFonts w:ascii="宋体"/>
      <w:kern w:val="0"/>
      <w:szCs w:val="20"/>
    </w:rPr>
  </w:style>
  <w:style w:type="paragraph" w:styleId="13">
    <w:name w:val="annotation subject"/>
    <w:basedOn w:val="14"/>
    <w:next w:val="14"/>
    <w:link w:val="99"/>
    <w:qFormat/>
    <w:uiPriority w:val="0"/>
    <w:rPr>
      <w:b/>
      <w:bCs/>
    </w:rPr>
  </w:style>
  <w:style w:type="paragraph" w:styleId="14">
    <w:name w:val="annotation text"/>
    <w:basedOn w:val="1"/>
    <w:link w:val="98"/>
    <w:qFormat/>
    <w:uiPriority w:val="0"/>
  </w:style>
  <w:style w:type="paragraph" w:styleId="15">
    <w:name w:val="toc 7"/>
    <w:basedOn w:val="1"/>
    <w:next w:val="1"/>
    <w:qFormat/>
    <w:uiPriority w:val="39"/>
    <w:pPr>
      <w:ind w:left="1260"/>
    </w:pPr>
    <w:rPr>
      <w:rFonts w:ascii="Calibri" w:hAnsi="Calibri"/>
      <w:sz w:val="18"/>
      <w:szCs w:val="18"/>
    </w:rPr>
  </w:style>
  <w:style w:type="paragraph" w:styleId="16">
    <w:name w:val="index 8"/>
    <w:basedOn w:val="1"/>
    <w:next w:val="1"/>
    <w:qFormat/>
    <w:uiPriority w:val="99"/>
    <w:pPr>
      <w:spacing w:line="240" w:lineRule="auto"/>
      <w:ind w:left="1680" w:hanging="210"/>
    </w:pPr>
    <w:rPr>
      <w:sz w:val="20"/>
      <w:szCs w:val="20"/>
    </w:rPr>
  </w:style>
  <w:style w:type="paragraph" w:styleId="17">
    <w:name w:val="caption"/>
    <w:basedOn w:val="1"/>
    <w:next w:val="1"/>
    <w:unhideWhenUsed/>
    <w:qFormat/>
    <w:uiPriority w:val="0"/>
    <w:rPr>
      <w:rFonts w:eastAsia="黑体" w:asciiTheme="majorHAnsi" w:hAnsiTheme="majorHAnsi" w:cstheme="majorBidi"/>
      <w:sz w:val="20"/>
      <w:szCs w:val="20"/>
    </w:rPr>
  </w:style>
  <w:style w:type="paragraph" w:styleId="18">
    <w:name w:val="index 5"/>
    <w:basedOn w:val="1"/>
    <w:next w:val="1"/>
    <w:qFormat/>
    <w:uiPriority w:val="99"/>
    <w:pPr>
      <w:spacing w:line="240" w:lineRule="auto"/>
      <w:ind w:left="1050" w:hanging="210"/>
    </w:pPr>
    <w:rPr>
      <w:sz w:val="20"/>
      <w:szCs w:val="20"/>
    </w:rPr>
  </w:style>
  <w:style w:type="paragraph" w:styleId="19">
    <w:name w:val="Document Map"/>
    <w:basedOn w:val="1"/>
    <w:link w:val="71"/>
    <w:qFormat/>
    <w:uiPriority w:val="99"/>
    <w:rPr>
      <w:rFonts w:ascii="宋体"/>
      <w:sz w:val="18"/>
      <w:szCs w:val="18"/>
    </w:rPr>
  </w:style>
  <w:style w:type="paragraph" w:styleId="20">
    <w:name w:val="index 6"/>
    <w:basedOn w:val="1"/>
    <w:next w:val="1"/>
    <w:qFormat/>
    <w:uiPriority w:val="99"/>
    <w:pPr>
      <w:spacing w:line="240" w:lineRule="auto"/>
      <w:ind w:left="1260" w:hanging="210"/>
    </w:pPr>
    <w:rPr>
      <w:sz w:val="20"/>
      <w:szCs w:val="20"/>
    </w:rPr>
  </w:style>
  <w:style w:type="paragraph" w:styleId="21">
    <w:name w:val="Body Text 3"/>
    <w:basedOn w:val="1"/>
    <w:link w:val="148"/>
    <w:qFormat/>
    <w:uiPriority w:val="99"/>
    <w:pPr>
      <w:spacing w:line="240" w:lineRule="auto"/>
    </w:pPr>
    <w:rPr>
      <w:kern w:val="0"/>
      <w:sz w:val="18"/>
      <w:szCs w:val="20"/>
    </w:rPr>
  </w:style>
  <w:style w:type="paragraph" w:styleId="22">
    <w:name w:val="Body Text"/>
    <w:basedOn w:val="1"/>
    <w:link w:val="142"/>
    <w:qFormat/>
    <w:uiPriority w:val="99"/>
    <w:pPr>
      <w:spacing w:line="300" w:lineRule="auto"/>
    </w:pPr>
    <w:rPr>
      <w:rFonts w:ascii="楷体_GB2312" w:eastAsia="仿宋_GB2312"/>
      <w:kern w:val="0"/>
      <w:sz w:val="24"/>
    </w:rPr>
  </w:style>
  <w:style w:type="paragraph" w:styleId="23">
    <w:name w:val="Body Text Indent"/>
    <w:basedOn w:val="1"/>
    <w:link w:val="138"/>
    <w:qFormat/>
    <w:uiPriority w:val="0"/>
    <w:pPr>
      <w:tabs>
        <w:tab w:val="left" w:pos="210"/>
      </w:tabs>
      <w:adjustRightInd w:val="0"/>
      <w:ind w:right="2" w:rightChars="1" w:firstLine="378" w:firstLineChars="200"/>
      <w:textAlignment w:val="baseline"/>
    </w:pPr>
    <w:rPr>
      <w:rFonts w:ascii="宋体" w:hAnsi="宋体"/>
      <w:kern w:val="0"/>
      <w:szCs w:val="21"/>
    </w:rPr>
  </w:style>
  <w:style w:type="paragraph" w:styleId="24">
    <w:name w:val="Block Text"/>
    <w:basedOn w:val="1"/>
    <w:qFormat/>
    <w:uiPriority w:val="0"/>
    <w:pPr>
      <w:adjustRightInd w:val="0"/>
      <w:spacing w:line="340" w:lineRule="exact"/>
      <w:ind w:left="240" w:leftChars="100" w:right="2" w:rightChars="1" w:firstLine="480"/>
      <w:textAlignment w:val="baseline"/>
    </w:pPr>
    <w:rPr>
      <w:kern w:val="0"/>
      <w:szCs w:val="20"/>
    </w:rPr>
  </w:style>
  <w:style w:type="paragraph" w:styleId="25">
    <w:name w:val="index 4"/>
    <w:basedOn w:val="1"/>
    <w:next w:val="1"/>
    <w:qFormat/>
    <w:uiPriority w:val="99"/>
    <w:pPr>
      <w:spacing w:line="240" w:lineRule="auto"/>
      <w:ind w:left="840" w:hanging="210"/>
    </w:pPr>
    <w:rPr>
      <w:sz w:val="20"/>
      <w:szCs w:val="20"/>
    </w:rPr>
  </w:style>
  <w:style w:type="paragraph" w:styleId="26">
    <w:name w:val="toc 5"/>
    <w:basedOn w:val="1"/>
    <w:next w:val="1"/>
    <w:qFormat/>
    <w:uiPriority w:val="39"/>
    <w:pPr>
      <w:ind w:left="840"/>
    </w:pPr>
    <w:rPr>
      <w:rFonts w:ascii="Calibri" w:hAnsi="Calibri"/>
      <w:sz w:val="18"/>
      <w:szCs w:val="18"/>
    </w:rPr>
  </w:style>
  <w:style w:type="paragraph" w:styleId="27">
    <w:name w:val="toc 3"/>
    <w:basedOn w:val="1"/>
    <w:next w:val="1"/>
    <w:qFormat/>
    <w:uiPriority w:val="39"/>
    <w:pPr>
      <w:ind w:left="420"/>
    </w:pPr>
    <w:rPr>
      <w:rFonts w:ascii="Calibri" w:hAnsi="Calibri"/>
      <w:i/>
      <w:iCs/>
      <w:sz w:val="20"/>
      <w:szCs w:val="20"/>
    </w:rPr>
  </w:style>
  <w:style w:type="paragraph" w:styleId="28">
    <w:name w:val="toc 8"/>
    <w:basedOn w:val="1"/>
    <w:next w:val="1"/>
    <w:qFormat/>
    <w:uiPriority w:val="39"/>
    <w:pPr>
      <w:ind w:left="1470"/>
    </w:pPr>
    <w:rPr>
      <w:rFonts w:ascii="Calibri" w:hAnsi="Calibri"/>
      <w:sz w:val="18"/>
      <w:szCs w:val="18"/>
    </w:rPr>
  </w:style>
  <w:style w:type="paragraph" w:styleId="29">
    <w:name w:val="index 3"/>
    <w:basedOn w:val="1"/>
    <w:next w:val="1"/>
    <w:qFormat/>
    <w:uiPriority w:val="99"/>
    <w:pPr>
      <w:spacing w:line="240" w:lineRule="auto"/>
      <w:ind w:left="630" w:hanging="210"/>
    </w:pPr>
    <w:rPr>
      <w:sz w:val="20"/>
      <w:szCs w:val="20"/>
    </w:rPr>
  </w:style>
  <w:style w:type="paragraph" w:styleId="30">
    <w:name w:val="Date"/>
    <w:basedOn w:val="1"/>
    <w:next w:val="1"/>
    <w:link w:val="95"/>
    <w:qFormat/>
    <w:uiPriority w:val="0"/>
    <w:pPr>
      <w:adjustRightInd w:val="0"/>
      <w:spacing w:line="360" w:lineRule="atLeast"/>
      <w:textAlignment w:val="baseline"/>
    </w:pPr>
    <w:rPr>
      <w:rFonts w:ascii="宋体"/>
      <w:b/>
      <w:kern w:val="0"/>
      <w:sz w:val="24"/>
      <w:szCs w:val="20"/>
    </w:rPr>
  </w:style>
  <w:style w:type="paragraph" w:styleId="31">
    <w:name w:val="Body Text Indent 2"/>
    <w:basedOn w:val="1"/>
    <w:link w:val="139"/>
    <w:qFormat/>
    <w:uiPriority w:val="99"/>
    <w:pPr>
      <w:spacing w:after="120" w:line="480" w:lineRule="auto"/>
      <w:ind w:left="420" w:leftChars="200"/>
    </w:pPr>
    <w:rPr>
      <w:kern w:val="0"/>
      <w:sz w:val="20"/>
    </w:rPr>
  </w:style>
  <w:style w:type="paragraph" w:styleId="32">
    <w:name w:val="endnote text"/>
    <w:basedOn w:val="1"/>
    <w:link w:val="236"/>
    <w:qFormat/>
    <w:uiPriority w:val="99"/>
    <w:pPr>
      <w:snapToGrid w:val="0"/>
      <w:spacing w:line="240" w:lineRule="auto"/>
    </w:pPr>
  </w:style>
  <w:style w:type="paragraph" w:styleId="33">
    <w:name w:val="Balloon Text"/>
    <w:basedOn w:val="1"/>
    <w:link w:val="70"/>
    <w:qFormat/>
    <w:uiPriority w:val="0"/>
    <w:pPr>
      <w:spacing w:line="240" w:lineRule="auto"/>
    </w:pPr>
    <w:rPr>
      <w:sz w:val="18"/>
      <w:szCs w:val="18"/>
    </w:rPr>
  </w:style>
  <w:style w:type="paragraph" w:styleId="34">
    <w:name w:val="footer"/>
    <w:basedOn w:val="1"/>
    <w:link w:val="73"/>
    <w:qFormat/>
    <w:uiPriority w:val="99"/>
    <w:pPr>
      <w:tabs>
        <w:tab w:val="center" w:pos="4153"/>
        <w:tab w:val="right" w:pos="8306"/>
      </w:tabs>
      <w:snapToGrid w:val="0"/>
    </w:pPr>
    <w:rPr>
      <w:sz w:val="18"/>
      <w:szCs w:val="18"/>
    </w:rPr>
  </w:style>
  <w:style w:type="paragraph" w:styleId="35">
    <w:name w:val="header"/>
    <w:basedOn w:val="1"/>
    <w:link w:val="94"/>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tabs>
        <w:tab w:val="right" w:leader="dot" w:pos="8400"/>
      </w:tabs>
      <w:spacing w:line="360" w:lineRule="exact"/>
      <w:jc w:val="center"/>
    </w:pPr>
    <w:rPr>
      <w:bCs/>
      <w:caps/>
      <w:sz w:val="20"/>
      <w:szCs w:val="20"/>
    </w:rPr>
  </w:style>
  <w:style w:type="paragraph" w:styleId="37">
    <w:name w:val="toc 4"/>
    <w:basedOn w:val="1"/>
    <w:next w:val="1"/>
    <w:qFormat/>
    <w:uiPriority w:val="39"/>
    <w:pPr>
      <w:ind w:left="630"/>
    </w:pPr>
    <w:rPr>
      <w:rFonts w:ascii="Calibri" w:hAnsi="Calibri"/>
      <w:sz w:val="18"/>
      <w:szCs w:val="18"/>
    </w:rPr>
  </w:style>
  <w:style w:type="paragraph" w:styleId="38">
    <w:name w:val="index heading"/>
    <w:basedOn w:val="1"/>
    <w:next w:val="39"/>
    <w:qFormat/>
    <w:uiPriority w:val="99"/>
    <w:pPr>
      <w:spacing w:before="120" w:after="120" w:line="240" w:lineRule="auto"/>
    </w:pPr>
    <w:rPr>
      <w:b/>
      <w:bCs/>
      <w:i/>
      <w:iCs/>
      <w:sz w:val="20"/>
      <w:szCs w:val="20"/>
    </w:rPr>
  </w:style>
  <w:style w:type="paragraph" w:styleId="39">
    <w:name w:val="index 1"/>
    <w:basedOn w:val="1"/>
    <w:next w:val="1"/>
    <w:qFormat/>
    <w:uiPriority w:val="99"/>
    <w:pPr>
      <w:spacing w:line="240" w:lineRule="auto"/>
      <w:ind w:left="210" w:hanging="210"/>
    </w:pPr>
    <w:rPr>
      <w:sz w:val="20"/>
      <w:szCs w:val="20"/>
    </w:rPr>
  </w:style>
  <w:style w:type="paragraph" w:styleId="40">
    <w:name w:val="Subtitle"/>
    <w:basedOn w:val="1"/>
    <w:next w:val="1"/>
    <w:link w:val="132"/>
    <w:qFormat/>
    <w:uiPriority w:val="99"/>
    <w:pPr>
      <w:spacing w:after="60" w:line="312" w:lineRule="auto"/>
      <w:jc w:val="center"/>
      <w:outlineLvl w:val="1"/>
    </w:pPr>
    <w:rPr>
      <w:rFonts w:ascii="Cambria" w:hAnsi="Cambria"/>
      <w:b/>
      <w:bCs/>
      <w:kern w:val="28"/>
      <w:sz w:val="32"/>
      <w:szCs w:val="32"/>
    </w:rPr>
  </w:style>
  <w:style w:type="paragraph" w:styleId="41">
    <w:name w:val="toc 6"/>
    <w:basedOn w:val="1"/>
    <w:next w:val="1"/>
    <w:qFormat/>
    <w:uiPriority w:val="39"/>
    <w:pPr>
      <w:ind w:left="1050"/>
    </w:pPr>
    <w:rPr>
      <w:rFonts w:ascii="Calibri" w:hAnsi="Calibri"/>
      <w:sz w:val="18"/>
      <w:szCs w:val="18"/>
    </w:rPr>
  </w:style>
  <w:style w:type="paragraph" w:styleId="42">
    <w:name w:val="Body Text Indent 3"/>
    <w:basedOn w:val="1"/>
    <w:link w:val="93"/>
    <w:qFormat/>
    <w:uiPriority w:val="99"/>
    <w:pPr>
      <w:spacing w:after="120"/>
      <w:ind w:left="420" w:leftChars="200"/>
    </w:pPr>
    <w:rPr>
      <w:sz w:val="16"/>
      <w:szCs w:val="16"/>
    </w:rPr>
  </w:style>
  <w:style w:type="paragraph" w:styleId="43">
    <w:name w:val="index 7"/>
    <w:basedOn w:val="1"/>
    <w:next w:val="1"/>
    <w:qFormat/>
    <w:uiPriority w:val="99"/>
    <w:pPr>
      <w:spacing w:line="240" w:lineRule="auto"/>
      <w:ind w:left="1470" w:hanging="210"/>
    </w:pPr>
    <w:rPr>
      <w:sz w:val="20"/>
      <w:szCs w:val="20"/>
    </w:rPr>
  </w:style>
  <w:style w:type="paragraph" w:styleId="44">
    <w:name w:val="index 9"/>
    <w:basedOn w:val="1"/>
    <w:next w:val="1"/>
    <w:qFormat/>
    <w:uiPriority w:val="99"/>
    <w:pPr>
      <w:spacing w:line="240" w:lineRule="auto"/>
      <w:ind w:left="1890" w:hanging="210"/>
    </w:pPr>
    <w:rPr>
      <w:sz w:val="20"/>
      <w:szCs w:val="20"/>
    </w:rPr>
  </w:style>
  <w:style w:type="paragraph" w:styleId="45">
    <w:name w:val="toc 2"/>
    <w:basedOn w:val="1"/>
    <w:next w:val="1"/>
    <w:qFormat/>
    <w:uiPriority w:val="39"/>
    <w:pPr>
      <w:tabs>
        <w:tab w:val="right" w:leader="dot" w:pos="8400"/>
        <w:tab w:val="right" w:leader="dot" w:pos="9629"/>
      </w:tabs>
      <w:ind w:left="210"/>
      <w:jc w:val="center"/>
    </w:pPr>
    <w:rPr>
      <w:rFonts w:ascii="Calibri" w:hAnsi="Calibri"/>
      <w:smallCaps/>
      <w:sz w:val="20"/>
      <w:szCs w:val="20"/>
    </w:rPr>
  </w:style>
  <w:style w:type="paragraph" w:styleId="46">
    <w:name w:val="toc 9"/>
    <w:basedOn w:val="1"/>
    <w:next w:val="1"/>
    <w:qFormat/>
    <w:uiPriority w:val="39"/>
    <w:pPr>
      <w:ind w:left="1680"/>
    </w:pPr>
    <w:rPr>
      <w:rFonts w:ascii="Calibri" w:hAnsi="Calibri"/>
      <w:sz w:val="18"/>
      <w:szCs w:val="18"/>
    </w:rPr>
  </w:style>
  <w:style w:type="paragraph" w:styleId="47">
    <w:name w:val="Body Text 2"/>
    <w:basedOn w:val="1"/>
    <w:link w:val="146"/>
    <w:qFormat/>
    <w:uiPriority w:val="0"/>
    <w:pPr>
      <w:spacing w:after="120" w:line="480" w:lineRule="auto"/>
    </w:pPr>
  </w:style>
  <w:style w:type="paragraph" w:styleId="48">
    <w:name w:val="HTML Preformatted"/>
    <w:basedOn w:val="1"/>
    <w:link w:val="118"/>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宋体" w:hAnsi="宋体" w:cs="宋体"/>
      <w:kern w:val="0"/>
      <w:sz w:val="24"/>
    </w:rPr>
  </w:style>
  <w:style w:type="paragraph" w:styleId="49">
    <w:name w:val="Normal (Web)"/>
    <w:basedOn w:val="1"/>
    <w:qFormat/>
    <w:uiPriority w:val="99"/>
    <w:pPr>
      <w:spacing w:before="100" w:beforeAutospacing="1" w:after="100" w:afterAutospacing="1" w:line="330" w:lineRule="atLeast"/>
    </w:pPr>
    <w:rPr>
      <w:rFonts w:ascii="宋体" w:hAnsi="宋体" w:cs="宋体"/>
      <w:kern w:val="0"/>
      <w:sz w:val="22"/>
    </w:rPr>
  </w:style>
  <w:style w:type="paragraph" w:styleId="50">
    <w:name w:val="index 2"/>
    <w:basedOn w:val="1"/>
    <w:next w:val="1"/>
    <w:qFormat/>
    <w:uiPriority w:val="99"/>
    <w:pPr>
      <w:spacing w:line="240" w:lineRule="auto"/>
      <w:ind w:left="420" w:hanging="210"/>
    </w:pPr>
    <w:rPr>
      <w:sz w:val="20"/>
      <w:szCs w:val="20"/>
    </w:rPr>
  </w:style>
  <w:style w:type="paragraph" w:styleId="51">
    <w:name w:val="Title"/>
    <w:basedOn w:val="1"/>
    <w:next w:val="1"/>
    <w:link w:val="131"/>
    <w:qFormat/>
    <w:uiPriority w:val="99"/>
    <w:pPr>
      <w:spacing w:after="60" w:line="240" w:lineRule="auto"/>
      <w:jc w:val="center"/>
      <w:outlineLvl w:val="0"/>
    </w:pPr>
    <w:rPr>
      <w:rFonts w:ascii="Cambria" w:hAnsi="Cambria"/>
      <w:b/>
      <w:bCs/>
      <w:kern w:val="0"/>
      <w:sz w:val="32"/>
      <w:szCs w:val="32"/>
    </w:r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qFormat/>
    <w:uiPriority w:val="99"/>
    <w:rPr>
      <w:color w:val="800080"/>
      <w:u w:val="single"/>
    </w:rPr>
  </w:style>
  <w:style w:type="character" w:styleId="56">
    <w:name w:val="Emphasis"/>
    <w:qFormat/>
    <w:uiPriority w:val="20"/>
    <w:rPr>
      <w:i/>
      <w:iCs/>
    </w:rPr>
  </w:style>
  <w:style w:type="character" w:styleId="57">
    <w:name w:val="Hyperlink"/>
    <w:unhideWhenUsed/>
    <w:qFormat/>
    <w:uiPriority w:val="99"/>
    <w:rPr>
      <w:color w:val="0000FF"/>
      <w:u w:val="single"/>
    </w:rPr>
  </w:style>
  <w:style w:type="character" w:styleId="58">
    <w:name w:val="annotation reference"/>
    <w:qFormat/>
    <w:uiPriority w:val="0"/>
    <w:rPr>
      <w:sz w:val="21"/>
      <w:szCs w:val="21"/>
    </w:rPr>
  </w:style>
  <w:style w:type="table" w:styleId="60">
    <w:name w:val="Table Grid"/>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1">
    <w:name w:val="Char"/>
    <w:basedOn w:val="1"/>
    <w:qFormat/>
    <w:uiPriority w:val="99"/>
    <w:rPr>
      <w:sz w:val="24"/>
    </w:rPr>
  </w:style>
  <w:style w:type="paragraph" w:customStyle="1" w:styleId="62">
    <w:name w:val="Default"/>
    <w:qFormat/>
    <w:uiPriority w:val="0"/>
    <w:pPr>
      <w:widowControl w:val="0"/>
      <w:autoSpaceDE w:val="0"/>
      <w:autoSpaceDN w:val="0"/>
      <w:adjustRightInd w:val="0"/>
      <w:spacing w:before="240" w:after="240" w:line="400" w:lineRule="exact"/>
      <w:ind w:firstLine="420"/>
      <w:jc w:val="center"/>
    </w:pPr>
    <w:rPr>
      <w:rFonts w:ascii="Times New Roman" w:hAnsi="Times New Roman" w:eastAsia="宋体" w:cs="Times New Roman"/>
      <w:color w:val="000000"/>
      <w:kern w:val="2"/>
      <w:sz w:val="24"/>
      <w:szCs w:val="24"/>
      <w:lang w:val="en-US" w:eastAsia="zh-CN" w:bidi="ar-SA"/>
    </w:rPr>
  </w:style>
  <w:style w:type="paragraph" w:customStyle="1" w:styleId="63">
    <w:name w:val="CM3"/>
    <w:basedOn w:val="62"/>
    <w:next w:val="62"/>
    <w:qFormat/>
    <w:uiPriority w:val="0"/>
    <w:rPr>
      <w:color w:val="auto"/>
    </w:rPr>
  </w:style>
  <w:style w:type="paragraph" w:customStyle="1" w:styleId="64">
    <w:name w:val="CM41"/>
    <w:basedOn w:val="62"/>
    <w:next w:val="62"/>
    <w:qFormat/>
    <w:uiPriority w:val="0"/>
    <w:pPr>
      <w:spacing w:after="138"/>
    </w:pPr>
    <w:rPr>
      <w:color w:val="auto"/>
    </w:rPr>
  </w:style>
  <w:style w:type="paragraph" w:customStyle="1" w:styleId="65">
    <w:name w:val="CM7"/>
    <w:basedOn w:val="62"/>
    <w:next w:val="62"/>
    <w:qFormat/>
    <w:uiPriority w:val="0"/>
    <w:pPr>
      <w:spacing w:line="340" w:lineRule="atLeast"/>
    </w:pPr>
    <w:rPr>
      <w:color w:val="auto"/>
    </w:rPr>
  </w:style>
  <w:style w:type="paragraph" w:customStyle="1" w:styleId="66">
    <w:name w:val="CM8"/>
    <w:basedOn w:val="62"/>
    <w:next w:val="62"/>
    <w:qFormat/>
    <w:uiPriority w:val="0"/>
    <w:pPr>
      <w:spacing w:line="340" w:lineRule="atLeast"/>
    </w:pPr>
    <w:rPr>
      <w:color w:val="auto"/>
    </w:rPr>
  </w:style>
  <w:style w:type="paragraph" w:customStyle="1" w:styleId="67">
    <w:name w:val="CM44"/>
    <w:basedOn w:val="62"/>
    <w:next w:val="62"/>
    <w:qFormat/>
    <w:uiPriority w:val="0"/>
    <w:pPr>
      <w:spacing w:after="80"/>
    </w:pPr>
    <w:rPr>
      <w:color w:val="auto"/>
    </w:rPr>
  </w:style>
  <w:style w:type="character" w:customStyle="1" w:styleId="68">
    <w:name w:val="标题 1 字符"/>
    <w:link w:val="2"/>
    <w:qFormat/>
    <w:uiPriority w:val="0"/>
    <w:rPr>
      <w:rFonts w:ascii="宋体" w:hAnsi="宋体"/>
      <w:b/>
      <w:bCs/>
      <w:kern w:val="2"/>
      <w:sz w:val="28"/>
      <w:szCs w:val="21"/>
    </w:rPr>
  </w:style>
  <w:style w:type="paragraph" w:customStyle="1" w:styleId="69">
    <w:name w:val="TOC 标题1"/>
    <w:basedOn w:val="2"/>
    <w:next w:val="1"/>
    <w:qFormat/>
    <w:uiPriority w:val="39"/>
    <w:pPr>
      <w:keepNext/>
      <w:keepLines/>
      <w:numPr>
        <w:numId w:val="0"/>
      </w:numPr>
      <w:spacing w:before="480" w:line="276" w:lineRule="auto"/>
      <w:jc w:val="left"/>
      <w:outlineLvl w:val="9"/>
    </w:pPr>
    <w:rPr>
      <w:rFonts w:ascii="Cambria" w:hAnsi="Cambria"/>
      <w:color w:val="365F91"/>
      <w:kern w:val="0"/>
      <w:szCs w:val="28"/>
    </w:rPr>
  </w:style>
  <w:style w:type="character" w:customStyle="1" w:styleId="70">
    <w:name w:val="批注框文本 字符"/>
    <w:link w:val="33"/>
    <w:qFormat/>
    <w:uiPriority w:val="0"/>
    <w:rPr>
      <w:kern w:val="2"/>
      <w:sz w:val="18"/>
      <w:szCs w:val="18"/>
    </w:rPr>
  </w:style>
  <w:style w:type="character" w:customStyle="1" w:styleId="71">
    <w:name w:val="文档结构图 字符"/>
    <w:link w:val="19"/>
    <w:qFormat/>
    <w:uiPriority w:val="99"/>
    <w:rPr>
      <w:rFonts w:ascii="宋体"/>
      <w:kern w:val="2"/>
      <w:sz w:val="18"/>
      <w:szCs w:val="18"/>
    </w:rPr>
  </w:style>
  <w:style w:type="character" w:customStyle="1" w:styleId="72">
    <w:name w:val="纯文本 字符"/>
    <w:link w:val="3"/>
    <w:qFormat/>
    <w:uiPriority w:val="0"/>
    <w:rPr>
      <w:rFonts w:ascii="宋体" w:hAnsi="Courier New" w:cs="Courier New"/>
      <w:kern w:val="2"/>
      <w:sz w:val="21"/>
      <w:szCs w:val="21"/>
    </w:rPr>
  </w:style>
  <w:style w:type="character" w:customStyle="1" w:styleId="73">
    <w:name w:val="页脚 字符"/>
    <w:link w:val="34"/>
    <w:qFormat/>
    <w:uiPriority w:val="99"/>
    <w:rPr>
      <w:kern w:val="2"/>
      <w:sz w:val="18"/>
      <w:szCs w:val="18"/>
    </w:rPr>
  </w:style>
  <w:style w:type="character" w:customStyle="1" w:styleId="74">
    <w:name w:val="Char Char6"/>
    <w:qFormat/>
    <w:uiPriority w:val="0"/>
    <w:rPr>
      <w:rFonts w:ascii="宋体" w:hAnsi="Courier New" w:eastAsia="宋体" w:cs="Courier New"/>
      <w:szCs w:val="21"/>
    </w:rPr>
  </w:style>
  <w:style w:type="character" w:customStyle="1" w:styleId="75">
    <w:name w:val="标题 2 字符"/>
    <w:link w:val="4"/>
    <w:qFormat/>
    <w:uiPriority w:val="0"/>
    <w:rPr>
      <w:rFonts w:ascii="宋体" w:hAnsi="宋体" w:eastAsia="宋体" w:cs="Courier New"/>
      <w:b/>
      <w:bCs/>
      <w:kern w:val="2"/>
      <w:sz w:val="28"/>
      <w:szCs w:val="21"/>
      <w:lang w:val="en-US" w:eastAsia="zh-CN" w:bidi="ar-SA"/>
    </w:rPr>
  </w:style>
  <w:style w:type="paragraph" w:styleId="76">
    <w:name w:val="List Paragraph"/>
    <w:basedOn w:val="1"/>
    <w:link w:val="107"/>
    <w:qFormat/>
    <w:uiPriority w:val="99"/>
    <w:pPr>
      <w:spacing w:line="240" w:lineRule="auto"/>
      <w:ind w:firstLine="200" w:firstLineChars="200"/>
    </w:pPr>
    <w:rPr>
      <w:rFonts w:ascii="Calibri" w:hAnsi="Calibri"/>
    </w:rPr>
  </w:style>
  <w:style w:type="character" w:customStyle="1" w:styleId="77">
    <w:name w:val="apple-style-span"/>
    <w:basedOn w:val="52"/>
    <w:qFormat/>
    <w:uiPriority w:val="0"/>
  </w:style>
  <w:style w:type="character" w:customStyle="1" w:styleId="78">
    <w:name w:val="yab_contact_list_grid_second_line_info"/>
    <w:basedOn w:val="52"/>
    <w:qFormat/>
    <w:uiPriority w:val="0"/>
  </w:style>
  <w:style w:type="character" w:customStyle="1" w:styleId="79">
    <w:name w:val="Char Char9"/>
    <w:qFormat/>
    <w:uiPriority w:val="0"/>
    <w:rPr>
      <w:rFonts w:ascii="宋体" w:hAnsi="宋体" w:eastAsia="宋体" w:cs="Courier New"/>
      <w:b/>
      <w:bCs/>
      <w:sz w:val="28"/>
      <w:szCs w:val="21"/>
    </w:rPr>
  </w:style>
  <w:style w:type="character" w:customStyle="1" w:styleId="80">
    <w:name w:val="Char Char7"/>
    <w:qFormat/>
    <w:uiPriority w:val="0"/>
    <w:rPr>
      <w:rFonts w:ascii="宋体" w:hAnsi="宋体" w:eastAsia="宋体" w:cs="Courier New"/>
      <w:b/>
      <w:bCs/>
      <w:kern w:val="2"/>
      <w:sz w:val="28"/>
      <w:szCs w:val="21"/>
      <w:lang w:val="en-US" w:eastAsia="zh-CN" w:bidi="ar-SA"/>
    </w:rPr>
  </w:style>
  <w:style w:type="character" w:customStyle="1" w:styleId="81">
    <w:name w:val="Char Char5"/>
    <w:qFormat/>
    <w:uiPriority w:val="0"/>
    <w:rPr>
      <w:rFonts w:ascii="Times New Roman" w:hAnsi="Times New Roman" w:eastAsia="宋体" w:cs="Times New Roman"/>
      <w:sz w:val="18"/>
      <w:szCs w:val="18"/>
    </w:rPr>
  </w:style>
  <w:style w:type="character" w:customStyle="1" w:styleId="82">
    <w:name w:val="标题 3 字符"/>
    <w:link w:val="6"/>
    <w:qFormat/>
    <w:uiPriority w:val="9"/>
    <w:rPr>
      <w:rFonts w:ascii="宋体" w:hAnsi="宋体" w:eastAsia="宋体"/>
      <w:b/>
      <w:kern w:val="2"/>
      <w:sz w:val="24"/>
      <w:szCs w:val="24"/>
      <w:lang w:val="en-US" w:eastAsia="zh-CN" w:bidi="ar-SA"/>
    </w:rPr>
  </w:style>
  <w:style w:type="character" w:customStyle="1" w:styleId="83">
    <w:name w:val="Char Char11"/>
    <w:qFormat/>
    <w:uiPriority w:val="0"/>
    <w:rPr>
      <w:rFonts w:ascii="宋体" w:hAnsi="宋体" w:eastAsia="宋体" w:cs="Courier New"/>
      <w:b/>
      <w:bCs/>
      <w:sz w:val="28"/>
      <w:szCs w:val="21"/>
    </w:rPr>
  </w:style>
  <w:style w:type="paragraph" w:customStyle="1" w:styleId="84">
    <w:name w:val="封面标准文稿编辑信息"/>
    <w:qFormat/>
    <w:uiPriority w:val="0"/>
    <w:pPr>
      <w:spacing w:before="180" w:line="180" w:lineRule="exact"/>
      <w:ind w:firstLine="420"/>
      <w:jc w:val="center"/>
    </w:pPr>
    <w:rPr>
      <w:rFonts w:ascii="宋体" w:hAnsi="Times New Roman" w:eastAsia="宋体" w:cs="Times New Roman"/>
      <w:kern w:val="2"/>
      <w:sz w:val="21"/>
      <w:szCs w:val="22"/>
      <w:lang w:val="en-US" w:eastAsia="zh-CN" w:bidi="ar-SA"/>
    </w:rPr>
  </w:style>
  <w:style w:type="paragraph" w:customStyle="1" w:styleId="85">
    <w:name w:val="前言、引言标题"/>
    <w:next w:val="1"/>
    <w:qFormat/>
    <w:uiPriority w:val="0"/>
    <w:pPr>
      <w:numPr>
        <w:ilvl w:val="0"/>
        <w:numId w:val="5"/>
      </w:numPr>
      <w:shd w:val="clear" w:color="FFFFFF" w:fill="FFFFFF"/>
      <w:spacing w:before="640" w:after="560" w:line="360" w:lineRule="auto"/>
      <w:jc w:val="center"/>
      <w:outlineLvl w:val="0"/>
    </w:pPr>
    <w:rPr>
      <w:rFonts w:ascii="黑体" w:hAnsi="Times New Roman" w:eastAsia="黑体" w:cs="Times New Roman"/>
      <w:kern w:val="2"/>
      <w:sz w:val="32"/>
      <w:szCs w:val="22"/>
      <w:lang w:val="en-US" w:eastAsia="zh-CN" w:bidi="ar-SA"/>
    </w:rPr>
  </w:style>
  <w:style w:type="paragraph" w:customStyle="1" w:styleId="86">
    <w:name w:val="章标题"/>
    <w:next w:val="1"/>
    <w:qFormat/>
    <w:uiPriority w:val="0"/>
    <w:pPr>
      <w:numPr>
        <w:ilvl w:val="1"/>
        <w:numId w:val="5"/>
      </w:numPr>
      <w:spacing w:beforeLines="50" w:afterLines="50" w:line="360" w:lineRule="auto"/>
      <w:jc w:val="both"/>
      <w:outlineLvl w:val="1"/>
    </w:pPr>
    <w:rPr>
      <w:rFonts w:ascii="黑体" w:hAnsi="Times New Roman" w:eastAsia="黑体" w:cs="Times New Roman"/>
      <w:kern w:val="2"/>
      <w:sz w:val="21"/>
      <w:szCs w:val="22"/>
      <w:lang w:val="en-US" w:eastAsia="zh-CN" w:bidi="ar-SA"/>
    </w:rPr>
  </w:style>
  <w:style w:type="paragraph" w:customStyle="1" w:styleId="87">
    <w:name w:val="一级条标题"/>
    <w:basedOn w:val="86"/>
    <w:next w:val="1"/>
    <w:qFormat/>
    <w:uiPriority w:val="0"/>
    <w:pPr>
      <w:numPr>
        <w:ilvl w:val="2"/>
      </w:numPr>
      <w:spacing w:beforeLines="0" w:afterLines="0"/>
      <w:outlineLvl w:val="2"/>
    </w:pPr>
  </w:style>
  <w:style w:type="paragraph" w:customStyle="1" w:styleId="88">
    <w:name w:val="二级条标题"/>
    <w:basedOn w:val="87"/>
    <w:next w:val="1"/>
    <w:qFormat/>
    <w:uiPriority w:val="0"/>
    <w:pPr>
      <w:numPr>
        <w:ilvl w:val="3"/>
      </w:numPr>
      <w:outlineLvl w:val="3"/>
    </w:pPr>
  </w:style>
  <w:style w:type="paragraph" w:customStyle="1" w:styleId="89">
    <w:name w:val="三级条标题"/>
    <w:basedOn w:val="88"/>
    <w:next w:val="1"/>
    <w:qFormat/>
    <w:uiPriority w:val="0"/>
    <w:pPr>
      <w:numPr>
        <w:ilvl w:val="4"/>
      </w:numPr>
      <w:outlineLvl w:val="4"/>
    </w:pPr>
  </w:style>
  <w:style w:type="paragraph" w:customStyle="1" w:styleId="90">
    <w:name w:val="四级条标题"/>
    <w:basedOn w:val="89"/>
    <w:next w:val="1"/>
    <w:qFormat/>
    <w:uiPriority w:val="0"/>
    <w:pPr>
      <w:numPr>
        <w:ilvl w:val="5"/>
      </w:numPr>
      <w:outlineLvl w:val="5"/>
    </w:pPr>
  </w:style>
  <w:style w:type="paragraph" w:customStyle="1" w:styleId="91">
    <w:name w:val="五级条标题"/>
    <w:basedOn w:val="90"/>
    <w:next w:val="1"/>
    <w:qFormat/>
    <w:uiPriority w:val="0"/>
    <w:pPr>
      <w:numPr>
        <w:ilvl w:val="6"/>
      </w:numPr>
      <w:outlineLvl w:val="6"/>
    </w:pPr>
  </w:style>
  <w:style w:type="character" w:customStyle="1" w:styleId="92">
    <w:name w:val="trans1"/>
    <w:qFormat/>
    <w:uiPriority w:val="0"/>
    <w:rPr>
      <w:rFonts w:hint="default" w:ascii="Arial" w:hAnsi="Arial" w:cs="Arial"/>
      <w:color w:val="333333"/>
      <w:sz w:val="21"/>
      <w:szCs w:val="21"/>
    </w:rPr>
  </w:style>
  <w:style w:type="character" w:customStyle="1" w:styleId="93">
    <w:name w:val="正文文本缩进 3 字符"/>
    <w:link w:val="42"/>
    <w:qFormat/>
    <w:uiPriority w:val="99"/>
    <w:rPr>
      <w:kern w:val="2"/>
      <w:sz w:val="16"/>
      <w:szCs w:val="16"/>
    </w:rPr>
  </w:style>
  <w:style w:type="character" w:customStyle="1" w:styleId="94">
    <w:name w:val="页眉 字符"/>
    <w:link w:val="35"/>
    <w:qFormat/>
    <w:uiPriority w:val="99"/>
    <w:rPr>
      <w:kern w:val="2"/>
      <w:sz w:val="18"/>
      <w:szCs w:val="18"/>
    </w:rPr>
  </w:style>
  <w:style w:type="character" w:customStyle="1" w:styleId="95">
    <w:name w:val="日期 字符"/>
    <w:link w:val="30"/>
    <w:qFormat/>
    <w:uiPriority w:val="0"/>
    <w:rPr>
      <w:rFonts w:ascii="宋体"/>
      <w:b/>
      <w:sz w:val="24"/>
    </w:rPr>
  </w:style>
  <w:style w:type="paragraph" w:customStyle="1" w:styleId="96">
    <w:name w:val="样式1"/>
    <w:basedOn w:val="1"/>
    <w:link w:val="97"/>
    <w:qFormat/>
    <w:uiPriority w:val="99"/>
    <w:rPr>
      <w:sz w:val="32"/>
    </w:rPr>
  </w:style>
  <w:style w:type="character" w:customStyle="1" w:styleId="97">
    <w:name w:val="样式1 Char"/>
    <w:link w:val="96"/>
    <w:qFormat/>
    <w:uiPriority w:val="0"/>
    <w:rPr>
      <w:kern w:val="2"/>
      <w:sz w:val="32"/>
      <w:szCs w:val="24"/>
    </w:rPr>
  </w:style>
  <w:style w:type="character" w:customStyle="1" w:styleId="98">
    <w:name w:val="批注文字 字符"/>
    <w:link w:val="14"/>
    <w:qFormat/>
    <w:uiPriority w:val="0"/>
    <w:rPr>
      <w:kern w:val="2"/>
      <w:sz w:val="21"/>
      <w:szCs w:val="24"/>
    </w:rPr>
  </w:style>
  <w:style w:type="character" w:customStyle="1" w:styleId="99">
    <w:name w:val="批注主题 字符"/>
    <w:link w:val="13"/>
    <w:qFormat/>
    <w:uiPriority w:val="0"/>
    <w:rPr>
      <w:b/>
      <w:bCs/>
      <w:kern w:val="2"/>
      <w:sz w:val="21"/>
      <w:szCs w:val="24"/>
    </w:rPr>
  </w:style>
  <w:style w:type="paragraph" w:customStyle="1" w:styleId="100">
    <w:name w:val="修订1"/>
    <w:hidden/>
    <w:semiHidden/>
    <w:qFormat/>
    <w:uiPriority w:val="99"/>
    <w:pPr>
      <w:spacing w:line="360" w:lineRule="auto"/>
      <w:ind w:firstLine="420"/>
    </w:pPr>
    <w:rPr>
      <w:rFonts w:ascii="Times New Roman" w:hAnsi="Times New Roman" w:eastAsia="宋体" w:cs="Times New Roman"/>
      <w:kern w:val="2"/>
      <w:sz w:val="21"/>
      <w:szCs w:val="24"/>
      <w:lang w:val="en-US" w:eastAsia="zh-CN" w:bidi="ar-SA"/>
    </w:rPr>
  </w:style>
  <w:style w:type="character" w:customStyle="1" w:styleId="101">
    <w:name w:val="标题 4 字符"/>
    <w:basedOn w:val="52"/>
    <w:link w:val="7"/>
    <w:qFormat/>
    <w:uiPriority w:val="99"/>
    <w:rPr>
      <w:rFonts w:ascii="Arial" w:hAnsi="Arial" w:eastAsia="黑体"/>
      <w:b/>
      <w:sz w:val="28"/>
    </w:rPr>
  </w:style>
  <w:style w:type="character" w:customStyle="1" w:styleId="102">
    <w:name w:val="标题 5 字符"/>
    <w:basedOn w:val="52"/>
    <w:link w:val="8"/>
    <w:qFormat/>
    <w:uiPriority w:val="99"/>
    <w:rPr>
      <w:b/>
      <w:bCs/>
      <w:szCs w:val="28"/>
    </w:rPr>
  </w:style>
  <w:style w:type="character" w:customStyle="1" w:styleId="103">
    <w:name w:val="标题 6 字符"/>
    <w:basedOn w:val="52"/>
    <w:link w:val="9"/>
    <w:qFormat/>
    <w:uiPriority w:val="99"/>
    <w:rPr>
      <w:rFonts w:ascii="Arial" w:hAnsi="Arial" w:eastAsia="黑体"/>
      <w:b/>
      <w:caps/>
      <w:sz w:val="28"/>
      <w:lang w:val="en-GB" w:eastAsia="en-US"/>
    </w:rPr>
  </w:style>
  <w:style w:type="character" w:customStyle="1" w:styleId="104">
    <w:name w:val="标题 7 字符"/>
    <w:basedOn w:val="52"/>
    <w:link w:val="10"/>
    <w:qFormat/>
    <w:uiPriority w:val="99"/>
    <w:rPr>
      <w:rFonts w:ascii="Arial" w:hAnsi="Arial" w:eastAsia="黑体"/>
      <w:b/>
      <w:sz w:val="28"/>
      <w:lang w:val="en-GB" w:eastAsia="en-US"/>
    </w:rPr>
  </w:style>
  <w:style w:type="character" w:customStyle="1" w:styleId="105">
    <w:name w:val="标题 8 字符"/>
    <w:basedOn w:val="52"/>
    <w:link w:val="11"/>
    <w:qFormat/>
    <w:uiPriority w:val="0"/>
    <w:rPr>
      <w:rFonts w:ascii="Arial" w:hAnsi="Arial" w:eastAsia="黑体"/>
      <w:szCs w:val="24"/>
    </w:rPr>
  </w:style>
  <w:style w:type="character" w:customStyle="1" w:styleId="106">
    <w:name w:val="标题 9 字符"/>
    <w:basedOn w:val="52"/>
    <w:link w:val="12"/>
    <w:qFormat/>
    <w:uiPriority w:val="99"/>
    <w:rPr>
      <w:rFonts w:ascii="Arial" w:hAnsi="Arial" w:eastAsia="黑体"/>
      <w:szCs w:val="21"/>
    </w:rPr>
  </w:style>
  <w:style w:type="character" w:customStyle="1" w:styleId="107">
    <w:name w:val="列表段落 字符"/>
    <w:link w:val="76"/>
    <w:qFormat/>
    <w:uiPriority w:val="34"/>
    <w:rPr>
      <w:rFonts w:ascii="Calibri" w:hAnsi="Calibri"/>
      <w:kern w:val="2"/>
      <w:sz w:val="21"/>
      <w:szCs w:val="22"/>
    </w:rPr>
  </w:style>
  <w:style w:type="paragraph" w:customStyle="1" w:styleId="108">
    <w:name w:val="强条条文"/>
    <w:basedOn w:val="1"/>
    <w:qFormat/>
    <w:uiPriority w:val="99"/>
    <w:rPr>
      <w:rFonts w:ascii="黑体" w:hAnsi="黑体" w:eastAsia="黑体" w:cs="黑体"/>
      <w:sz w:val="24"/>
    </w:rPr>
  </w:style>
  <w:style w:type="paragraph" w:customStyle="1" w:styleId="109">
    <w:name w:val="纯文本8"/>
    <w:basedOn w:val="1"/>
    <w:qFormat/>
    <w:uiPriority w:val="99"/>
    <w:pPr>
      <w:adjustRightInd w:val="0"/>
      <w:spacing w:line="240" w:lineRule="auto"/>
      <w:textAlignment w:val="baseline"/>
    </w:pPr>
    <w:rPr>
      <w:rFonts w:ascii="宋体" w:hAnsi="Courier New"/>
      <w:szCs w:val="20"/>
    </w:rPr>
  </w:style>
  <w:style w:type="paragraph" w:customStyle="1" w:styleId="110">
    <w:name w:val="纯文本1"/>
    <w:basedOn w:val="1"/>
    <w:qFormat/>
    <w:uiPriority w:val="0"/>
    <w:pPr>
      <w:adjustRightInd w:val="0"/>
      <w:spacing w:line="240" w:lineRule="auto"/>
      <w:textAlignment w:val="baseline"/>
    </w:pPr>
    <w:rPr>
      <w:rFonts w:ascii="宋体" w:hAnsi="Courier New"/>
      <w:szCs w:val="20"/>
    </w:rPr>
  </w:style>
  <w:style w:type="paragraph" w:customStyle="1" w:styleId="111">
    <w:name w:val="王晓锋正文"/>
    <w:basedOn w:val="1"/>
    <w:qFormat/>
    <w:uiPriority w:val="99"/>
    <w:pPr>
      <w:spacing w:beforeLines="10" w:afterLines="10"/>
      <w:ind w:firstLine="200" w:firstLineChars="200"/>
    </w:pPr>
    <w:rPr>
      <w:rFonts w:cs="宋体"/>
      <w:sz w:val="24"/>
      <w:szCs w:val="20"/>
    </w:rPr>
  </w:style>
  <w:style w:type="paragraph" w:customStyle="1" w:styleId="112">
    <w:name w:val="第三级"/>
    <w:basedOn w:val="1"/>
    <w:qFormat/>
    <w:uiPriority w:val="0"/>
    <w:pPr>
      <w:spacing w:beforeLines="50" w:afterLines="50"/>
      <w:ind w:firstLine="200" w:firstLineChars="200"/>
      <w:outlineLvl w:val="3"/>
    </w:pPr>
    <w:rPr>
      <w:rFonts w:ascii="Calibri" w:hAnsi="Calibri" w:eastAsia="黑体" w:cs="宋体"/>
      <w:bCs/>
      <w:sz w:val="24"/>
      <w:szCs w:val="20"/>
    </w:rPr>
  </w:style>
  <w:style w:type="paragraph" w:customStyle="1" w:styleId="113">
    <w:name w:val="字母编号列项（一级）"/>
    <w:qFormat/>
    <w:uiPriority w:val="0"/>
    <w:pPr>
      <w:numPr>
        <w:ilvl w:val="0"/>
        <w:numId w:val="6"/>
      </w:numPr>
      <w:tabs>
        <w:tab w:val="left" w:pos="839"/>
      </w:tabs>
      <w:spacing w:line="360" w:lineRule="auto"/>
      <w:jc w:val="both"/>
    </w:pPr>
    <w:rPr>
      <w:rFonts w:ascii="宋体" w:hAnsi="Times New Roman" w:eastAsia="宋体" w:cs="Times New Roman"/>
      <w:kern w:val="2"/>
      <w:sz w:val="21"/>
      <w:szCs w:val="22"/>
      <w:lang w:val="en-US" w:eastAsia="zh-CN" w:bidi="ar-SA"/>
    </w:rPr>
  </w:style>
  <w:style w:type="paragraph" w:customStyle="1" w:styleId="114">
    <w:name w:val="_Style 1"/>
    <w:basedOn w:val="1"/>
    <w:qFormat/>
    <w:uiPriority w:val="99"/>
    <w:pPr>
      <w:spacing w:line="240" w:lineRule="auto"/>
      <w:ind w:firstLine="200" w:firstLineChars="200"/>
    </w:pPr>
    <w:rPr>
      <w:rFonts w:ascii="Calibri" w:hAnsi="Calibri"/>
    </w:rPr>
  </w:style>
  <w:style w:type="paragraph" w:customStyle="1" w:styleId="115">
    <w:name w:val="Char Char1 Char Char Char Char Char Char Char Char Char Char"/>
    <w:basedOn w:val="1"/>
    <w:qFormat/>
    <w:uiPriority w:val="0"/>
    <w:pPr>
      <w:spacing w:after="160" w:line="240" w:lineRule="exact"/>
    </w:pPr>
    <w:rPr>
      <w:rFonts w:ascii="Arial" w:hAnsi="Arial" w:eastAsia="Times New Roman" w:cs="Verdana"/>
      <w:b/>
      <w:kern w:val="0"/>
      <w:sz w:val="24"/>
      <w:lang w:eastAsia="en-US"/>
    </w:rPr>
  </w:style>
  <w:style w:type="character" w:customStyle="1" w:styleId="116">
    <w:name w:val="不明显强调1"/>
    <w:qFormat/>
    <w:uiPriority w:val="19"/>
    <w:rPr>
      <w:i/>
      <w:iCs/>
      <w:color w:val="808080"/>
    </w:rPr>
  </w:style>
  <w:style w:type="paragraph" w:customStyle="1" w:styleId="117">
    <w:name w:val="Char Char1 Char Char Char Char Char Char Char Char Char Char1"/>
    <w:basedOn w:val="1"/>
    <w:qFormat/>
    <w:uiPriority w:val="99"/>
    <w:pPr>
      <w:spacing w:after="160" w:line="240" w:lineRule="exact"/>
    </w:pPr>
    <w:rPr>
      <w:rFonts w:ascii="Arial" w:hAnsi="Arial" w:eastAsia="Times New Roman" w:cs="Verdana"/>
      <w:b/>
      <w:kern w:val="0"/>
      <w:sz w:val="24"/>
      <w:lang w:eastAsia="en-US"/>
    </w:rPr>
  </w:style>
  <w:style w:type="character" w:customStyle="1" w:styleId="118">
    <w:name w:val="HTML 预设格式 字符"/>
    <w:basedOn w:val="52"/>
    <w:link w:val="48"/>
    <w:qFormat/>
    <w:uiPriority w:val="99"/>
    <w:rPr>
      <w:rFonts w:ascii="宋体" w:hAnsi="宋体" w:cs="宋体"/>
      <w:sz w:val="24"/>
      <w:szCs w:val="24"/>
    </w:rPr>
  </w:style>
  <w:style w:type="paragraph" w:customStyle="1" w:styleId="119">
    <w:name w:val="样式2"/>
    <w:basedOn w:val="1"/>
    <w:qFormat/>
    <w:uiPriority w:val="99"/>
    <w:pPr>
      <w:numPr>
        <w:ilvl w:val="0"/>
        <w:numId w:val="7"/>
      </w:numPr>
      <w:spacing w:before="156" w:after="156" w:line="400" w:lineRule="atLeast"/>
    </w:pPr>
    <w:rPr>
      <w:rFonts w:ascii="楷体_GB2312" w:eastAsia="楷体_GB2312" w:cs="宋体"/>
      <w:sz w:val="24"/>
      <w:szCs w:val="20"/>
    </w:rPr>
  </w:style>
  <w:style w:type="paragraph" w:customStyle="1" w:styleId="120">
    <w:name w:val="节"/>
    <w:basedOn w:val="1"/>
    <w:qFormat/>
    <w:uiPriority w:val="0"/>
    <w:pPr>
      <w:spacing w:beforeLines="100" w:afterLines="100" w:line="300" w:lineRule="auto"/>
      <w:jc w:val="center"/>
      <w:outlineLvl w:val="1"/>
    </w:pPr>
    <w:rPr>
      <w:b/>
      <w:bCs/>
      <w:sz w:val="24"/>
    </w:rPr>
  </w:style>
  <w:style w:type="character" w:customStyle="1" w:styleId="121">
    <w:name w:val="批注文字 Char1"/>
    <w:basedOn w:val="52"/>
    <w:semiHidden/>
    <w:qFormat/>
    <w:uiPriority w:val="0"/>
    <w:rPr>
      <w:kern w:val="2"/>
      <w:sz w:val="21"/>
      <w:szCs w:val="22"/>
    </w:rPr>
  </w:style>
  <w:style w:type="character" w:customStyle="1" w:styleId="122">
    <w:name w:val="条文 Char"/>
    <w:link w:val="123"/>
    <w:qFormat/>
    <w:locked/>
    <w:uiPriority w:val="0"/>
    <w:rPr>
      <w:sz w:val="24"/>
      <w:szCs w:val="24"/>
    </w:rPr>
  </w:style>
  <w:style w:type="paragraph" w:customStyle="1" w:styleId="123">
    <w:name w:val="条文"/>
    <w:basedOn w:val="1"/>
    <w:link w:val="122"/>
    <w:qFormat/>
    <w:uiPriority w:val="0"/>
    <w:pPr>
      <w:spacing w:line="300" w:lineRule="auto"/>
      <w:outlineLvl w:val="2"/>
    </w:pPr>
    <w:rPr>
      <w:kern w:val="0"/>
      <w:sz w:val="24"/>
    </w:rPr>
  </w:style>
  <w:style w:type="paragraph" w:customStyle="1" w:styleId="124">
    <w:name w:val="列项——（一级）"/>
    <w:qFormat/>
    <w:uiPriority w:val="99"/>
    <w:pPr>
      <w:widowControl w:val="0"/>
      <w:numPr>
        <w:ilvl w:val="0"/>
        <w:numId w:val="8"/>
      </w:numPr>
      <w:spacing w:line="360" w:lineRule="auto"/>
      <w:jc w:val="both"/>
    </w:pPr>
    <w:rPr>
      <w:rFonts w:ascii="宋体" w:hAnsi="Times New Roman" w:eastAsia="宋体" w:cs="Times New Roman"/>
      <w:kern w:val="2"/>
      <w:sz w:val="21"/>
      <w:szCs w:val="22"/>
      <w:lang w:val="en-US" w:eastAsia="zh-CN" w:bidi="ar-SA"/>
    </w:rPr>
  </w:style>
  <w:style w:type="paragraph" w:customStyle="1" w:styleId="125">
    <w:name w:val="表头"/>
    <w:basedOn w:val="1"/>
    <w:qFormat/>
    <w:uiPriority w:val="0"/>
    <w:pPr>
      <w:spacing w:beforeLines="50" w:afterLines="50" w:line="300" w:lineRule="auto"/>
      <w:jc w:val="center"/>
    </w:pPr>
    <w:rPr>
      <w:b/>
      <w:bCs/>
      <w:szCs w:val="21"/>
    </w:rPr>
  </w:style>
  <w:style w:type="paragraph" w:customStyle="1" w:styleId="126">
    <w:name w:val="段落正文"/>
    <w:basedOn w:val="1"/>
    <w:link w:val="127"/>
    <w:qFormat/>
    <w:uiPriority w:val="99"/>
    <w:pPr>
      <w:spacing w:line="300" w:lineRule="auto"/>
      <w:ind w:firstLine="482" w:firstLineChars="200"/>
    </w:pPr>
    <w:rPr>
      <w:kern w:val="0"/>
      <w:sz w:val="24"/>
    </w:rPr>
  </w:style>
  <w:style w:type="character" w:customStyle="1" w:styleId="127">
    <w:name w:val="段落正文 Char"/>
    <w:link w:val="126"/>
    <w:qFormat/>
    <w:uiPriority w:val="99"/>
    <w:rPr>
      <w:sz w:val="24"/>
      <w:szCs w:val="24"/>
    </w:rPr>
  </w:style>
  <w:style w:type="paragraph" w:customStyle="1" w:styleId="128">
    <w:name w:val="样式 说明 + 段前: 7.8 磅 段后: 7.8 磅"/>
    <w:basedOn w:val="1"/>
    <w:qFormat/>
    <w:uiPriority w:val="99"/>
    <w:pPr>
      <w:spacing w:before="156" w:after="156" w:line="400" w:lineRule="atLeast"/>
    </w:pPr>
    <w:rPr>
      <w:rFonts w:ascii="楷体_GB2312" w:eastAsia="楷体_GB2312" w:cs="宋体"/>
      <w:sz w:val="24"/>
      <w:szCs w:val="20"/>
    </w:rPr>
  </w:style>
  <w:style w:type="paragraph" w:customStyle="1" w:styleId="129">
    <w:name w:val="章"/>
    <w:basedOn w:val="1"/>
    <w:qFormat/>
    <w:uiPriority w:val="99"/>
    <w:pPr>
      <w:spacing w:beforeLines="100" w:afterLines="100" w:line="300" w:lineRule="auto"/>
      <w:jc w:val="center"/>
      <w:outlineLvl w:val="0"/>
    </w:pPr>
    <w:rPr>
      <w:b/>
      <w:bCs/>
      <w:sz w:val="28"/>
      <w:szCs w:val="28"/>
    </w:rPr>
  </w:style>
  <w:style w:type="paragraph" w:customStyle="1" w:styleId="130">
    <w:name w:val="注"/>
    <w:basedOn w:val="1"/>
    <w:qFormat/>
    <w:uiPriority w:val="99"/>
    <w:pPr>
      <w:spacing w:line="240" w:lineRule="auto"/>
      <w:ind w:left="788" w:leftChars="200" w:hanging="368" w:hangingChars="175"/>
    </w:pPr>
    <w:rPr>
      <w:szCs w:val="21"/>
    </w:rPr>
  </w:style>
  <w:style w:type="character" w:customStyle="1" w:styleId="131">
    <w:name w:val="标题 字符"/>
    <w:basedOn w:val="52"/>
    <w:link w:val="51"/>
    <w:qFormat/>
    <w:uiPriority w:val="99"/>
    <w:rPr>
      <w:rFonts w:ascii="Cambria" w:hAnsi="Cambria"/>
      <w:b/>
      <w:bCs/>
      <w:sz w:val="32"/>
      <w:szCs w:val="32"/>
    </w:rPr>
  </w:style>
  <w:style w:type="character" w:customStyle="1" w:styleId="132">
    <w:name w:val="副标题 字符"/>
    <w:basedOn w:val="52"/>
    <w:link w:val="40"/>
    <w:qFormat/>
    <w:uiPriority w:val="99"/>
    <w:rPr>
      <w:rFonts w:ascii="Cambria" w:hAnsi="Cambria"/>
      <w:b/>
      <w:bCs/>
      <w:kern w:val="28"/>
      <w:sz w:val="32"/>
      <w:szCs w:val="32"/>
    </w:rPr>
  </w:style>
  <w:style w:type="character" w:customStyle="1" w:styleId="133">
    <w:name w:val="批注主题 Char1"/>
    <w:basedOn w:val="121"/>
    <w:semiHidden/>
    <w:qFormat/>
    <w:uiPriority w:val="0"/>
    <w:rPr>
      <w:b/>
      <w:bCs/>
      <w:kern w:val="2"/>
      <w:sz w:val="21"/>
      <w:szCs w:val="22"/>
    </w:rPr>
  </w:style>
  <w:style w:type="paragraph" w:customStyle="1" w:styleId="134">
    <w:name w:val="表"/>
    <w:basedOn w:val="1"/>
    <w:qFormat/>
    <w:uiPriority w:val="99"/>
    <w:pPr>
      <w:spacing w:line="300" w:lineRule="auto"/>
      <w:jc w:val="center"/>
    </w:pPr>
    <w:rPr>
      <w:bCs/>
      <w:szCs w:val="21"/>
    </w:rPr>
  </w:style>
  <w:style w:type="character" w:customStyle="1" w:styleId="135">
    <w:name w:val="小五"/>
    <w:qFormat/>
    <w:uiPriority w:val="99"/>
    <w:rPr>
      <w:rFonts w:ascii="Times New Roman" w:hAnsi="Times New Roman" w:eastAsia="宋体"/>
      <w:sz w:val="18"/>
    </w:rPr>
  </w:style>
  <w:style w:type="character" w:customStyle="1" w:styleId="136">
    <w:name w:val="五号"/>
    <w:qFormat/>
    <w:uiPriority w:val="99"/>
    <w:rPr>
      <w:rFonts w:ascii="Times New Roman" w:hAnsi="Times New Roman" w:eastAsia="宋体"/>
      <w:sz w:val="21"/>
    </w:rPr>
  </w:style>
  <w:style w:type="character" w:customStyle="1" w:styleId="137">
    <w:name w:val="小四"/>
    <w:qFormat/>
    <w:uiPriority w:val="99"/>
    <w:rPr>
      <w:rFonts w:ascii="Times New Roman" w:hAnsi="Times New Roman" w:eastAsia="宋体"/>
      <w:sz w:val="24"/>
    </w:rPr>
  </w:style>
  <w:style w:type="character" w:customStyle="1" w:styleId="138">
    <w:name w:val="正文文本缩进 字符"/>
    <w:basedOn w:val="52"/>
    <w:link w:val="23"/>
    <w:qFormat/>
    <w:uiPriority w:val="0"/>
    <w:rPr>
      <w:rFonts w:ascii="宋体" w:hAnsi="宋体"/>
      <w:sz w:val="21"/>
      <w:szCs w:val="21"/>
    </w:rPr>
  </w:style>
  <w:style w:type="character" w:customStyle="1" w:styleId="139">
    <w:name w:val="正文文本缩进 2 字符"/>
    <w:link w:val="31"/>
    <w:qFormat/>
    <w:uiPriority w:val="99"/>
    <w:rPr>
      <w:szCs w:val="24"/>
    </w:rPr>
  </w:style>
  <w:style w:type="character" w:customStyle="1" w:styleId="140">
    <w:name w:val="正文文本缩进 2 Char1"/>
    <w:basedOn w:val="52"/>
    <w:qFormat/>
    <w:uiPriority w:val="99"/>
    <w:rPr>
      <w:kern w:val="2"/>
      <w:sz w:val="21"/>
      <w:szCs w:val="24"/>
    </w:rPr>
  </w:style>
  <w:style w:type="character" w:customStyle="1" w:styleId="141">
    <w:name w:val="正文文本缩进 3 Char1"/>
    <w:basedOn w:val="52"/>
    <w:semiHidden/>
    <w:qFormat/>
    <w:uiPriority w:val="99"/>
    <w:rPr>
      <w:kern w:val="2"/>
      <w:sz w:val="16"/>
      <w:szCs w:val="16"/>
    </w:rPr>
  </w:style>
  <w:style w:type="character" w:customStyle="1" w:styleId="142">
    <w:name w:val="正文文本 字符"/>
    <w:link w:val="22"/>
    <w:qFormat/>
    <w:uiPriority w:val="99"/>
    <w:rPr>
      <w:rFonts w:ascii="楷体_GB2312" w:eastAsia="仿宋_GB2312"/>
      <w:sz w:val="24"/>
      <w:szCs w:val="24"/>
    </w:rPr>
  </w:style>
  <w:style w:type="character" w:customStyle="1" w:styleId="143">
    <w:name w:val="正文文本 Char1"/>
    <w:basedOn w:val="52"/>
    <w:qFormat/>
    <w:uiPriority w:val="99"/>
    <w:rPr>
      <w:kern w:val="2"/>
      <w:sz w:val="21"/>
      <w:szCs w:val="24"/>
    </w:rPr>
  </w:style>
  <w:style w:type="character" w:customStyle="1" w:styleId="144">
    <w:name w:val="说明 Char"/>
    <w:qFormat/>
    <w:uiPriority w:val="99"/>
    <w:rPr>
      <w:rFonts w:ascii="楷体_GB2312" w:eastAsia="楷体_GB2312"/>
      <w:kern w:val="2"/>
      <w:sz w:val="24"/>
      <w:szCs w:val="24"/>
      <w:lang w:val="en-US" w:eastAsia="zh-CN" w:bidi="ar-SA"/>
    </w:rPr>
  </w:style>
  <w:style w:type="character" w:customStyle="1" w:styleId="145">
    <w:name w:val="s"/>
    <w:qFormat/>
    <w:uiPriority w:val="99"/>
    <w:rPr>
      <w:rFonts w:ascii="Times New Roman" w:hAnsi="Times New Roman" w:eastAsia="仿宋_GB2312"/>
      <w:sz w:val="24"/>
      <w:szCs w:val="24"/>
    </w:rPr>
  </w:style>
  <w:style w:type="character" w:customStyle="1" w:styleId="146">
    <w:name w:val="正文文本 2 字符"/>
    <w:link w:val="47"/>
    <w:qFormat/>
    <w:uiPriority w:val="0"/>
    <w:rPr>
      <w:kern w:val="2"/>
      <w:sz w:val="21"/>
      <w:szCs w:val="24"/>
    </w:rPr>
  </w:style>
  <w:style w:type="character" w:customStyle="1" w:styleId="147">
    <w:name w:val="正文文本 2 Char1"/>
    <w:basedOn w:val="52"/>
    <w:semiHidden/>
    <w:qFormat/>
    <w:uiPriority w:val="0"/>
    <w:rPr>
      <w:kern w:val="2"/>
      <w:sz w:val="21"/>
      <w:szCs w:val="22"/>
    </w:rPr>
  </w:style>
  <w:style w:type="character" w:customStyle="1" w:styleId="148">
    <w:name w:val="正文文本 3 字符"/>
    <w:link w:val="21"/>
    <w:qFormat/>
    <w:uiPriority w:val="99"/>
    <w:rPr>
      <w:sz w:val="18"/>
    </w:rPr>
  </w:style>
  <w:style w:type="character" w:customStyle="1" w:styleId="149">
    <w:name w:val="正文文本 3 Char1"/>
    <w:basedOn w:val="52"/>
    <w:qFormat/>
    <w:uiPriority w:val="99"/>
    <w:rPr>
      <w:kern w:val="2"/>
      <w:sz w:val="16"/>
      <w:szCs w:val="16"/>
    </w:rPr>
  </w:style>
  <w:style w:type="paragraph" w:customStyle="1" w:styleId="150">
    <w:name w:val="段"/>
    <w:qFormat/>
    <w:uiPriority w:val="99"/>
    <w:pPr>
      <w:autoSpaceDE w:val="0"/>
      <w:autoSpaceDN w:val="0"/>
      <w:spacing w:line="360" w:lineRule="auto"/>
      <w:ind w:firstLine="200" w:firstLineChars="200"/>
      <w:jc w:val="both"/>
    </w:pPr>
    <w:rPr>
      <w:rFonts w:ascii="宋体" w:hAnsi="Times New Roman" w:eastAsia="宋体" w:cs="Times New Roman"/>
      <w:kern w:val="2"/>
      <w:sz w:val="21"/>
      <w:szCs w:val="22"/>
      <w:lang w:val="en-US" w:eastAsia="zh-CN" w:bidi="ar-SA"/>
    </w:rPr>
  </w:style>
  <w:style w:type="paragraph" w:customStyle="1" w:styleId="151">
    <w:name w:val="图表脚注"/>
    <w:next w:val="150"/>
    <w:qFormat/>
    <w:uiPriority w:val="99"/>
    <w:pPr>
      <w:spacing w:line="360" w:lineRule="auto"/>
      <w:ind w:left="300" w:leftChars="200" w:hanging="100" w:hangingChars="100"/>
      <w:jc w:val="both"/>
    </w:pPr>
    <w:rPr>
      <w:rFonts w:ascii="宋体" w:hAnsi="Times New Roman" w:eastAsia="宋体" w:cs="Times New Roman"/>
      <w:kern w:val="2"/>
      <w:sz w:val="18"/>
      <w:szCs w:val="22"/>
      <w:lang w:val="en-US" w:eastAsia="zh-CN" w:bidi="ar-SA"/>
    </w:rPr>
  </w:style>
  <w:style w:type="paragraph" w:customStyle="1" w:styleId="152">
    <w:name w:val="正文表标题"/>
    <w:next w:val="150"/>
    <w:qFormat/>
    <w:uiPriority w:val="99"/>
    <w:pPr>
      <w:spacing w:line="360" w:lineRule="auto"/>
      <w:ind w:left="780" w:hanging="360"/>
      <w:jc w:val="center"/>
    </w:pPr>
    <w:rPr>
      <w:rFonts w:ascii="黑体" w:hAnsi="Times New Roman" w:eastAsia="黑体" w:cs="Times New Roman"/>
      <w:kern w:val="2"/>
      <w:sz w:val="21"/>
      <w:szCs w:val="22"/>
      <w:lang w:val="en-US" w:eastAsia="zh-CN" w:bidi="ar-SA"/>
    </w:rPr>
  </w:style>
  <w:style w:type="character" w:customStyle="1" w:styleId="153">
    <w:name w:val="表 Char"/>
    <w:qFormat/>
    <w:uiPriority w:val="99"/>
    <w:rPr>
      <w:rFonts w:eastAsia="宋体"/>
      <w:bCs/>
      <w:kern w:val="2"/>
      <w:sz w:val="21"/>
      <w:szCs w:val="21"/>
      <w:lang w:val="en-US" w:eastAsia="zh-CN" w:bidi="ar-SA"/>
    </w:rPr>
  </w:style>
  <w:style w:type="character" w:customStyle="1" w:styleId="154">
    <w:name w:val="样式 表 + 加粗 Char"/>
    <w:qFormat/>
    <w:uiPriority w:val="99"/>
    <w:rPr>
      <w:rFonts w:eastAsia="宋体"/>
      <w:b/>
      <w:bCs/>
      <w:kern w:val="2"/>
      <w:sz w:val="21"/>
      <w:szCs w:val="21"/>
      <w:lang w:val="en-US" w:eastAsia="zh-CN" w:bidi="ar-SA"/>
    </w:rPr>
  </w:style>
  <w:style w:type="character" w:customStyle="1" w:styleId="155">
    <w:name w:val="样式 小四"/>
    <w:qFormat/>
    <w:uiPriority w:val="99"/>
    <w:rPr>
      <w:sz w:val="24"/>
    </w:rPr>
  </w:style>
  <w:style w:type="character" w:customStyle="1" w:styleId="156">
    <w:name w:val="注 Char"/>
    <w:qFormat/>
    <w:uiPriority w:val="99"/>
    <w:rPr>
      <w:rFonts w:eastAsia="宋体"/>
      <w:kern w:val="2"/>
      <w:sz w:val="21"/>
      <w:szCs w:val="21"/>
      <w:lang w:val="en-US" w:eastAsia="zh-CN" w:bidi="ar-SA"/>
    </w:rPr>
  </w:style>
  <w:style w:type="character" w:customStyle="1" w:styleId="157">
    <w:name w:val="说明 Char1"/>
    <w:qFormat/>
    <w:uiPriority w:val="99"/>
    <w:rPr>
      <w:rFonts w:ascii="楷体_GB2312" w:eastAsia="楷体_GB2312"/>
      <w:kern w:val="2"/>
      <w:sz w:val="24"/>
      <w:szCs w:val="24"/>
      <w:lang w:val="en-US" w:eastAsia="zh-CN" w:bidi="ar-SA"/>
    </w:rPr>
  </w:style>
  <w:style w:type="character" w:customStyle="1" w:styleId="158">
    <w:name w:val="样式 说明 + 段前: 7.8 磅 段后: 7.8 磅 Char"/>
    <w:qFormat/>
    <w:uiPriority w:val="99"/>
    <w:rPr>
      <w:rFonts w:ascii="楷体_GB2312" w:eastAsia="楷体_GB2312" w:cs="宋体"/>
      <w:kern w:val="2"/>
      <w:sz w:val="24"/>
      <w:szCs w:val="24"/>
      <w:lang w:val="en-US" w:eastAsia="zh-CN" w:bidi="ar-SA"/>
    </w:rPr>
  </w:style>
  <w:style w:type="paragraph" w:customStyle="1" w:styleId="159">
    <w:name w:val="表样式"/>
    <w:link w:val="160"/>
    <w:qFormat/>
    <w:uiPriority w:val="99"/>
    <w:pPr>
      <w:spacing w:beforeLines="10" w:afterLines="10" w:line="360" w:lineRule="auto"/>
      <w:ind w:firstLine="420"/>
      <w:jc w:val="center"/>
    </w:pPr>
    <w:rPr>
      <w:rFonts w:ascii="Times New Roman" w:hAnsi="Times New Roman" w:eastAsia="宋体" w:cs="Times New Roman"/>
      <w:kern w:val="2"/>
      <w:sz w:val="21"/>
      <w:szCs w:val="21"/>
      <w:lang w:val="en-US" w:eastAsia="zh-CN" w:bidi="ar-SA"/>
    </w:rPr>
  </w:style>
  <w:style w:type="character" w:customStyle="1" w:styleId="160">
    <w:name w:val="表样式 Char Char"/>
    <w:link w:val="159"/>
    <w:qFormat/>
    <w:uiPriority w:val="99"/>
    <w:rPr>
      <w:sz w:val="21"/>
      <w:szCs w:val="21"/>
    </w:rPr>
  </w:style>
  <w:style w:type="paragraph" w:customStyle="1" w:styleId="161">
    <w:name w:val="图文框"/>
    <w:qFormat/>
    <w:uiPriority w:val="99"/>
    <w:pPr>
      <w:adjustRightInd w:val="0"/>
      <w:snapToGrid w:val="0"/>
      <w:spacing w:line="360" w:lineRule="auto"/>
      <w:ind w:firstLine="420"/>
      <w:jc w:val="center"/>
    </w:pPr>
    <w:rPr>
      <w:rFonts w:ascii="Times New Roman" w:hAnsi="Times New Roman" w:eastAsia="宋体" w:cs="Times New Roman"/>
      <w:kern w:val="2"/>
      <w:sz w:val="24"/>
      <w:szCs w:val="22"/>
      <w:lang w:val="en-US" w:eastAsia="zh-CN" w:bidi="ar-SA"/>
    </w:rPr>
  </w:style>
  <w:style w:type="character" w:customStyle="1" w:styleId="162">
    <w:name w:val="章 Char"/>
    <w:qFormat/>
    <w:uiPriority w:val="99"/>
    <w:rPr>
      <w:rFonts w:eastAsia="宋体"/>
      <w:b/>
      <w:bCs/>
      <w:kern w:val="2"/>
      <w:sz w:val="28"/>
      <w:szCs w:val="28"/>
      <w:lang w:val="en-US" w:eastAsia="zh-CN" w:bidi="ar-SA"/>
    </w:rPr>
  </w:style>
  <w:style w:type="character" w:customStyle="1" w:styleId="163">
    <w:name w:val="段落正文 Char1"/>
    <w:qFormat/>
    <w:uiPriority w:val="99"/>
    <w:rPr>
      <w:rFonts w:eastAsia="宋体"/>
      <w:kern w:val="2"/>
      <w:sz w:val="24"/>
      <w:szCs w:val="24"/>
      <w:lang w:val="en-US" w:eastAsia="zh-CN" w:bidi="ar-SA"/>
    </w:rPr>
  </w:style>
  <w:style w:type="character" w:customStyle="1" w:styleId="164">
    <w:name w:val="表头 Char"/>
    <w:qFormat/>
    <w:uiPriority w:val="99"/>
    <w:rPr>
      <w:rFonts w:eastAsia="宋体"/>
      <w:b/>
      <w:bCs/>
      <w:kern w:val="2"/>
      <w:sz w:val="21"/>
      <w:szCs w:val="21"/>
      <w:lang w:val="en-US" w:eastAsia="zh-CN" w:bidi="ar-SA"/>
    </w:rPr>
  </w:style>
  <w:style w:type="paragraph" w:customStyle="1" w:styleId="165">
    <w:name w:val="一般文"/>
    <w:basedOn w:val="1"/>
    <w:link w:val="166"/>
    <w:qFormat/>
    <w:uiPriority w:val="99"/>
    <w:pPr>
      <w:spacing w:line="320" w:lineRule="exact"/>
    </w:pPr>
    <w:rPr>
      <w:bCs/>
      <w:kern w:val="0"/>
      <w:sz w:val="20"/>
      <w:szCs w:val="21"/>
    </w:rPr>
  </w:style>
  <w:style w:type="character" w:customStyle="1" w:styleId="166">
    <w:name w:val="一般文 Char"/>
    <w:link w:val="165"/>
    <w:qFormat/>
    <w:uiPriority w:val="99"/>
    <w:rPr>
      <w:bCs/>
      <w:szCs w:val="21"/>
    </w:rPr>
  </w:style>
  <w:style w:type="character" w:customStyle="1" w:styleId="167">
    <w:name w:val="id_oge1"/>
    <w:qFormat/>
    <w:uiPriority w:val="99"/>
    <w:rPr>
      <w:b/>
      <w:bCs/>
      <w:color w:val="000000"/>
    </w:rPr>
  </w:style>
  <w:style w:type="paragraph" w:styleId="168">
    <w:name w:val="No Spacing"/>
    <w:link w:val="316"/>
    <w:qFormat/>
    <w:uiPriority w:val="1"/>
    <w:pPr>
      <w:widowControl w:val="0"/>
      <w:spacing w:line="360" w:lineRule="auto"/>
      <w:ind w:firstLine="420"/>
      <w:jc w:val="both"/>
    </w:pPr>
    <w:rPr>
      <w:rFonts w:ascii="Times New Roman" w:hAnsi="Times New Roman" w:eastAsia="宋体" w:cs="Times New Roman"/>
      <w:kern w:val="2"/>
      <w:sz w:val="21"/>
      <w:szCs w:val="24"/>
      <w:lang w:val="en-US" w:eastAsia="zh-CN" w:bidi="ar-SA"/>
    </w:rPr>
  </w:style>
  <w:style w:type="character" w:customStyle="1" w:styleId="169">
    <w:name w:val="无间隔 Char"/>
    <w:qFormat/>
    <w:uiPriority w:val="1"/>
    <w:rPr>
      <w:kern w:val="2"/>
      <w:sz w:val="21"/>
      <w:szCs w:val="24"/>
    </w:rPr>
  </w:style>
  <w:style w:type="character" w:customStyle="1" w:styleId="170">
    <w:name w:val="分条 Char"/>
    <w:link w:val="171"/>
    <w:qFormat/>
    <w:uiPriority w:val="0"/>
    <w:rPr>
      <w:sz w:val="24"/>
    </w:rPr>
  </w:style>
  <w:style w:type="paragraph" w:customStyle="1" w:styleId="171">
    <w:name w:val="分条"/>
    <w:basedOn w:val="1"/>
    <w:link w:val="170"/>
    <w:qFormat/>
    <w:uiPriority w:val="0"/>
    <w:pPr>
      <w:ind w:firstLine="200" w:firstLineChars="200"/>
    </w:pPr>
    <w:rPr>
      <w:kern w:val="0"/>
      <w:sz w:val="24"/>
      <w:szCs w:val="20"/>
    </w:rPr>
  </w:style>
  <w:style w:type="paragraph" w:customStyle="1" w:styleId="172">
    <w:name w:val="报告标题"/>
    <w:basedOn w:val="2"/>
    <w:next w:val="1"/>
    <w:qFormat/>
    <w:uiPriority w:val="99"/>
    <w:pPr>
      <w:keepNext/>
      <w:keepLines/>
      <w:numPr>
        <w:numId w:val="0"/>
      </w:numPr>
      <w:snapToGrid w:val="0"/>
      <w:spacing w:line="336" w:lineRule="auto"/>
    </w:pPr>
    <w:rPr>
      <w:rFonts w:ascii="Calibri" w:hAnsi="Calibri"/>
      <w:snapToGrid w:val="0"/>
      <w:kern w:val="44"/>
      <w:sz w:val="32"/>
      <w:szCs w:val="44"/>
    </w:rPr>
  </w:style>
  <w:style w:type="paragraph" w:customStyle="1" w:styleId="173">
    <w:name w:val="条文说明"/>
    <w:basedOn w:val="1"/>
    <w:qFormat/>
    <w:uiPriority w:val="99"/>
    <w:pPr>
      <w:ind w:firstLine="480" w:firstLineChars="200"/>
    </w:pPr>
    <w:rPr>
      <w:rFonts w:eastAsia="仿宋_GB2312"/>
      <w:sz w:val="24"/>
    </w:rPr>
  </w:style>
  <w:style w:type="paragraph" w:customStyle="1" w:styleId="174">
    <w:name w:val="Char1"/>
    <w:basedOn w:val="1"/>
    <w:qFormat/>
    <w:uiPriority w:val="99"/>
    <w:pPr>
      <w:spacing w:after="160" w:line="240" w:lineRule="exact"/>
    </w:pPr>
    <w:rPr>
      <w:rFonts w:ascii="Arial" w:hAnsi="Arial" w:eastAsia="Times New Roman" w:cs="Verdana"/>
      <w:b/>
      <w:kern w:val="0"/>
      <w:sz w:val="24"/>
      <w:lang w:eastAsia="en-US"/>
    </w:rPr>
  </w:style>
  <w:style w:type="paragraph" w:customStyle="1" w:styleId="175">
    <w:name w:val="正文5 楷体"/>
    <w:basedOn w:val="1"/>
    <w:qFormat/>
    <w:uiPriority w:val="99"/>
    <w:pPr>
      <w:snapToGrid w:val="0"/>
      <w:spacing w:line="300" w:lineRule="auto"/>
      <w:ind w:firstLine="200" w:firstLineChars="200"/>
    </w:pPr>
    <w:rPr>
      <w:rFonts w:eastAsia="楷体_GB2312"/>
      <w:b/>
      <w:sz w:val="24"/>
    </w:rPr>
  </w:style>
  <w:style w:type="paragraph" w:customStyle="1" w:styleId="176">
    <w:name w:val="黑体"/>
    <w:basedOn w:val="1"/>
    <w:qFormat/>
    <w:uiPriority w:val="99"/>
    <w:pPr>
      <w:snapToGrid w:val="0"/>
      <w:spacing w:beforeLines="50" w:line="300" w:lineRule="auto"/>
    </w:pPr>
    <w:rPr>
      <w:rFonts w:eastAsia="黑体"/>
      <w:sz w:val="24"/>
    </w:rPr>
  </w:style>
  <w:style w:type="paragraph" w:customStyle="1" w:styleId="177">
    <w:name w:val="Char Char Char Char"/>
    <w:basedOn w:val="1"/>
    <w:qFormat/>
    <w:uiPriority w:val="99"/>
    <w:pPr>
      <w:spacing w:after="160" w:line="240" w:lineRule="exact"/>
    </w:pPr>
  </w:style>
  <w:style w:type="paragraph" w:customStyle="1" w:styleId="178">
    <w:name w:val="样式"/>
    <w:qFormat/>
    <w:uiPriority w:val="99"/>
    <w:pPr>
      <w:widowControl w:val="0"/>
      <w:autoSpaceDE w:val="0"/>
      <w:autoSpaceDN w:val="0"/>
      <w:adjustRightInd w:val="0"/>
      <w:spacing w:line="360" w:lineRule="auto"/>
      <w:ind w:firstLine="420"/>
    </w:pPr>
    <w:rPr>
      <w:rFonts w:ascii="Arial" w:hAnsi="Arial" w:eastAsia="宋体" w:cs="Arial"/>
      <w:kern w:val="2"/>
      <w:sz w:val="24"/>
      <w:szCs w:val="24"/>
      <w:lang w:val="en-US" w:eastAsia="zh-CN" w:bidi="ar-SA"/>
    </w:rPr>
  </w:style>
  <w:style w:type="paragraph" w:customStyle="1" w:styleId="179">
    <w:name w:val="reader-word-layer"/>
    <w:basedOn w:val="1"/>
    <w:qFormat/>
    <w:uiPriority w:val="0"/>
    <w:pPr>
      <w:spacing w:before="100" w:beforeAutospacing="1" w:after="100" w:afterAutospacing="1" w:line="240" w:lineRule="auto"/>
    </w:pPr>
    <w:rPr>
      <w:rFonts w:ascii="宋体" w:hAnsi="宋体" w:cs="宋体"/>
      <w:kern w:val="0"/>
      <w:sz w:val="24"/>
    </w:rPr>
  </w:style>
  <w:style w:type="paragraph" w:customStyle="1" w:styleId="180">
    <w:name w:val="pbj1"/>
    <w:basedOn w:val="1"/>
    <w:qFormat/>
    <w:uiPriority w:val="99"/>
    <w:pPr>
      <w:spacing w:line="240" w:lineRule="auto"/>
    </w:pPr>
    <w:rPr>
      <w:rFonts w:ascii="宋体" w:hAnsi="宋体" w:cs="宋体"/>
      <w:kern w:val="0"/>
      <w:sz w:val="24"/>
    </w:rPr>
  </w:style>
  <w:style w:type="paragraph" w:customStyle="1" w:styleId="181">
    <w:name w:val="Char Char Char Char Char Char Char"/>
    <w:basedOn w:val="1"/>
    <w:qFormat/>
    <w:uiPriority w:val="0"/>
    <w:pPr>
      <w:spacing w:after="160" w:line="240" w:lineRule="exact"/>
    </w:pPr>
    <w:rPr>
      <w:rFonts w:ascii="Arial" w:hAnsi="Arial" w:eastAsia="Times New Roman" w:cs="Verdana"/>
      <w:b/>
      <w:kern w:val="0"/>
      <w:sz w:val="24"/>
      <w:lang w:eastAsia="en-US"/>
    </w:rPr>
  </w:style>
  <w:style w:type="paragraph" w:customStyle="1" w:styleId="182">
    <w:name w:val="说明"/>
    <w:basedOn w:val="1"/>
    <w:qFormat/>
    <w:uiPriority w:val="99"/>
    <w:pPr>
      <w:spacing w:line="400" w:lineRule="atLeast"/>
    </w:pPr>
    <w:rPr>
      <w:rFonts w:ascii="楷体_GB2312" w:eastAsia="楷体_GB2312"/>
      <w:sz w:val="24"/>
    </w:rPr>
  </w:style>
  <w:style w:type="paragraph" w:customStyle="1" w:styleId="183">
    <w:name w:val="公式"/>
    <w:basedOn w:val="1"/>
    <w:qFormat/>
    <w:uiPriority w:val="99"/>
    <w:pPr>
      <w:spacing w:line="300" w:lineRule="auto"/>
      <w:jc w:val="right"/>
    </w:pPr>
    <w:rPr>
      <w:sz w:val="24"/>
    </w:rPr>
  </w:style>
  <w:style w:type="paragraph" w:customStyle="1" w:styleId="184">
    <w:name w:val="样式 章 + 段前: 1 行 段后: 1 行"/>
    <w:basedOn w:val="129"/>
    <w:qFormat/>
    <w:uiPriority w:val="99"/>
    <w:pPr>
      <w:spacing w:before="312" w:after="312"/>
    </w:pPr>
    <w:rPr>
      <w:rFonts w:cs="宋体"/>
      <w:sz w:val="36"/>
      <w:szCs w:val="20"/>
    </w:rPr>
  </w:style>
  <w:style w:type="paragraph" w:customStyle="1" w:styleId="185">
    <w:name w:val="样式 表 + 加粗"/>
    <w:basedOn w:val="134"/>
    <w:qFormat/>
    <w:uiPriority w:val="99"/>
    <w:rPr>
      <w:b/>
    </w:rPr>
  </w:style>
  <w:style w:type="paragraph" w:customStyle="1" w:styleId="186">
    <w:name w:val="强制性条文"/>
    <w:basedOn w:val="3"/>
    <w:qFormat/>
    <w:uiPriority w:val="99"/>
    <w:pPr>
      <w:spacing w:line="240" w:lineRule="auto"/>
    </w:pPr>
    <w:rPr>
      <w:rFonts w:ascii="Times New Roman" w:hAnsi="Times New Roman" w:eastAsia="黑体"/>
      <w:b/>
      <w:kern w:val="0"/>
      <w:sz w:val="20"/>
      <w:szCs w:val="20"/>
    </w:rPr>
  </w:style>
  <w:style w:type="paragraph" w:customStyle="1" w:styleId="187">
    <w:name w:val="实施日期"/>
    <w:basedOn w:val="1"/>
    <w:qFormat/>
    <w:uiPriority w:val="99"/>
    <w:pPr>
      <w:framePr w:w="4000" w:h="473" w:hRule="exact" w:vSpace="180" w:wrap="around" w:vAnchor="margin" w:hAnchor="margin" w:xAlign="right" w:y="13511" w:anchorLock="1"/>
      <w:tabs>
        <w:tab w:val="left" w:pos="1080"/>
      </w:tabs>
      <w:spacing w:line="240" w:lineRule="auto"/>
      <w:ind w:left="1080" w:hanging="1080"/>
      <w:jc w:val="right"/>
    </w:pPr>
    <w:rPr>
      <w:rFonts w:eastAsia="黑体"/>
      <w:kern w:val="0"/>
      <w:sz w:val="28"/>
      <w:szCs w:val="20"/>
    </w:rPr>
  </w:style>
  <w:style w:type="paragraph" w:customStyle="1" w:styleId="188">
    <w:name w:val="项格式"/>
    <w:basedOn w:val="1"/>
    <w:qFormat/>
    <w:uiPriority w:val="99"/>
    <w:pPr>
      <w:spacing w:line="300" w:lineRule="auto"/>
      <w:ind w:left="239" w:leftChars="114" w:firstLine="480" w:firstLineChars="200"/>
    </w:pPr>
    <w:rPr>
      <w:rFonts w:cs="宋体"/>
      <w:sz w:val="24"/>
      <w:szCs w:val="20"/>
    </w:rPr>
  </w:style>
  <w:style w:type="paragraph" w:customStyle="1" w:styleId="189">
    <w:name w:val="表注款"/>
    <w:basedOn w:val="130"/>
    <w:qFormat/>
    <w:uiPriority w:val="99"/>
    <w:pPr>
      <w:ind w:left="1176" w:leftChars="400" w:hanging="336" w:firstLineChars="0"/>
    </w:pPr>
    <w:rPr>
      <w:rFonts w:cs="宋体"/>
      <w:szCs w:val="20"/>
    </w:rPr>
  </w:style>
  <w:style w:type="paragraph" w:customStyle="1" w:styleId="190">
    <w:name w:val="样式 标题 3 + 四号 居中 段前: 7.8 磅 段后: 7.8 磅"/>
    <w:basedOn w:val="6"/>
    <w:qFormat/>
    <w:uiPriority w:val="99"/>
    <w:pPr>
      <w:keepNext/>
      <w:keepLines/>
      <w:spacing w:before="156" w:after="156" w:line="415" w:lineRule="auto"/>
      <w:ind w:right="0"/>
      <w:outlineLvl w:val="1"/>
    </w:pPr>
    <w:rPr>
      <w:rFonts w:ascii="Times New Roman" w:hAnsi="Times New Roman" w:cs="宋体"/>
      <w:bCs/>
      <w:kern w:val="0"/>
      <w:sz w:val="28"/>
      <w:szCs w:val="20"/>
    </w:rPr>
  </w:style>
  <w:style w:type="paragraph" w:customStyle="1" w:styleId="191">
    <w:name w:val="样式 标题 2 + (西文) Times New Roman"/>
    <w:basedOn w:val="4"/>
    <w:qFormat/>
    <w:uiPriority w:val="99"/>
    <w:pPr>
      <w:keepNext/>
      <w:keepLines/>
      <w:spacing w:before="260" w:after="260" w:line="415" w:lineRule="auto"/>
      <w:jc w:val="both"/>
      <w:outlineLvl w:val="0"/>
    </w:pPr>
    <w:rPr>
      <w:rFonts w:ascii="Times New Roman" w:hAnsi="Times New Roman" w:eastAsia="黑体" w:cs="Times New Roman"/>
      <w:kern w:val="0"/>
      <w:sz w:val="32"/>
      <w:szCs w:val="20"/>
    </w:rPr>
  </w:style>
  <w:style w:type="character" w:customStyle="1" w:styleId="192">
    <w:name w:val="样式2 Char"/>
    <w:qFormat/>
    <w:uiPriority w:val="99"/>
    <w:rPr>
      <w:rFonts w:ascii="楷体_GB2312" w:eastAsia="楷体_GB2312" w:cs="宋体"/>
      <w:kern w:val="2"/>
      <w:sz w:val="24"/>
      <w:szCs w:val="24"/>
      <w:lang w:val="en-US" w:eastAsia="zh-CN" w:bidi="ar-SA"/>
    </w:rPr>
  </w:style>
  <w:style w:type="paragraph" w:customStyle="1" w:styleId="193">
    <w:name w:val="L标题"/>
    <w:basedOn w:val="1"/>
    <w:qFormat/>
    <w:uiPriority w:val="99"/>
    <w:pPr>
      <w:keepNext/>
      <w:keepLines/>
      <w:adjustRightInd w:val="0"/>
      <w:spacing w:beforeLines="50" w:afterLines="50"/>
      <w:jc w:val="center"/>
      <w:outlineLvl w:val="2"/>
    </w:pPr>
    <w:rPr>
      <w:b/>
      <w:bCs/>
      <w:sz w:val="36"/>
      <w:szCs w:val="36"/>
    </w:rPr>
  </w:style>
  <w:style w:type="paragraph" w:customStyle="1" w:styleId="194">
    <w:name w:val="表注"/>
    <w:basedOn w:val="1"/>
    <w:qFormat/>
    <w:uiPriority w:val="99"/>
    <w:pPr>
      <w:framePr w:wrap="notBeside" w:vAnchor="text" w:hAnchor="text" w:xAlign="center" w:y="1"/>
      <w:spacing w:line="240" w:lineRule="auto"/>
    </w:pPr>
    <w:rPr>
      <w:szCs w:val="21"/>
    </w:rPr>
  </w:style>
  <w:style w:type="paragraph" w:customStyle="1" w:styleId="195">
    <w:name w:val="图表标题"/>
    <w:basedOn w:val="1"/>
    <w:qFormat/>
    <w:uiPriority w:val="99"/>
    <w:pPr>
      <w:snapToGrid w:val="0"/>
      <w:spacing w:beforeLines="20" w:afterLines="20" w:line="240" w:lineRule="auto"/>
      <w:jc w:val="center"/>
    </w:pPr>
    <w:rPr>
      <w:rFonts w:eastAsia="黑体"/>
      <w:bCs/>
      <w:szCs w:val="21"/>
    </w:rPr>
  </w:style>
  <w:style w:type="paragraph" w:customStyle="1" w:styleId="196">
    <w:name w:val="图片"/>
    <w:basedOn w:val="1"/>
    <w:qFormat/>
    <w:uiPriority w:val="99"/>
    <w:pPr>
      <w:spacing w:line="240" w:lineRule="auto"/>
    </w:pPr>
  </w:style>
  <w:style w:type="paragraph" w:customStyle="1" w:styleId="197">
    <w:name w:val="项目列表(1)"/>
    <w:basedOn w:val="1"/>
    <w:qFormat/>
    <w:uiPriority w:val="99"/>
    <w:pPr>
      <w:spacing w:before="93" w:after="93" w:line="320" w:lineRule="exact"/>
      <w:ind w:left="1015" w:hanging="595"/>
    </w:pPr>
  </w:style>
  <w:style w:type="paragraph" w:customStyle="1" w:styleId="198">
    <w:name w:val="节标题1.1"/>
    <w:basedOn w:val="1"/>
    <w:qFormat/>
    <w:uiPriority w:val="99"/>
    <w:pPr>
      <w:keepNext/>
      <w:keepLines/>
      <w:spacing w:beforeLines="50" w:afterLines="50" w:line="300" w:lineRule="auto"/>
      <w:outlineLvl w:val="1"/>
    </w:pPr>
    <w:rPr>
      <w:rFonts w:ascii="Arial" w:hAnsi="Arial" w:eastAsia="黑体"/>
      <w:bCs/>
      <w:sz w:val="28"/>
      <w:szCs w:val="28"/>
    </w:rPr>
  </w:style>
  <w:style w:type="paragraph" w:customStyle="1" w:styleId="199">
    <w:name w:val="章标题一"/>
    <w:basedOn w:val="4"/>
    <w:qFormat/>
    <w:uiPriority w:val="99"/>
    <w:pPr>
      <w:spacing w:line="240" w:lineRule="auto"/>
      <w:jc w:val="both"/>
      <w:outlineLvl w:val="0"/>
    </w:pPr>
    <w:rPr>
      <w:rFonts w:ascii="黑体" w:hAnsi="黑体" w:eastAsia="黑体" w:cs="Times New Roman"/>
      <w:b w:val="0"/>
      <w:bCs w:val="0"/>
      <w:kern w:val="0"/>
      <w:sz w:val="30"/>
      <w:szCs w:val="24"/>
    </w:rPr>
  </w:style>
  <w:style w:type="paragraph" w:customStyle="1" w:styleId="200">
    <w:name w:val="条标题1.1.1"/>
    <w:basedOn w:val="1"/>
    <w:next w:val="5"/>
    <w:qFormat/>
    <w:uiPriority w:val="99"/>
    <w:pPr>
      <w:spacing w:before="180" w:after="120" w:line="300" w:lineRule="auto"/>
      <w:outlineLvl w:val="2"/>
    </w:pPr>
    <w:rPr>
      <w:b/>
      <w:sz w:val="24"/>
    </w:rPr>
  </w:style>
  <w:style w:type="paragraph" w:customStyle="1" w:styleId="201">
    <w:name w:val="样式 正文缩进L缩进L + 首行缩进:  2 字符"/>
    <w:basedOn w:val="5"/>
    <w:qFormat/>
    <w:uiPriority w:val="99"/>
    <w:pPr>
      <w:autoSpaceDE w:val="0"/>
      <w:autoSpaceDN w:val="0"/>
      <w:spacing w:beforeLines="50" w:after="93" w:line="240" w:lineRule="auto"/>
      <w:jc w:val="both"/>
      <w:textAlignment w:val="auto"/>
    </w:pPr>
    <w:rPr>
      <w:rFonts w:hAnsi="宋体" w:cs="宋体"/>
      <w:color w:val="000000"/>
      <w:sz w:val="24"/>
      <w:szCs w:val="24"/>
    </w:rPr>
  </w:style>
  <w:style w:type="paragraph" w:customStyle="1" w:styleId="202">
    <w:name w:val="正文文本缩进 21"/>
    <w:basedOn w:val="1"/>
    <w:qFormat/>
    <w:uiPriority w:val="99"/>
    <w:pPr>
      <w:adjustRightInd w:val="0"/>
      <w:spacing w:line="240" w:lineRule="atLeast"/>
      <w:textAlignment w:val="baseline"/>
    </w:pPr>
    <w:rPr>
      <w:rFonts w:eastAsia="楷体_GB2312"/>
      <w:szCs w:val="20"/>
    </w:rPr>
  </w:style>
  <w:style w:type="paragraph" w:customStyle="1" w:styleId="203">
    <w:name w:val="b3"/>
    <w:basedOn w:val="1"/>
    <w:qFormat/>
    <w:uiPriority w:val="99"/>
    <w:pPr>
      <w:autoSpaceDE w:val="0"/>
      <w:autoSpaceDN w:val="0"/>
      <w:adjustRightInd w:val="0"/>
      <w:snapToGrid w:val="0"/>
      <w:spacing w:line="240" w:lineRule="auto"/>
      <w:ind w:firstLine="200" w:firstLineChars="200"/>
      <w:jc w:val="center"/>
    </w:pPr>
    <w:rPr>
      <w:rFonts w:ascii="宋体"/>
      <w:kern w:val="0"/>
      <w:sz w:val="28"/>
      <w:szCs w:val="20"/>
      <w:lang w:val="zh-CN"/>
    </w:rPr>
  </w:style>
  <w:style w:type="paragraph" w:customStyle="1" w:styleId="204">
    <w:name w:val="注2"/>
    <w:basedOn w:val="130"/>
    <w:qFormat/>
    <w:uiPriority w:val="99"/>
    <w:pPr>
      <w:ind w:left="375" w:leftChars="375" w:firstLine="105" w:firstLineChars="50"/>
    </w:pPr>
    <w:rPr>
      <w:kern w:val="0"/>
      <w:lang w:val="zh-CN"/>
    </w:rPr>
  </w:style>
  <w:style w:type="paragraph" w:customStyle="1" w:styleId="205">
    <w:name w:val="样式3"/>
    <w:basedOn w:val="1"/>
    <w:qFormat/>
    <w:uiPriority w:val="99"/>
    <w:pPr>
      <w:spacing w:afterLines="40" w:line="240" w:lineRule="auto"/>
      <w:jc w:val="center"/>
    </w:pPr>
    <w:rPr>
      <w:snapToGrid w:val="0"/>
      <w:sz w:val="18"/>
    </w:rPr>
  </w:style>
  <w:style w:type="paragraph" w:customStyle="1" w:styleId="206">
    <w:name w:val="MTDisplayEquation"/>
    <w:basedOn w:val="1"/>
    <w:next w:val="1"/>
    <w:qFormat/>
    <w:uiPriority w:val="99"/>
    <w:pPr>
      <w:tabs>
        <w:tab w:val="center" w:pos="4200"/>
        <w:tab w:val="right" w:pos="8420"/>
      </w:tabs>
      <w:autoSpaceDE w:val="0"/>
      <w:autoSpaceDN w:val="0"/>
      <w:adjustRightInd w:val="0"/>
      <w:spacing w:line="240" w:lineRule="auto"/>
      <w:ind w:firstLine="633" w:firstLineChars="300"/>
    </w:pPr>
    <w:rPr>
      <w:rFonts w:ascii="Arial" w:hAnsi="Arial" w:eastAsia="黑体" w:cs="Arial"/>
      <w:b/>
      <w:bCs/>
      <w:kern w:val="0"/>
      <w:lang w:val="zh-CN"/>
    </w:rPr>
  </w:style>
  <w:style w:type="paragraph" w:customStyle="1" w:styleId="207">
    <w:name w:val="BT3"/>
    <w:basedOn w:val="1"/>
    <w:qFormat/>
    <w:uiPriority w:val="99"/>
    <w:pPr>
      <w:spacing w:beforeLines="100" w:afterLines="50" w:line="240" w:lineRule="auto"/>
      <w:outlineLvl w:val="2"/>
    </w:pPr>
    <w:rPr>
      <w:rFonts w:eastAsia="幼圆"/>
      <w:snapToGrid w:val="0"/>
      <w:sz w:val="20"/>
    </w:rPr>
  </w:style>
  <w:style w:type="paragraph" w:customStyle="1" w:styleId="208">
    <w:name w:val="样式4"/>
    <w:basedOn w:val="1"/>
    <w:qFormat/>
    <w:uiPriority w:val="99"/>
    <w:pPr>
      <w:spacing w:beforeLines="100" w:afterLines="100" w:line="300" w:lineRule="auto"/>
      <w:jc w:val="center"/>
      <w:outlineLvl w:val="1"/>
    </w:pPr>
    <w:rPr>
      <w:b/>
      <w:bCs/>
      <w:sz w:val="24"/>
    </w:rPr>
  </w:style>
  <w:style w:type="paragraph" w:customStyle="1" w:styleId="209">
    <w:name w:val="样式5"/>
    <w:basedOn w:val="128"/>
    <w:qFormat/>
    <w:uiPriority w:val="99"/>
  </w:style>
  <w:style w:type="paragraph" w:customStyle="1" w:styleId="210">
    <w:name w:val="样式6"/>
    <w:basedOn w:val="123"/>
    <w:qFormat/>
    <w:uiPriority w:val="99"/>
    <w:rPr>
      <w:b/>
    </w:rPr>
  </w:style>
  <w:style w:type="paragraph" w:customStyle="1" w:styleId="211">
    <w:name w:val="样式7"/>
    <w:basedOn w:val="130"/>
    <w:qFormat/>
    <w:uiPriority w:val="99"/>
  </w:style>
  <w:style w:type="paragraph" w:customStyle="1" w:styleId="212">
    <w:name w:val="txt14"/>
    <w:basedOn w:val="1"/>
    <w:qFormat/>
    <w:uiPriority w:val="99"/>
    <w:pPr>
      <w:spacing w:before="100" w:beforeAutospacing="1" w:after="100" w:afterAutospacing="1" w:line="240" w:lineRule="auto"/>
    </w:pPr>
    <w:rPr>
      <w:rFonts w:ascii="宋体" w:hAnsi="宋体" w:cs="宋体"/>
      <w:color w:val="000000"/>
      <w:kern w:val="0"/>
      <w:szCs w:val="21"/>
    </w:rPr>
  </w:style>
  <w:style w:type="paragraph" w:customStyle="1" w:styleId="213">
    <w:name w:val="纯文本2"/>
    <w:basedOn w:val="1"/>
    <w:qFormat/>
    <w:uiPriority w:val="99"/>
    <w:pPr>
      <w:adjustRightInd w:val="0"/>
      <w:spacing w:line="240" w:lineRule="auto"/>
      <w:textAlignment w:val="baseline"/>
    </w:pPr>
    <w:rPr>
      <w:rFonts w:ascii="宋体" w:hAnsi="Courier New"/>
      <w:szCs w:val="20"/>
    </w:rPr>
  </w:style>
  <w:style w:type="paragraph" w:customStyle="1" w:styleId="214">
    <w:name w:val="text"/>
    <w:basedOn w:val="1"/>
    <w:qFormat/>
    <w:uiPriority w:val="99"/>
    <w:pPr>
      <w:ind w:firstLine="1440" w:firstLineChars="200"/>
    </w:pPr>
  </w:style>
  <w:style w:type="paragraph" w:customStyle="1" w:styleId="215">
    <w:name w:val="规3"/>
    <w:basedOn w:val="1"/>
    <w:next w:val="1"/>
    <w:qFormat/>
    <w:uiPriority w:val="99"/>
    <w:pPr>
      <w:spacing w:line="288" w:lineRule="auto"/>
    </w:pPr>
    <w:rPr>
      <w:rFonts w:eastAsia="黑体"/>
      <w:b/>
      <w:szCs w:val="20"/>
    </w:rPr>
  </w:style>
  <w:style w:type="paragraph" w:customStyle="1" w:styleId="216">
    <w:name w:val="纯文本3"/>
    <w:basedOn w:val="1"/>
    <w:qFormat/>
    <w:uiPriority w:val="99"/>
    <w:pPr>
      <w:adjustRightInd w:val="0"/>
      <w:spacing w:line="240" w:lineRule="auto"/>
      <w:textAlignment w:val="baseline"/>
    </w:pPr>
    <w:rPr>
      <w:rFonts w:ascii="宋体" w:hAnsi="Courier New"/>
      <w:szCs w:val="20"/>
    </w:rPr>
  </w:style>
  <w:style w:type="paragraph" w:customStyle="1" w:styleId="217">
    <w:name w:val="图表头"/>
    <w:basedOn w:val="1"/>
    <w:qFormat/>
    <w:uiPriority w:val="99"/>
    <w:pPr>
      <w:ind w:firstLine="200" w:firstLineChars="200"/>
      <w:jc w:val="center"/>
    </w:pPr>
    <w:rPr>
      <w:rFonts w:ascii="黑体" w:hAnsi="黑体" w:eastAsia="黑体" w:cs="黑体"/>
      <w:szCs w:val="20"/>
    </w:rPr>
  </w:style>
  <w:style w:type="paragraph" w:customStyle="1" w:styleId="218">
    <w:name w:val="强条表内容"/>
    <w:basedOn w:val="217"/>
    <w:qFormat/>
    <w:uiPriority w:val="99"/>
    <w:pPr>
      <w:spacing w:line="240" w:lineRule="auto"/>
      <w:ind w:firstLine="0" w:firstLineChars="0"/>
    </w:pPr>
  </w:style>
  <w:style w:type="paragraph" w:customStyle="1" w:styleId="219">
    <w:name w:val="纯文本5"/>
    <w:basedOn w:val="1"/>
    <w:qFormat/>
    <w:uiPriority w:val="99"/>
    <w:pPr>
      <w:adjustRightInd w:val="0"/>
      <w:spacing w:line="240" w:lineRule="auto"/>
      <w:textAlignment w:val="baseline"/>
    </w:pPr>
    <w:rPr>
      <w:rFonts w:ascii="宋体" w:hAnsi="Courier New"/>
      <w:szCs w:val="20"/>
    </w:rPr>
  </w:style>
  <w:style w:type="paragraph" w:customStyle="1" w:styleId="220">
    <w:name w:val="纯文本4"/>
    <w:basedOn w:val="1"/>
    <w:qFormat/>
    <w:uiPriority w:val="99"/>
    <w:pPr>
      <w:adjustRightInd w:val="0"/>
      <w:spacing w:line="240" w:lineRule="auto"/>
      <w:textAlignment w:val="baseline"/>
    </w:pPr>
    <w:rPr>
      <w:rFonts w:ascii="宋体" w:hAnsi="Courier New"/>
      <w:szCs w:val="20"/>
    </w:rPr>
  </w:style>
  <w:style w:type="paragraph" w:customStyle="1" w:styleId="221">
    <w:name w:val="863正文"/>
    <w:basedOn w:val="1"/>
    <w:qFormat/>
    <w:uiPriority w:val="99"/>
    <w:pPr>
      <w:spacing w:line="240" w:lineRule="auto"/>
      <w:ind w:firstLine="200" w:firstLineChars="200"/>
    </w:pPr>
  </w:style>
  <w:style w:type="paragraph" w:customStyle="1" w:styleId="222">
    <w:name w:val="纯文本6"/>
    <w:basedOn w:val="1"/>
    <w:qFormat/>
    <w:uiPriority w:val="0"/>
    <w:pPr>
      <w:adjustRightInd w:val="0"/>
      <w:spacing w:line="240" w:lineRule="auto"/>
      <w:textAlignment w:val="baseline"/>
    </w:pPr>
    <w:rPr>
      <w:rFonts w:ascii="宋体" w:hAnsi="Courier New"/>
      <w:szCs w:val="20"/>
    </w:rPr>
  </w:style>
  <w:style w:type="paragraph" w:customStyle="1" w:styleId="223">
    <w:name w:val="纯文本7"/>
    <w:basedOn w:val="1"/>
    <w:qFormat/>
    <w:uiPriority w:val="99"/>
    <w:pPr>
      <w:adjustRightInd w:val="0"/>
      <w:spacing w:line="240" w:lineRule="auto"/>
      <w:textAlignment w:val="baseline"/>
    </w:pPr>
    <w:rPr>
      <w:rFonts w:ascii="宋体" w:hAnsi="Courier New"/>
      <w:szCs w:val="20"/>
    </w:rPr>
  </w:style>
  <w:style w:type="paragraph" w:customStyle="1" w:styleId="224">
    <w:name w:val="字元 字元1 Char Char 字元 字元 Char Char 字元 字元 字元 字元 字元 字元 字元 字元 Char Char 字元 字元 字元 Char Char 字元 字元 字元 Char Char 字元 字元 字元 字元 字元 字元 字元 字元 字元 字元 字元 Char Char 字元 字元 字元"/>
    <w:basedOn w:val="1"/>
    <w:qFormat/>
    <w:uiPriority w:val="99"/>
    <w:pPr>
      <w:spacing w:after="160" w:line="240" w:lineRule="exact"/>
    </w:pPr>
    <w:rPr>
      <w:rFonts w:ascii="Verdana" w:hAnsi="Verdana"/>
      <w:kern w:val="0"/>
      <w:sz w:val="20"/>
      <w:szCs w:val="20"/>
      <w:lang w:eastAsia="en-US"/>
    </w:rPr>
  </w:style>
  <w:style w:type="character" w:customStyle="1" w:styleId="225">
    <w:name w:val="textcontents"/>
    <w:basedOn w:val="52"/>
    <w:qFormat/>
    <w:uiPriority w:val="99"/>
  </w:style>
  <w:style w:type="paragraph" w:customStyle="1" w:styleId="226">
    <w:name w:val="101"/>
    <w:basedOn w:val="1"/>
    <w:link w:val="227"/>
    <w:qFormat/>
    <w:uiPriority w:val="99"/>
    <w:pPr>
      <w:spacing w:line="240" w:lineRule="auto"/>
      <w:ind w:firstLine="200" w:firstLineChars="200"/>
    </w:pPr>
    <w:rPr>
      <w:szCs w:val="21"/>
    </w:rPr>
  </w:style>
  <w:style w:type="character" w:customStyle="1" w:styleId="227">
    <w:name w:val="101 Char"/>
    <w:link w:val="226"/>
    <w:qFormat/>
    <w:uiPriority w:val="99"/>
    <w:rPr>
      <w:kern w:val="2"/>
      <w:sz w:val="21"/>
      <w:szCs w:val="21"/>
    </w:rPr>
  </w:style>
  <w:style w:type="paragraph" w:customStyle="1" w:styleId="228">
    <w:name w:val="1. 款"/>
    <w:basedOn w:val="1"/>
    <w:qFormat/>
    <w:uiPriority w:val="99"/>
    <w:pPr>
      <w:spacing w:line="240" w:lineRule="auto"/>
      <w:ind w:firstLine="200" w:firstLineChars="200"/>
      <w:outlineLvl w:val="0"/>
    </w:pPr>
  </w:style>
  <w:style w:type="paragraph" w:customStyle="1" w:styleId="229">
    <w:name w:val="Char Char"/>
    <w:basedOn w:val="1"/>
    <w:qFormat/>
    <w:uiPriority w:val="99"/>
    <w:pPr>
      <w:spacing w:line="240" w:lineRule="auto"/>
    </w:pPr>
  </w:style>
  <w:style w:type="paragraph" w:customStyle="1" w:styleId="230">
    <w:name w:val="正文2"/>
    <w:basedOn w:val="1"/>
    <w:qFormat/>
    <w:uiPriority w:val="99"/>
    <w:pPr>
      <w:autoSpaceDE w:val="0"/>
      <w:autoSpaceDN w:val="0"/>
      <w:adjustRightInd w:val="0"/>
      <w:spacing w:line="240" w:lineRule="auto"/>
      <w:ind w:firstLine="200" w:firstLineChars="200"/>
    </w:pPr>
    <w:rPr>
      <w:rFonts w:cs="宋体"/>
      <w:kern w:val="0"/>
      <w:sz w:val="24"/>
      <w:szCs w:val="21"/>
    </w:rPr>
  </w:style>
  <w:style w:type="paragraph" w:customStyle="1" w:styleId="231">
    <w:name w:val="102"/>
    <w:basedOn w:val="1"/>
    <w:link w:val="232"/>
    <w:qFormat/>
    <w:uiPriority w:val="99"/>
    <w:pPr>
      <w:ind w:firstLine="600" w:firstLineChars="250"/>
    </w:pPr>
    <w:rPr>
      <w:rFonts w:ascii="宋体" w:hAnsi="宋体"/>
      <w:kern w:val="0"/>
      <w:sz w:val="24"/>
    </w:rPr>
  </w:style>
  <w:style w:type="character" w:customStyle="1" w:styleId="232">
    <w:name w:val="102 Char"/>
    <w:link w:val="231"/>
    <w:qFormat/>
    <w:uiPriority w:val="99"/>
    <w:rPr>
      <w:rFonts w:ascii="宋体" w:hAnsi="宋体"/>
      <w:sz w:val="24"/>
      <w:szCs w:val="24"/>
    </w:rPr>
  </w:style>
  <w:style w:type="paragraph" w:customStyle="1" w:styleId="233">
    <w:name w:val="B001"/>
    <w:basedOn w:val="1"/>
    <w:qFormat/>
    <w:uiPriority w:val="99"/>
    <w:pPr>
      <w:jc w:val="center"/>
    </w:pPr>
    <w:rPr>
      <w:rFonts w:ascii="黑体" w:eastAsia="黑体"/>
      <w:sz w:val="24"/>
    </w:rPr>
  </w:style>
  <w:style w:type="paragraph" w:customStyle="1" w:styleId="234">
    <w:name w:val="Char3"/>
    <w:basedOn w:val="1"/>
    <w:qFormat/>
    <w:uiPriority w:val="99"/>
    <w:pPr>
      <w:tabs>
        <w:tab w:val="left" w:pos="794"/>
        <w:tab w:val="left" w:pos="1191"/>
        <w:tab w:val="left" w:pos="1588"/>
        <w:tab w:val="left" w:pos="1985"/>
      </w:tabs>
      <w:autoSpaceDE w:val="0"/>
      <w:autoSpaceDN w:val="0"/>
      <w:adjustRightInd w:val="0"/>
      <w:spacing w:before="136" w:line="240" w:lineRule="auto"/>
    </w:pPr>
    <w:rPr>
      <w:rFonts w:ascii="Tahoma" w:hAnsi="Tahoma"/>
      <w:kern w:val="0"/>
      <w:sz w:val="24"/>
      <w:szCs w:val="20"/>
      <w:lang w:val="en-GB"/>
    </w:rPr>
  </w:style>
  <w:style w:type="paragraph" w:customStyle="1" w:styleId="235">
    <w:name w:val="列出段落1"/>
    <w:basedOn w:val="1"/>
    <w:qFormat/>
    <w:uiPriority w:val="0"/>
    <w:pPr>
      <w:spacing w:line="240" w:lineRule="auto"/>
      <w:ind w:firstLine="200" w:firstLineChars="200"/>
    </w:pPr>
  </w:style>
  <w:style w:type="character" w:customStyle="1" w:styleId="236">
    <w:name w:val="尾注文本 字符"/>
    <w:basedOn w:val="52"/>
    <w:link w:val="32"/>
    <w:qFormat/>
    <w:uiPriority w:val="99"/>
    <w:rPr>
      <w:kern w:val="2"/>
      <w:sz w:val="21"/>
      <w:szCs w:val="24"/>
    </w:rPr>
  </w:style>
  <w:style w:type="paragraph" w:customStyle="1" w:styleId="237">
    <w:name w:val="B002"/>
    <w:basedOn w:val="1"/>
    <w:qFormat/>
    <w:uiPriority w:val="99"/>
    <w:pPr>
      <w:spacing w:line="240" w:lineRule="auto"/>
      <w:ind w:left="57"/>
      <w:jc w:val="center"/>
    </w:pPr>
    <w:rPr>
      <w:rFonts w:ascii="宋体" w:hAnsi="宋体"/>
      <w:kern w:val="0"/>
      <w:sz w:val="18"/>
    </w:rPr>
  </w:style>
  <w:style w:type="character" w:customStyle="1" w:styleId="238">
    <w:name w:val="图001 Char"/>
    <w:link w:val="239"/>
    <w:qFormat/>
    <w:uiPriority w:val="99"/>
    <w:rPr>
      <w:szCs w:val="24"/>
    </w:rPr>
  </w:style>
  <w:style w:type="paragraph" w:customStyle="1" w:styleId="239">
    <w:name w:val="图001"/>
    <w:basedOn w:val="1"/>
    <w:link w:val="238"/>
    <w:qFormat/>
    <w:uiPriority w:val="99"/>
    <w:pPr>
      <w:adjustRightInd w:val="0"/>
      <w:snapToGrid w:val="0"/>
      <w:spacing w:line="240" w:lineRule="auto"/>
      <w:jc w:val="center"/>
    </w:pPr>
    <w:rPr>
      <w:kern w:val="0"/>
      <w:sz w:val="20"/>
    </w:rPr>
  </w:style>
  <w:style w:type="paragraph" w:customStyle="1" w:styleId="240">
    <w:name w:val="图标001"/>
    <w:basedOn w:val="1"/>
    <w:link w:val="241"/>
    <w:qFormat/>
    <w:uiPriority w:val="99"/>
    <w:pPr>
      <w:spacing w:line="240" w:lineRule="auto"/>
      <w:jc w:val="center"/>
    </w:pPr>
    <w:rPr>
      <w:szCs w:val="18"/>
    </w:rPr>
  </w:style>
  <w:style w:type="character" w:customStyle="1" w:styleId="241">
    <w:name w:val="图标001 Char"/>
    <w:link w:val="240"/>
    <w:qFormat/>
    <w:uiPriority w:val="99"/>
    <w:rPr>
      <w:kern w:val="2"/>
      <w:sz w:val="21"/>
      <w:szCs w:val="18"/>
    </w:rPr>
  </w:style>
  <w:style w:type="character" w:customStyle="1" w:styleId="242">
    <w:name w:val="question-title"/>
    <w:basedOn w:val="52"/>
    <w:qFormat/>
    <w:uiPriority w:val="99"/>
  </w:style>
  <w:style w:type="paragraph" w:customStyle="1" w:styleId="243">
    <w:name w:val="p0"/>
    <w:basedOn w:val="1"/>
    <w:qFormat/>
    <w:uiPriority w:val="99"/>
    <w:pPr>
      <w:spacing w:line="240" w:lineRule="auto"/>
    </w:pPr>
    <w:rPr>
      <w:kern w:val="0"/>
      <w:szCs w:val="21"/>
    </w:rPr>
  </w:style>
  <w:style w:type="paragraph" w:customStyle="1" w:styleId="244">
    <w:name w:val="Char Char Char Char Char Char Char Char Char"/>
    <w:basedOn w:val="1"/>
    <w:qFormat/>
    <w:uiPriority w:val="99"/>
    <w:pPr>
      <w:spacing w:line="240" w:lineRule="auto"/>
    </w:pPr>
  </w:style>
  <w:style w:type="paragraph" w:customStyle="1" w:styleId="245">
    <w:name w:val="正文 空2字"/>
    <w:basedOn w:val="1"/>
    <w:qFormat/>
    <w:uiPriority w:val="99"/>
    <w:pPr>
      <w:spacing w:line="360" w:lineRule="exact"/>
      <w:ind w:firstLine="200" w:firstLineChars="200"/>
    </w:pPr>
    <w:rPr>
      <w:rFonts w:ascii="宋体" w:hAnsi="Arial" w:cs="Arial"/>
      <w:kern w:val="0"/>
      <w:szCs w:val="44"/>
    </w:rPr>
  </w:style>
  <w:style w:type="paragraph" w:customStyle="1" w:styleId="246">
    <w:name w:val="Plain Text1"/>
    <w:basedOn w:val="1"/>
    <w:qFormat/>
    <w:uiPriority w:val="99"/>
    <w:pPr>
      <w:adjustRightInd w:val="0"/>
      <w:spacing w:line="240" w:lineRule="auto"/>
      <w:textAlignment w:val="baseline"/>
    </w:pPr>
    <w:rPr>
      <w:rFonts w:ascii="宋体" w:hAnsi="Courier New"/>
      <w:szCs w:val="20"/>
    </w:rPr>
  </w:style>
  <w:style w:type="character" w:customStyle="1" w:styleId="247">
    <w:name w:val="纯文本 Char1"/>
    <w:qFormat/>
    <w:uiPriority w:val="0"/>
    <w:rPr>
      <w:rFonts w:ascii="宋体" w:hAnsi="Courier New" w:eastAsia="宋体"/>
      <w:kern w:val="2"/>
      <w:sz w:val="21"/>
      <w:lang w:val="en-US" w:eastAsia="zh-CN" w:bidi="ar-SA"/>
    </w:rPr>
  </w:style>
  <w:style w:type="paragraph" w:customStyle="1" w:styleId="248">
    <w:name w:val="!二级标题"/>
    <w:basedOn w:val="4"/>
    <w:link w:val="249"/>
    <w:qFormat/>
    <w:uiPriority w:val="0"/>
    <w:pPr>
      <w:numPr>
        <w:ilvl w:val="2"/>
        <w:numId w:val="9"/>
      </w:numPr>
      <w:tabs>
        <w:tab w:val="left" w:pos="567"/>
        <w:tab w:val="clear" w:pos="709"/>
      </w:tabs>
      <w:snapToGrid w:val="0"/>
      <w:spacing w:line="400" w:lineRule="atLeast"/>
      <w:ind w:left="567" w:hanging="567"/>
    </w:pPr>
    <w:rPr>
      <w:rFonts w:ascii="黑体" w:hAnsi="Times New Roman" w:eastAsia="黑体" w:cs="Times New Roman"/>
      <w:b w:val="0"/>
      <w:sz w:val="24"/>
      <w:szCs w:val="24"/>
    </w:rPr>
  </w:style>
  <w:style w:type="character" w:customStyle="1" w:styleId="249">
    <w:name w:val="!二级标题 Char"/>
    <w:link w:val="248"/>
    <w:qFormat/>
    <w:uiPriority w:val="0"/>
    <w:rPr>
      <w:rFonts w:ascii="黑体" w:eastAsia="黑体"/>
      <w:bCs/>
      <w:kern w:val="2"/>
      <w:sz w:val="24"/>
      <w:szCs w:val="24"/>
    </w:rPr>
  </w:style>
  <w:style w:type="paragraph" w:customStyle="1" w:styleId="250">
    <w:name w:val="!三级标题"/>
    <w:basedOn w:val="6"/>
    <w:qFormat/>
    <w:uiPriority w:val="0"/>
    <w:pPr>
      <w:keepNext/>
      <w:tabs>
        <w:tab w:val="left" w:pos="709"/>
      </w:tabs>
      <w:adjustRightInd w:val="0"/>
      <w:snapToGrid w:val="0"/>
      <w:spacing w:before="240" w:after="300" w:line="240" w:lineRule="auto"/>
      <w:ind w:left="709" w:right="0" w:hanging="709"/>
      <w:jc w:val="both"/>
    </w:pPr>
    <w:rPr>
      <w:rFonts w:ascii="Times New Roman" w:hAnsi="Times New Roman"/>
      <w:b w:val="0"/>
      <w:bCs/>
      <w:kern w:val="0"/>
      <w:szCs w:val="32"/>
    </w:rPr>
  </w:style>
  <w:style w:type="paragraph" w:customStyle="1" w:styleId="251">
    <w:name w:val="!四级标题"/>
    <w:basedOn w:val="1"/>
    <w:qFormat/>
    <w:uiPriority w:val="0"/>
    <w:pPr>
      <w:numPr>
        <w:ilvl w:val="3"/>
        <w:numId w:val="9"/>
      </w:numPr>
    </w:pPr>
    <w:rPr>
      <w:sz w:val="24"/>
    </w:rPr>
  </w:style>
  <w:style w:type="paragraph" w:customStyle="1" w:styleId="252">
    <w:name w:val="!一级标题"/>
    <w:basedOn w:val="2"/>
    <w:next w:val="248"/>
    <w:qFormat/>
    <w:uiPriority w:val="99"/>
    <w:pPr>
      <w:numPr>
        <w:numId w:val="10"/>
      </w:numPr>
      <w:tabs>
        <w:tab w:val="left" w:pos="425"/>
      </w:tabs>
      <w:adjustRightInd w:val="0"/>
      <w:snapToGrid w:val="0"/>
      <w:spacing w:line="240" w:lineRule="atLeast"/>
    </w:pPr>
    <w:rPr>
      <w:rFonts w:ascii="黑体" w:hAnsi="Times New Roman" w:eastAsia="黑体"/>
      <w:b w:val="0"/>
      <w:kern w:val="44"/>
      <w:sz w:val="24"/>
      <w:szCs w:val="24"/>
    </w:rPr>
  </w:style>
  <w:style w:type="paragraph" w:customStyle="1" w:styleId="253">
    <w:name w:val="列出段落2"/>
    <w:basedOn w:val="1"/>
    <w:qFormat/>
    <w:uiPriority w:val="99"/>
    <w:pPr>
      <w:spacing w:line="240" w:lineRule="auto"/>
      <w:ind w:firstLine="200" w:firstLineChars="200"/>
    </w:pPr>
    <w:rPr>
      <w:rFonts w:ascii="Calibri" w:hAnsi="Calibri"/>
    </w:rPr>
  </w:style>
  <w:style w:type="paragraph" w:customStyle="1" w:styleId="254">
    <w:name w:val="纯文本9"/>
    <w:basedOn w:val="1"/>
    <w:qFormat/>
    <w:uiPriority w:val="0"/>
    <w:pPr>
      <w:adjustRightInd w:val="0"/>
      <w:spacing w:line="240" w:lineRule="auto"/>
      <w:textAlignment w:val="baseline"/>
    </w:pPr>
    <w:rPr>
      <w:rFonts w:ascii="宋体" w:hAnsi="Courier New"/>
      <w:szCs w:val="20"/>
    </w:rPr>
  </w:style>
  <w:style w:type="paragraph" w:customStyle="1" w:styleId="255">
    <w:name w:val="列出段落3"/>
    <w:basedOn w:val="1"/>
    <w:qFormat/>
    <w:uiPriority w:val="99"/>
    <w:pPr>
      <w:spacing w:line="240" w:lineRule="auto"/>
      <w:ind w:firstLine="200" w:firstLineChars="200"/>
    </w:pPr>
    <w:rPr>
      <w:rFonts w:ascii="Calibri" w:hAnsi="Calibri"/>
    </w:rPr>
  </w:style>
  <w:style w:type="paragraph" w:customStyle="1" w:styleId="256">
    <w:name w:val="纯文本10"/>
    <w:basedOn w:val="1"/>
    <w:qFormat/>
    <w:uiPriority w:val="0"/>
    <w:pPr>
      <w:adjustRightInd w:val="0"/>
      <w:spacing w:line="240" w:lineRule="auto"/>
      <w:textAlignment w:val="baseline"/>
    </w:pPr>
    <w:rPr>
      <w:rFonts w:ascii="宋体" w:hAnsi="Courier New"/>
      <w:szCs w:val="20"/>
    </w:rPr>
  </w:style>
  <w:style w:type="paragraph" w:customStyle="1" w:styleId="257">
    <w:name w:val="列出段落4"/>
    <w:basedOn w:val="1"/>
    <w:link w:val="258"/>
    <w:qFormat/>
    <w:uiPriority w:val="0"/>
    <w:pPr>
      <w:spacing w:line="240" w:lineRule="auto"/>
      <w:ind w:firstLine="200" w:firstLineChars="200"/>
    </w:pPr>
    <w:rPr>
      <w:rFonts w:ascii="Calibri" w:hAnsi="Calibri"/>
      <w:kern w:val="0"/>
      <w:sz w:val="20"/>
      <w:szCs w:val="20"/>
    </w:rPr>
  </w:style>
  <w:style w:type="character" w:customStyle="1" w:styleId="258">
    <w:name w:val="List Paragraph Char"/>
    <w:link w:val="257"/>
    <w:qFormat/>
    <w:locked/>
    <w:uiPriority w:val="0"/>
    <w:rPr>
      <w:rFonts w:ascii="Calibri" w:hAnsi="Calibri"/>
    </w:rPr>
  </w:style>
  <w:style w:type="character" w:customStyle="1" w:styleId="259">
    <w:name w:val="不明显强调11"/>
    <w:qFormat/>
    <w:uiPriority w:val="0"/>
    <w:rPr>
      <w:rFonts w:cs="Times New Roman"/>
      <w:i/>
      <w:iCs/>
      <w:color w:val="808080"/>
    </w:rPr>
  </w:style>
  <w:style w:type="character" w:customStyle="1" w:styleId="260">
    <w:name w:val="Comment Text Char"/>
    <w:qFormat/>
    <w:locked/>
    <w:uiPriority w:val="0"/>
    <w:rPr>
      <w:sz w:val="24"/>
    </w:rPr>
  </w:style>
  <w:style w:type="paragraph" w:customStyle="1" w:styleId="261">
    <w:name w:val="TOC 标题11"/>
    <w:basedOn w:val="2"/>
    <w:next w:val="1"/>
    <w:qFormat/>
    <w:uiPriority w:val="0"/>
    <w:pPr>
      <w:keepNext/>
      <w:keepLines/>
      <w:numPr>
        <w:numId w:val="0"/>
      </w:numPr>
      <w:spacing w:before="480" w:line="276" w:lineRule="auto"/>
      <w:jc w:val="left"/>
      <w:outlineLvl w:val="9"/>
    </w:pPr>
    <w:rPr>
      <w:rFonts w:ascii="Cambria" w:hAnsi="Cambria"/>
      <w:color w:val="365F91"/>
      <w:kern w:val="0"/>
      <w:szCs w:val="28"/>
    </w:rPr>
  </w:style>
  <w:style w:type="character" w:customStyle="1" w:styleId="262">
    <w:name w:val="Comment Subject Char"/>
    <w:qFormat/>
    <w:locked/>
    <w:uiPriority w:val="0"/>
    <w:rPr>
      <w:b/>
      <w:sz w:val="24"/>
    </w:rPr>
  </w:style>
  <w:style w:type="character" w:customStyle="1" w:styleId="263">
    <w:name w:val="Body Text Indent 2 Char"/>
    <w:qFormat/>
    <w:locked/>
    <w:uiPriority w:val="0"/>
    <w:rPr>
      <w:sz w:val="24"/>
    </w:rPr>
  </w:style>
  <w:style w:type="character" w:customStyle="1" w:styleId="264">
    <w:name w:val="Body Text Indent 3 Char"/>
    <w:qFormat/>
    <w:locked/>
    <w:uiPriority w:val="0"/>
    <w:rPr>
      <w:rFonts w:ascii="楷体_GB2312" w:eastAsia="仿宋_GB2312"/>
      <w:sz w:val="24"/>
    </w:rPr>
  </w:style>
  <w:style w:type="character" w:customStyle="1" w:styleId="265">
    <w:name w:val="Body Text Char"/>
    <w:qFormat/>
    <w:locked/>
    <w:uiPriority w:val="0"/>
    <w:rPr>
      <w:rFonts w:ascii="楷体_GB2312" w:eastAsia="仿宋_GB2312"/>
      <w:sz w:val="24"/>
    </w:rPr>
  </w:style>
  <w:style w:type="character" w:customStyle="1" w:styleId="266">
    <w:name w:val="Body Text 2 Char"/>
    <w:qFormat/>
    <w:locked/>
    <w:uiPriority w:val="0"/>
    <w:rPr>
      <w:color w:val="000000"/>
    </w:rPr>
  </w:style>
  <w:style w:type="character" w:customStyle="1" w:styleId="267">
    <w:name w:val="Body Text 3 Char"/>
    <w:qFormat/>
    <w:locked/>
    <w:uiPriority w:val="0"/>
    <w:rPr>
      <w:sz w:val="18"/>
    </w:rPr>
  </w:style>
  <w:style w:type="paragraph" w:customStyle="1" w:styleId="268">
    <w:name w:val="无间隔1"/>
    <w:link w:val="269"/>
    <w:qFormat/>
    <w:uiPriority w:val="0"/>
    <w:pPr>
      <w:widowControl w:val="0"/>
      <w:spacing w:line="360" w:lineRule="auto"/>
      <w:ind w:firstLine="420"/>
      <w:jc w:val="both"/>
    </w:pPr>
    <w:rPr>
      <w:rFonts w:ascii="Times New Roman" w:hAnsi="Times New Roman" w:eastAsia="宋体" w:cs="Times New Roman"/>
      <w:kern w:val="2"/>
      <w:sz w:val="22"/>
      <w:szCs w:val="22"/>
      <w:lang w:val="en-US" w:eastAsia="zh-CN" w:bidi="ar-SA"/>
    </w:rPr>
  </w:style>
  <w:style w:type="character" w:customStyle="1" w:styleId="269">
    <w:name w:val="No Spacing Char"/>
    <w:link w:val="268"/>
    <w:qFormat/>
    <w:locked/>
    <w:uiPriority w:val="0"/>
    <w:rPr>
      <w:sz w:val="22"/>
      <w:szCs w:val="22"/>
    </w:rPr>
  </w:style>
  <w:style w:type="paragraph" w:customStyle="1" w:styleId="270">
    <w:name w:val="Char Char Char Char Char Char1"/>
    <w:basedOn w:val="19"/>
    <w:qFormat/>
    <w:uiPriority w:val="0"/>
    <w:pPr>
      <w:shd w:val="clear" w:color="auto" w:fill="000080"/>
      <w:spacing w:line="240" w:lineRule="auto"/>
    </w:pPr>
    <w:rPr>
      <w:rFonts w:ascii="Tahoma" w:hAnsi="Tahoma"/>
      <w:sz w:val="24"/>
      <w:szCs w:val="24"/>
    </w:rPr>
  </w:style>
  <w:style w:type="paragraph" w:customStyle="1" w:styleId="271">
    <w:name w:val="列出段落5"/>
    <w:basedOn w:val="1"/>
    <w:qFormat/>
    <w:uiPriority w:val="99"/>
    <w:pPr>
      <w:spacing w:line="240" w:lineRule="auto"/>
      <w:ind w:firstLine="200" w:firstLineChars="200"/>
    </w:pPr>
    <w:rPr>
      <w:rFonts w:ascii="Calibri" w:hAnsi="Calibri"/>
      <w:sz w:val="22"/>
    </w:rPr>
  </w:style>
  <w:style w:type="character" w:customStyle="1" w:styleId="272">
    <w:name w:val="不明显强调2"/>
    <w:qFormat/>
    <w:uiPriority w:val="99"/>
    <w:rPr>
      <w:i/>
      <w:iCs/>
      <w:color w:val="808080"/>
    </w:rPr>
  </w:style>
  <w:style w:type="paragraph" w:customStyle="1" w:styleId="273">
    <w:name w:val="TOC 标题2"/>
    <w:basedOn w:val="2"/>
    <w:next w:val="1"/>
    <w:qFormat/>
    <w:uiPriority w:val="99"/>
    <w:pPr>
      <w:keepNext/>
      <w:keepLines/>
      <w:numPr>
        <w:numId w:val="0"/>
      </w:numPr>
      <w:spacing w:before="480" w:line="276" w:lineRule="auto"/>
      <w:jc w:val="left"/>
      <w:outlineLvl w:val="9"/>
    </w:pPr>
    <w:rPr>
      <w:rFonts w:ascii="Cambria" w:hAnsi="Cambria" w:cs="Cambria"/>
      <w:color w:val="365F91"/>
      <w:kern w:val="0"/>
      <w:szCs w:val="28"/>
    </w:rPr>
  </w:style>
  <w:style w:type="paragraph" w:customStyle="1" w:styleId="274">
    <w:name w:val="无间隔2"/>
    <w:qFormat/>
    <w:uiPriority w:val="99"/>
    <w:pPr>
      <w:widowControl w:val="0"/>
      <w:spacing w:line="360" w:lineRule="auto"/>
      <w:ind w:firstLine="420"/>
      <w:jc w:val="both"/>
    </w:pPr>
    <w:rPr>
      <w:rFonts w:ascii="Times New Roman" w:hAnsi="Times New Roman" w:eastAsia="宋体" w:cs="Times New Roman"/>
      <w:kern w:val="2"/>
      <w:sz w:val="24"/>
      <w:szCs w:val="24"/>
      <w:lang w:val="en-US" w:eastAsia="zh-CN" w:bidi="ar-SA"/>
    </w:rPr>
  </w:style>
  <w:style w:type="paragraph" w:customStyle="1" w:styleId="275">
    <w:name w:val="Char12"/>
    <w:basedOn w:val="1"/>
    <w:qFormat/>
    <w:uiPriority w:val="99"/>
    <w:pPr>
      <w:spacing w:after="160" w:line="240" w:lineRule="exact"/>
    </w:pPr>
    <w:rPr>
      <w:rFonts w:ascii="Arial" w:hAnsi="Arial" w:cs="Arial"/>
      <w:b/>
      <w:bCs/>
      <w:kern w:val="0"/>
      <w:sz w:val="24"/>
      <w:lang w:eastAsia="en-US"/>
    </w:rPr>
  </w:style>
  <w:style w:type="paragraph" w:customStyle="1" w:styleId="276">
    <w:name w:val="Char Char Char Char2"/>
    <w:basedOn w:val="1"/>
    <w:qFormat/>
    <w:uiPriority w:val="99"/>
    <w:pPr>
      <w:spacing w:after="160" w:line="240" w:lineRule="exact"/>
    </w:pPr>
    <w:rPr>
      <w:szCs w:val="21"/>
    </w:rPr>
  </w:style>
  <w:style w:type="paragraph" w:customStyle="1" w:styleId="277">
    <w:name w:val="Char4"/>
    <w:basedOn w:val="1"/>
    <w:qFormat/>
    <w:uiPriority w:val="99"/>
    <w:pPr>
      <w:spacing w:after="160" w:line="240" w:lineRule="exact"/>
    </w:pPr>
    <w:rPr>
      <w:rFonts w:ascii="Arial" w:hAnsi="Arial" w:cs="Arial"/>
      <w:b/>
      <w:bCs/>
      <w:kern w:val="0"/>
      <w:sz w:val="24"/>
      <w:lang w:eastAsia="en-US"/>
    </w:rPr>
  </w:style>
  <w:style w:type="paragraph" w:customStyle="1" w:styleId="278">
    <w:name w:val="Char11"/>
    <w:basedOn w:val="1"/>
    <w:qFormat/>
    <w:uiPriority w:val="99"/>
    <w:pPr>
      <w:spacing w:after="160" w:line="240" w:lineRule="exact"/>
    </w:pPr>
    <w:rPr>
      <w:rFonts w:ascii="Arial" w:hAnsi="Arial" w:cs="Arial"/>
      <w:b/>
      <w:bCs/>
      <w:kern w:val="0"/>
      <w:sz w:val="24"/>
      <w:lang w:eastAsia="en-US"/>
    </w:rPr>
  </w:style>
  <w:style w:type="paragraph" w:customStyle="1" w:styleId="279">
    <w:name w:val="Char Char Char Char1"/>
    <w:basedOn w:val="1"/>
    <w:qFormat/>
    <w:uiPriority w:val="99"/>
    <w:pPr>
      <w:spacing w:after="160" w:line="240" w:lineRule="exact"/>
    </w:pPr>
    <w:rPr>
      <w:szCs w:val="21"/>
    </w:rPr>
  </w:style>
  <w:style w:type="paragraph" w:customStyle="1" w:styleId="280">
    <w:name w:val="Char2"/>
    <w:basedOn w:val="1"/>
    <w:qFormat/>
    <w:uiPriority w:val="99"/>
    <w:pPr>
      <w:spacing w:after="160" w:line="240" w:lineRule="exact"/>
    </w:pPr>
    <w:rPr>
      <w:rFonts w:ascii="Arial" w:hAnsi="Arial" w:cs="Arial"/>
      <w:b/>
      <w:bCs/>
      <w:kern w:val="0"/>
      <w:sz w:val="24"/>
      <w:lang w:eastAsia="en-US"/>
    </w:rPr>
  </w:style>
  <w:style w:type="paragraph" w:customStyle="1" w:styleId="281">
    <w:name w:val="纯文本11"/>
    <w:basedOn w:val="1"/>
    <w:qFormat/>
    <w:uiPriority w:val="0"/>
    <w:pPr>
      <w:adjustRightInd w:val="0"/>
      <w:spacing w:line="240" w:lineRule="auto"/>
      <w:textAlignment w:val="baseline"/>
    </w:pPr>
    <w:rPr>
      <w:rFonts w:ascii="宋体" w:hAnsi="Courier New"/>
      <w:szCs w:val="20"/>
    </w:rPr>
  </w:style>
  <w:style w:type="paragraph" w:customStyle="1" w:styleId="282">
    <w:name w:val="纯文本12"/>
    <w:basedOn w:val="1"/>
    <w:qFormat/>
    <w:uiPriority w:val="0"/>
    <w:pPr>
      <w:adjustRightInd w:val="0"/>
      <w:spacing w:line="240" w:lineRule="auto"/>
      <w:textAlignment w:val="baseline"/>
    </w:pPr>
    <w:rPr>
      <w:rFonts w:ascii="宋体" w:hAnsi="Courier New"/>
      <w:szCs w:val="20"/>
    </w:rPr>
  </w:style>
  <w:style w:type="paragraph" w:customStyle="1" w:styleId="283">
    <w:name w:val="列出段落6"/>
    <w:basedOn w:val="1"/>
    <w:qFormat/>
    <w:uiPriority w:val="0"/>
    <w:pPr>
      <w:spacing w:line="240" w:lineRule="auto"/>
      <w:ind w:firstLine="200" w:firstLineChars="200"/>
    </w:pPr>
    <w:rPr>
      <w:rFonts w:ascii="Calibri" w:hAnsi="Calibri"/>
      <w:kern w:val="0"/>
      <w:sz w:val="20"/>
      <w:szCs w:val="20"/>
    </w:rPr>
  </w:style>
  <w:style w:type="character" w:customStyle="1" w:styleId="284">
    <w:name w:val="Char Char25"/>
    <w:qFormat/>
    <w:locked/>
    <w:uiPriority w:val="0"/>
    <w:rPr>
      <w:rFonts w:ascii="Cambria" w:hAnsi="Cambria" w:cs="Cambria"/>
      <w:b/>
      <w:bCs/>
      <w:sz w:val="32"/>
      <w:szCs w:val="32"/>
    </w:rPr>
  </w:style>
  <w:style w:type="character" w:customStyle="1" w:styleId="285">
    <w:name w:val="contenttitle"/>
    <w:basedOn w:val="52"/>
    <w:qFormat/>
    <w:uiPriority w:val="0"/>
  </w:style>
  <w:style w:type="character" w:customStyle="1" w:styleId="286">
    <w:name w:val="apple-converted-space"/>
    <w:basedOn w:val="52"/>
    <w:uiPriority w:val="0"/>
  </w:style>
  <w:style w:type="paragraph" w:customStyle="1" w:styleId="287">
    <w:name w:val="纯文本13"/>
    <w:basedOn w:val="1"/>
    <w:qFormat/>
    <w:uiPriority w:val="0"/>
    <w:pPr>
      <w:adjustRightInd w:val="0"/>
      <w:spacing w:line="240" w:lineRule="auto"/>
      <w:textAlignment w:val="baseline"/>
    </w:pPr>
    <w:rPr>
      <w:rFonts w:ascii="宋体" w:hAnsi="Courier New"/>
      <w:szCs w:val="20"/>
    </w:rPr>
  </w:style>
  <w:style w:type="paragraph" w:customStyle="1" w:styleId="288">
    <w:name w:val="列出段落7"/>
    <w:basedOn w:val="1"/>
    <w:link w:val="289"/>
    <w:qFormat/>
    <w:uiPriority w:val="0"/>
    <w:pPr>
      <w:spacing w:line="240" w:lineRule="auto"/>
      <w:ind w:firstLine="200" w:firstLineChars="200"/>
    </w:pPr>
    <w:rPr>
      <w:rFonts w:ascii="Calibri" w:hAnsi="Calibri"/>
    </w:rPr>
  </w:style>
  <w:style w:type="character" w:customStyle="1" w:styleId="289">
    <w:name w:val="List Paragraph Char1"/>
    <w:link w:val="288"/>
    <w:qFormat/>
    <w:locked/>
    <w:uiPriority w:val="0"/>
    <w:rPr>
      <w:rFonts w:ascii="Calibri" w:hAnsi="Calibri"/>
      <w:kern w:val="2"/>
      <w:sz w:val="21"/>
      <w:szCs w:val="22"/>
    </w:rPr>
  </w:style>
  <w:style w:type="paragraph" w:customStyle="1" w:styleId="290">
    <w:name w:val="纯文本14"/>
    <w:basedOn w:val="1"/>
    <w:qFormat/>
    <w:uiPriority w:val="0"/>
    <w:pPr>
      <w:adjustRightInd w:val="0"/>
      <w:spacing w:line="240" w:lineRule="auto"/>
      <w:textAlignment w:val="baseline"/>
    </w:pPr>
    <w:rPr>
      <w:rFonts w:ascii="宋体" w:hAnsi="Courier New"/>
      <w:szCs w:val="20"/>
    </w:rPr>
  </w:style>
  <w:style w:type="paragraph" w:customStyle="1" w:styleId="291">
    <w:name w:val="列出段落8"/>
    <w:basedOn w:val="1"/>
    <w:qFormat/>
    <w:uiPriority w:val="0"/>
    <w:pPr>
      <w:spacing w:line="240" w:lineRule="auto"/>
      <w:ind w:firstLine="200" w:firstLineChars="200"/>
    </w:pPr>
    <w:rPr>
      <w:rFonts w:ascii="Calibri" w:hAnsi="Calibri"/>
      <w:sz w:val="22"/>
      <w:szCs w:val="20"/>
    </w:rPr>
  </w:style>
  <w:style w:type="paragraph" w:customStyle="1" w:styleId="292">
    <w:name w:val="二级无"/>
    <w:basedOn w:val="1"/>
    <w:uiPriority w:val="0"/>
    <w:pPr>
      <w:tabs>
        <w:tab w:val="left" w:pos="2160"/>
      </w:tabs>
      <w:spacing w:line="240" w:lineRule="auto"/>
      <w:ind w:left="2160" w:hanging="720"/>
      <w:outlineLvl w:val="3"/>
    </w:pPr>
    <w:rPr>
      <w:rFonts w:ascii="宋体"/>
      <w:kern w:val="0"/>
      <w:szCs w:val="21"/>
    </w:rPr>
  </w:style>
  <w:style w:type="paragraph" w:customStyle="1" w:styleId="293">
    <w:name w:val="纯文本15"/>
    <w:basedOn w:val="1"/>
    <w:qFormat/>
    <w:uiPriority w:val="0"/>
    <w:pPr>
      <w:adjustRightInd w:val="0"/>
      <w:spacing w:line="240" w:lineRule="auto"/>
      <w:textAlignment w:val="baseline"/>
    </w:pPr>
    <w:rPr>
      <w:rFonts w:ascii="宋体" w:hAnsi="Courier New"/>
      <w:szCs w:val="20"/>
    </w:rPr>
  </w:style>
  <w:style w:type="paragraph" w:customStyle="1" w:styleId="294">
    <w:name w:val="列出段落9"/>
    <w:basedOn w:val="1"/>
    <w:qFormat/>
    <w:uiPriority w:val="0"/>
    <w:pPr>
      <w:spacing w:line="240" w:lineRule="auto"/>
      <w:ind w:firstLine="200" w:firstLineChars="200"/>
    </w:pPr>
    <w:rPr>
      <w:rFonts w:ascii="Calibri" w:hAnsi="Calibri"/>
      <w:sz w:val="22"/>
      <w:szCs w:val="20"/>
    </w:rPr>
  </w:style>
  <w:style w:type="character" w:customStyle="1" w:styleId="295">
    <w:name w:val="doc_title"/>
    <w:basedOn w:val="52"/>
    <w:qFormat/>
    <w:uiPriority w:val="0"/>
  </w:style>
  <w:style w:type="paragraph" w:customStyle="1" w:styleId="296">
    <w:name w:val="纯文本17"/>
    <w:basedOn w:val="1"/>
    <w:qFormat/>
    <w:uiPriority w:val="0"/>
    <w:pPr>
      <w:adjustRightInd w:val="0"/>
      <w:spacing w:line="240" w:lineRule="auto"/>
      <w:textAlignment w:val="baseline"/>
    </w:pPr>
    <w:rPr>
      <w:rFonts w:ascii="宋体" w:hAnsi="Courier New"/>
      <w:szCs w:val="20"/>
    </w:rPr>
  </w:style>
  <w:style w:type="paragraph" w:customStyle="1" w:styleId="297">
    <w:name w:val="列出段落10"/>
    <w:basedOn w:val="1"/>
    <w:link w:val="298"/>
    <w:qFormat/>
    <w:uiPriority w:val="0"/>
    <w:pPr>
      <w:spacing w:line="240" w:lineRule="auto"/>
      <w:ind w:firstLine="200" w:firstLineChars="200"/>
    </w:pPr>
    <w:rPr>
      <w:rFonts w:ascii="Calibri" w:hAnsi="Calibri"/>
      <w:sz w:val="22"/>
      <w:szCs w:val="20"/>
    </w:rPr>
  </w:style>
  <w:style w:type="character" w:customStyle="1" w:styleId="298">
    <w:name w:val="List Paragraph Char2"/>
    <w:link w:val="297"/>
    <w:qFormat/>
    <w:locked/>
    <w:uiPriority w:val="0"/>
    <w:rPr>
      <w:rFonts w:ascii="Calibri" w:hAnsi="Calibri"/>
      <w:kern w:val="2"/>
      <w:sz w:val="22"/>
    </w:rPr>
  </w:style>
  <w:style w:type="paragraph" w:customStyle="1" w:styleId="299">
    <w:name w:val="样式 !二级标题 + (西文) 宋体 小四"/>
    <w:basedOn w:val="248"/>
    <w:link w:val="300"/>
    <w:qFormat/>
    <w:uiPriority w:val="0"/>
    <w:pPr>
      <w:keepNext/>
      <w:numPr>
        <w:ilvl w:val="0"/>
        <w:numId w:val="0"/>
      </w:numPr>
      <w:snapToGrid/>
      <w:spacing w:before="440" w:after="440"/>
      <w:ind w:left="840" w:hanging="420"/>
    </w:pPr>
    <w:rPr>
      <w:rFonts w:ascii="宋体" w:hAnsi="宋体" w:eastAsia="宋体"/>
      <w:bCs w:val="0"/>
      <w:szCs w:val="32"/>
    </w:rPr>
  </w:style>
  <w:style w:type="character" w:customStyle="1" w:styleId="300">
    <w:name w:val="样式 !二级标题 + (西文) 宋体 小四 Char"/>
    <w:link w:val="299"/>
    <w:qFormat/>
    <w:uiPriority w:val="0"/>
    <w:rPr>
      <w:rFonts w:ascii="宋体" w:hAnsi="宋体"/>
      <w:kern w:val="2"/>
      <w:sz w:val="24"/>
      <w:szCs w:val="32"/>
    </w:rPr>
  </w:style>
  <w:style w:type="paragraph" w:customStyle="1" w:styleId="301">
    <w:name w:val="纯文本16"/>
    <w:basedOn w:val="1"/>
    <w:qFormat/>
    <w:uiPriority w:val="0"/>
    <w:pPr>
      <w:adjustRightInd w:val="0"/>
      <w:spacing w:line="240" w:lineRule="auto"/>
      <w:textAlignment w:val="baseline"/>
    </w:pPr>
    <w:rPr>
      <w:rFonts w:ascii="宋体" w:hAnsi="Courier New"/>
      <w:szCs w:val="20"/>
    </w:rPr>
  </w:style>
  <w:style w:type="character" w:styleId="302">
    <w:name w:val="Placeholder Text"/>
    <w:semiHidden/>
    <w:qFormat/>
    <w:uiPriority w:val="99"/>
    <w:rPr>
      <w:color w:val="808080"/>
    </w:rPr>
  </w:style>
  <w:style w:type="paragraph" w:customStyle="1" w:styleId="303">
    <w:name w:val="纯文本18"/>
    <w:basedOn w:val="1"/>
    <w:qFormat/>
    <w:uiPriority w:val="0"/>
    <w:pPr>
      <w:adjustRightInd w:val="0"/>
      <w:spacing w:line="240" w:lineRule="auto"/>
      <w:textAlignment w:val="baseline"/>
    </w:pPr>
    <w:rPr>
      <w:rFonts w:ascii="宋体" w:hAnsi="Courier New"/>
      <w:szCs w:val="20"/>
    </w:rPr>
  </w:style>
  <w:style w:type="paragraph" w:customStyle="1" w:styleId="304">
    <w:name w:val="Char5"/>
    <w:basedOn w:val="1"/>
    <w:qFormat/>
    <w:uiPriority w:val="0"/>
    <w:rPr>
      <w:sz w:val="24"/>
    </w:rPr>
  </w:style>
  <w:style w:type="character" w:customStyle="1" w:styleId="305">
    <w:name w:val="Char Char61"/>
    <w:basedOn w:val="52"/>
    <w:qFormat/>
    <w:uiPriority w:val="0"/>
    <w:rPr>
      <w:rFonts w:ascii="宋体" w:hAnsi="Courier New" w:eastAsia="宋体" w:cs="Courier New"/>
      <w:szCs w:val="21"/>
    </w:rPr>
  </w:style>
  <w:style w:type="character" w:customStyle="1" w:styleId="306">
    <w:name w:val="Char Char91"/>
    <w:basedOn w:val="52"/>
    <w:qFormat/>
    <w:uiPriority w:val="0"/>
    <w:rPr>
      <w:rFonts w:ascii="宋体" w:hAnsi="宋体" w:eastAsia="宋体" w:cs="Courier New"/>
      <w:b/>
      <w:bCs/>
      <w:sz w:val="28"/>
      <w:szCs w:val="21"/>
    </w:rPr>
  </w:style>
  <w:style w:type="character" w:customStyle="1" w:styleId="307">
    <w:name w:val="Char Char71"/>
    <w:basedOn w:val="52"/>
    <w:qFormat/>
    <w:uiPriority w:val="0"/>
    <w:rPr>
      <w:rFonts w:ascii="宋体" w:hAnsi="宋体" w:eastAsia="宋体" w:cs="Courier New"/>
      <w:b/>
      <w:bCs/>
      <w:kern w:val="2"/>
      <w:sz w:val="28"/>
      <w:szCs w:val="21"/>
      <w:lang w:val="en-US" w:eastAsia="zh-CN" w:bidi="ar-SA"/>
    </w:rPr>
  </w:style>
  <w:style w:type="character" w:customStyle="1" w:styleId="308">
    <w:name w:val="Char Char51"/>
    <w:basedOn w:val="52"/>
    <w:qFormat/>
    <w:uiPriority w:val="0"/>
    <w:rPr>
      <w:rFonts w:ascii="Times New Roman" w:hAnsi="Times New Roman" w:eastAsia="宋体" w:cs="Times New Roman"/>
      <w:sz w:val="18"/>
      <w:szCs w:val="18"/>
    </w:rPr>
  </w:style>
  <w:style w:type="character" w:customStyle="1" w:styleId="309">
    <w:name w:val="Char Char111"/>
    <w:basedOn w:val="52"/>
    <w:qFormat/>
    <w:uiPriority w:val="0"/>
    <w:rPr>
      <w:rFonts w:ascii="宋体" w:hAnsi="宋体" w:eastAsia="宋体" w:cs="Courier New"/>
      <w:b/>
      <w:bCs/>
      <w:sz w:val="28"/>
      <w:szCs w:val="21"/>
    </w:rPr>
  </w:style>
  <w:style w:type="character" w:customStyle="1" w:styleId="310">
    <w:name w:val="modtit"/>
    <w:basedOn w:val="52"/>
    <w:qFormat/>
    <w:uiPriority w:val="0"/>
  </w:style>
  <w:style w:type="paragraph" w:customStyle="1" w:styleId="311">
    <w:name w:val="main"/>
    <w:basedOn w:val="1"/>
    <w:qFormat/>
    <w:uiPriority w:val="0"/>
    <w:pPr>
      <w:spacing w:before="100" w:beforeAutospacing="1" w:after="100" w:afterAutospacing="1" w:line="360" w:lineRule="atLeast"/>
    </w:pPr>
    <w:rPr>
      <w:rFonts w:ascii="宋体" w:hAnsi="宋体" w:cs="宋体"/>
      <w:kern w:val="0"/>
      <w:sz w:val="30"/>
      <w:szCs w:val="30"/>
    </w:rPr>
  </w:style>
  <w:style w:type="paragraph" w:customStyle="1" w:styleId="312">
    <w:name w:val="readblock1"/>
    <w:basedOn w:val="1"/>
    <w:qFormat/>
    <w:uiPriority w:val="0"/>
    <w:pPr>
      <w:spacing w:before="100" w:beforeAutospacing="1" w:after="100" w:afterAutospacing="1" w:line="432" w:lineRule="auto"/>
    </w:pPr>
    <w:rPr>
      <w:rFonts w:ascii="宋体" w:hAnsi="宋体" w:cs="宋体"/>
      <w:kern w:val="0"/>
      <w:sz w:val="28"/>
      <w:szCs w:val="28"/>
    </w:rPr>
  </w:style>
  <w:style w:type="paragraph" w:customStyle="1" w:styleId="313">
    <w:name w:val="zhul_gc_time_b"/>
    <w:basedOn w:val="1"/>
    <w:qFormat/>
    <w:uiPriority w:val="0"/>
    <w:pPr>
      <w:spacing w:before="100" w:beforeAutospacing="1" w:after="100" w:afterAutospacing="1" w:line="240" w:lineRule="auto"/>
    </w:pPr>
    <w:rPr>
      <w:rFonts w:ascii="宋体" w:hAnsi="宋体" w:cs="宋体"/>
      <w:kern w:val="0"/>
      <w:sz w:val="24"/>
    </w:rPr>
  </w:style>
  <w:style w:type="character" w:customStyle="1" w:styleId="314">
    <w:name w:val="zhul_xx_dpnums"/>
    <w:basedOn w:val="52"/>
    <w:qFormat/>
    <w:uiPriority w:val="0"/>
  </w:style>
  <w:style w:type="character" w:customStyle="1" w:styleId="315">
    <w:name w:val="text_img"/>
    <w:basedOn w:val="52"/>
    <w:qFormat/>
    <w:uiPriority w:val="0"/>
  </w:style>
  <w:style w:type="character" w:customStyle="1" w:styleId="316">
    <w:name w:val="无间隔 字符"/>
    <w:link w:val="168"/>
    <w:qFormat/>
    <w:uiPriority w:val="1"/>
    <w:rPr>
      <w:kern w:val="2"/>
      <w:sz w:val="21"/>
      <w:szCs w:val="24"/>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38.bin"/><Relationship Id="rId98" Type="http://schemas.openxmlformats.org/officeDocument/2006/relationships/image" Target="media/image45.wmf"/><Relationship Id="rId97" Type="http://schemas.openxmlformats.org/officeDocument/2006/relationships/oleObject" Target="embeddings/oleObject37.bin"/><Relationship Id="rId96" Type="http://schemas.openxmlformats.org/officeDocument/2006/relationships/image" Target="media/image44.wmf"/><Relationship Id="rId95" Type="http://schemas.openxmlformats.org/officeDocument/2006/relationships/oleObject" Target="embeddings/oleObject36.bin"/><Relationship Id="rId94" Type="http://schemas.openxmlformats.org/officeDocument/2006/relationships/image" Target="media/image43.wmf"/><Relationship Id="rId93" Type="http://schemas.openxmlformats.org/officeDocument/2006/relationships/oleObject" Target="embeddings/oleObject35.bin"/><Relationship Id="rId92" Type="http://schemas.openxmlformats.org/officeDocument/2006/relationships/image" Target="media/image42.wmf"/><Relationship Id="rId91" Type="http://schemas.openxmlformats.org/officeDocument/2006/relationships/oleObject" Target="embeddings/oleObject34.bin"/><Relationship Id="rId90" Type="http://schemas.openxmlformats.org/officeDocument/2006/relationships/image" Target="media/image41.wmf"/><Relationship Id="rId9" Type="http://schemas.openxmlformats.org/officeDocument/2006/relationships/footer" Target="footer5.xml"/><Relationship Id="rId89" Type="http://schemas.openxmlformats.org/officeDocument/2006/relationships/oleObject" Target="embeddings/oleObject33.bin"/><Relationship Id="rId88" Type="http://schemas.openxmlformats.org/officeDocument/2006/relationships/image" Target="media/image40.wmf"/><Relationship Id="rId87" Type="http://schemas.openxmlformats.org/officeDocument/2006/relationships/oleObject" Target="embeddings/oleObject32.bin"/><Relationship Id="rId86" Type="http://schemas.openxmlformats.org/officeDocument/2006/relationships/image" Target="media/image39.wmf"/><Relationship Id="rId85" Type="http://schemas.openxmlformats.org/officeDocument/2006/relationships/oleObject" Target="embeddings/oleObject31.bin"/><Relationship Id="rId84" Type="http://schemas.openxmlformats.org/officeDocument/2006/relationships/image" Target="media/image38.wmf"/><Relationship Id="rId83" Type="http://schemas.openxmlformats.org/officeDocument/2006/relationships/oleObject" Target="embeddings/oleObject30.bin"/><Relationship Id="rId82" Type="http://schemas.openxmlformats.org/officeDocument/2006/relationships/image" Target="media/image37.wmf"/><Relationship Id="rId81" Type="http://schemas.openxmlformats.org/officeDocument/2006/relationships/oleObject" Target="embeddings/oleObject29.bin"/><Relationship Id="rId80" Type="http://schemas.openxmlformats.org/officeDocument/2006/relationships/image" Target="media/image36.wmf"/><Relationship Id="rId8" Type="http://schemas.openxmlformats.org/officeDocument/2006/relationships/header" Target="header2.xml"/><Relationship Id="rId79" Type="http://schemas.openxmlformats.org/officeDocument/2006/relationships/oleObject" Target="embeddings/oleObject28.bin"/><Relationship Id="rId78" Type="http://schemas.openxmlformats.org/officeDocument/2006/relationships/image" Target="media/image35.wmf"/><Relationship Id="rId77" Type="http://schemas.openxmlformats.org/officeDocument/2006/relationships/oleObject" Target="embeddings/oleObject27.bin"/><Relationship Id="rId76" Type="http://schemas.openxmlformats.org/officeDocument/2006/relationships/image" Target="media/image34.wmf"/><Relationship Id="rId75" Type="http://schemas.openxmlformats.org/officeDocument/2006/relationships/oleObject" Target="embeddings/oleObject26.bin"/><Relationship Id="rId74" Type="http://schemas.openxmlformats.org/officeDocument/2006/relationships/image" Target="media/image33.png"/><Relationship Id="rId73" Type="http://schemas.openxmlformats.org/officeDocument/2006/relationships/image" Target="media/image32.wmf"/><Relationship Id="rId72" Type="http://schemas.openxmlformats.org/officeDocument/2006/relationships/oleObject" Target="embeddings/oleObject25.bin"/><Relationship Id="rId71" Type="http://schemas.openxmlformats.org/officeDocument/2006/relationships/image" Target="media/image31.wmf"/><Relationship Id="rId70" Type="http://schemas.openxmlformats.org/officeDocument/2006/relationships/oleObject" Target="embeddings/oleObject24.bin"/><Relationship Id="rId7" Type="http://schemas.openxmlformats.org/officeDocument/2006/relationships/header" Target="header1.xml"/><Relationship Id="rId69" Type="http://schemas.openxmlformats.org/officeDocument/2006/relationships/image" Target="media/image30.wmf"/><Relationship Id="rId68" Type="http://schemas.openxmlformats.org/officeDocument/2006/relationships/oleObject" Target="embeddings/oleObject23.bin"/><Relationship Id="rId67" Type="http://schemas.openxmlformats.org/officeDocument/2006/relationships/oleObject" Target="embeddings/oleObject22.bin"/><Relationship Id="rId66" Type="http://schemas.openxmlformats.org/officeDocument/2006/relationships/image" Target="media/image29.wmf"/><Relationship Id="rId65" Type="http://schemas.openxmlformats.org/officeDocument/2006/relationships/oleObject" Target="embeddings/oleObject21.bin"/><Relationship Id="rId64" Type="http://schemas.openxmlformats.org/officeDocument/2006/relationships/image" Target="media/image28.wmf"/><Relationship Id="rId63" Type="http://schemas.openxmlformats.org/officeDocument/2006/relationships/oleObject" Target="embeddings/oleObject20.bin"/><Relationship Id="rId62" Type="http://schemas.openxmlformats.org/officeDocument/2006/relationships/image" Target="media/image27.wmf"/><Relationship Id="rId61" Type="http://schemas.openxmlformats.org/officeDocument/2006/relationships/oleObject" Target="embeddings/oleObject19.bin"/><Relationship Id="rId60" Type="http://schemas.openxmlformats.org/officeDocument/2006/relationships/image" Target="media/image26.wmf"/><Relationship Id="rId6" Type="http://schemas.openxmlformats.org/officeDocument/2006/relationships/footer" Target="footer4.xml"/><Relationship Id="rId59" Type="http://schemas.openxmlformats.org/officeDocument/2006/relationships/oleObject" Target="embeddings/oleObject18.bin"/><Relationship Id="rId58" Type="http://schemas.openxmlformats.org/officeDocument/2006/relationships/image" Target="media/image25.png"/><Relationship Id="rId57" Type="http://schemas.openxmlformats.org/officeDocument/2006/relationships/image" Target="media/image24.png"/><Relationship Id="rId56" Type="http://schemas.openxmlformats.org/officeDocument/2006/relationships/image" Target="media/image23.png"/><Relationship Id="rId55" Type="http://schemas.openxmlformats.org/officeDocument/2006/relationships/image" Target="media/image22.png"/><Relationship Id="rId54" Type="http://schemas.openxmlformats.org/officeDocument/2006/relationships/image" Target="media/image21.png"/><Relationship Id="rId53" Type="http://schemas.openxmlformats.org/officeDocument/2006/relationships/image" Target="media/image20.png"/><Relationship Id="rId52" Type="http://schemas.openxmlformats.org/officeDocument/2006/relationships/image" Target="media/image19.png"/><Relationship Id="rId51" Type="http://schemas.openxmlformats.org/officeDocument/2006/relationships/image" Target="media/image18.png"/><Relationship Id="rId50" Type="http://schemas.openxmlformats.org/officeDocument/2006/relationships/image" Target="media/image17.png"/><Relationship Id="rId5" Type="http://schemas.openxmlformats.org/officeDocument/2006/relationships/footer" Target="footer3.xml"/><Relationship Id="rId49" Type="http://schemas.openxmlformats.org/officeDocument/2006/relationships/image" Target="media/image16.png"/><Relationship Id="rId48" Type="http://schemas.openxmlformats.org/officeDocument/2006/relationships/oleObject" Target="embeddings/oleObject17.bin"/><Relationship Id="rId47" Type="http://schemas.openxmlformats.org/officeDocument/2006/relationships/oleObject" Target="embeddings/oleObject16.bin"/><Relationship Id="rId46" Type="http://schemas.openxmlformats.org/officeDocument/2006/relationships/oleObject" Target="embeddings/oleObject15.bin"/><Relationship Id="rId45" Type="http://schemas.openxmlformats.org/officeDocument/2006/relationships/image" Target="media/image15.wmf"/><Relationship Id="rId44" Type="http://schemas.openxmlformats.org/officeDocument/2006/relationships/oleObject" Target="embeddings/oleObject14.bin"/><Relationship Id="rId43" Type="http://schemas.openxmlformats.org/officeDocument/2006/relationships/image" Target="media/image14.wmf"/><Relationship Id="rId42" Type="http://schemas.openxmlformats.org/officeDocument/2006/relationships/oleObject" Target="embeddings/oleObject13.bin"/><Relationship Id="rId41" Type="http://schemas.openxmlformats.org/officeDocument/2006/relationships/image" Target="media/image13.wmf"/><Relationship Id="rId40" Type="http://schemas.openxmlformats.org/officeDocument/2006/relationships/oleObject" Target="embeddings/oleObject12.bin"/><Relationship Id="rId4" Type="http://schemas.openxmlformats.org/officeDocument/2006/relationships/footer" Target="footer2.xml"/><Relationship Id="rId39" Type="http://schemas.openxmlformats.org/officeDocument/2006/relationships/image" Target="media/image12.wmf"/><Relationship Id="rId38" Type="http://schemas.openxmlformats.org/officeDocument/2006/relationships/oleObject" Target="embeddings/oleObject11.bin"/><Relationship Id="rId37" Type="http://schemas.openxmlformats.org/officeDocument/2006/relationships/image" Target="media/image11.jpeg"/><Relationship Id="rId36" Type="http://schemas.openxmlformats.org/officeDocument/2006/relationships/image" Target="media/image10.wmf"/><Relationship Id="rId35" Type="http://schemas.openxmlformats.org/officeDocument/2006/relationships/oleObject" Target="embeddings/oleObject10.bin"/><Relationship Id="rId34" Type="http://schemas.openxmlformats.org/officeDocument/2006/relationships/image" Target="media/image9.wmf"/><Relationship Id="rId33" Type="http://schemas.openxmlformats.org/officeDocument/2006/relationships/oleObject" Target="embeddings/oleObject9.bin"/><Relationship Id="rId32" Type="http://schemas.openxmlformats.org/officeDocument/2006/relationships/image" Target="media/image8.wmf"/><Relationship Id="rId31" Type="http://schemas.openxmlformats.org/officeDocument/2006/relationships/oleObject" Target="embeddings/oleObject8.bin"/><Relationship Id="rId30" Type="http://schemas.openxmlformats.org/officeDocument/2006/relationships/image" Target="media/image7.wmf"/><Relationship Id="rId3" Type="http://schemas.openxmlformats.org/officeDocument/2006/relationships/footer" Target="footer1.xml"/><Relationship Id="rId29" Type="http://schemas.openxmlformats.org/officeDocument/2006/relationships/oleObject" Target="embeddings/oleObject7.bin"/><Relationship Id="rId28" Type="http://schemas.openxmlformats.org/officeDocument/2006/relationships/image" Target="media/image6.wmf"/><Relationship Id="rId27" Type="http://schemas.openxmlformats.org/officeDocument/2006/relationships/oleObject" Target="embeddings/oleObject6.bin"/><Relationship Id="rId26" Type="http://schemas.openxmlformats.org/officeDocument/2006/relationships/image" Target="media/image5.wmf"/><Relationship Id="rId25" Type="http://schemas.openxmlformats.org/officeDocument/2006/relationships/oleObject" Target="embeddings/oleObject5.bin"/><Relationship Id="rId24" Type="http://schemas.openxmlformats.org/officeDocument/2006/relationships/image" Target="media/image4.wmf"/><Relationship Id="rId23" Type="http://schemas.openxmlformats.org/officeDocument/2006/relationships/oleObject" Target="embeddings/oleObject4.bin"/><Relationship Id="rId22" Type="http://schemas.openxmlformats.org/officeDocument/2006/relationships/image" Target="media/image3.wmf"/><Relationship Id="rId21" Type="http://schemas.openxmlformats.org/officeDocument/2006/relationships/oleObject" Target="embeddings/oleObject3.bin"/><Relationship Id="rId20" Type="http://schemas.openxmlformats.org/officeDocument/2006/relationships/image" Target="media/image2.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1.wmf"/><Relationship Id="rId17" Type="http://schemas.openxmlformats.org/officeDocument/2006/relationships/oleObject" Target="embeddings/oleObject1.bin"/><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4" Type="http://schemas.openxmlformats.org/officeDocument/2006/relationships/fontTable" Target="fontTable.xml"/><Relationship Id="rId133" Type="http://schemas.openxmlformats.org/officeDocument/2006/relationships/customXml" Target="../customXml/item2.xml"/><Relationship Id="rId132" Type="http://schemas.openxmlformats.org/officeDocument/2006/relationships/numbering" Target="numbering.xml"/><Relationship Id="rId131" Type="http://schemas.openxmlformats.org/officeDocument/2006/relationships/customXml" Target="../customXml/item1.xml"/><Relationship Id="rId130" Type="http://schemas.openxmlformats.org/officeDocument/2006/relationships/image" Target="media/image62.png"/><Relationship Id="rId13" Type="http://schemas.openxmlformats.org/officeDocument/2006/relationships/footer" Target="footer7.xml"/><Relationship Id="rId129" Type="http://schemas.openxmlformats.org/officeDocument/2006/relationships/image" Target="media/image61.png"/><Relationship Id="rId128" Type="http://schemas.openxmlformats.org/officeDocument/2006/relationships/image" Target="media/image60.wmf"/><Relationship Id="rId127" Type="http://schemas.openxmlformats.org/officeDocument/2006/relationships/oleObject" Target="embeddings/oleObject52.bin"/><Relationship Id="rId126" Type="http://schemas.openxmlformats.org/officeDocument/2006/relationships/image" Target="media/image59.wmf"/><Relationship Id="rId125" Type="http://schemas.openxmlformats.org/officeDocument/2006/relationships/oleObject" Target="embeddings/oleObject51.bin"/><Relationship Id="rId124" Type="http://schemas.openxmlformats.org/officeDocument/2006/relationships/image" Target="media/image58.wmf"/><Relationship Id="rId123" Type="http://schemas.openxmlformats.org/officeDocument/2006/relationships/oleObject" Target="embeddings/oleObject50.bin"/><Relationship Id="rId122" Type="http://schemas.openxmlformats.org/officeDocument/2006/relationships/oleObject" Target="embeddings/oleObject49.bin"/><Relationship Id="rId121" Type="http://schemas.openxmlformats.org/officeDocument/2006/relationships/image" Target="media/image57.wmf"/><Relationship Id="rId120" Type="http://schemas.openxmlformats.org/officeDocument/2006/relationships/oleObject" Target="embeddings/oleObject48.bin"/><Relationship Id="rId12" Type="http://schemas.openxmlformats.org/officeDocument/2006/relationships/header" Target="header4.xml"/><Relationship Id="rId119" Type="http://schemas.openxmlformats.org/officeDocument/2006/relationships/image" Target="media/image56.png"/><Relationship Id="rId118" Type="http://schemas.openxmlformats.org/officeDocument/2006/relationships/image" Target="media/image55.wmf"/><Relationship Id="rId117" Type="http://schemas.openxmlformats.org/officeDocument/2006/relationships/oleObject" Target="embeddings/oleObject47.bin"/><Relationship Id="rId116" Type="http://schemas.openxmlformats.org/officeDocument/2006/relationships/image" Target="media/image54.wmf"/><Relationship Id="rId115" Type="http://schemas.openxmlformats.org/officeDocument/2006/relationships/oleObject" Target="embeddings/oleObject46.bin"/><Relationship Id="rId114" Type="http://schemas.openxmlformats.org/officeDocument/2006/relationships/image" Target="media/image53.wmf"/><Relationship Id="rId113" Type="http://schemas.openxmlformats.org/officeDocument/2006/relationships/oleObject" Target="embeddings/oleObject45.bin"/><Relationship Id="rId112" Type="http://schemas.openxmlformats.org/officeDocument/2006/relationships/image" Target="media/image52.wmf"/><Relationship Id="rId111" Type="http://schemas.openxmlformats.org/officeDocument/2006/relationships/oleObject" Target="embeddings/oleObject44.bin"/><Relationship Id="rId110" Type="http://schemas.openxmlformats.org/officeDocument/2006/relationships/image" Target="media/image51.wmf"/><Relationship Id="rId11" Type="http://schemas.openxmlformats.org/officeDocument/2006/relationships/header" Target="header3.xml"/><Relationship Id="rId109" Type="http://schemas.openxmlformats.org/officeDocument/2006/relationships/oleObject" Target="embeddings/oleObject43.bin"/><Relationship Id="rId108" Type="http://schemas.openxmlformats.org/officeDocument/2006/relationships/image" Target="media/image50.wmf"/><Relationship Id="rId107" Type="http://schemas.openxmlformats.org/officeDocument/2006/relationships/oleObject" Target="embeddings/oleObject42.bin"/><Relationship Id="rId106" Type="http://schemas.openxmlformats.org/officeDocument/2006/relationships/image" Target="media/image49.wmf"/><Relationship Id="rId105" Type="http://schemas.openxmlformats.org/officeDocument/2006/relationships/oleObject" Target="embeddings/oleObject41.bin"/><Relationship Id="rId104" Type="http://schemas.openxmlformats.org/officeDocument/2006/relationships/image" Target="media/image48.wmf"/><Relationship Id="rId103" Type="http://schemas.openxmlformats.org/officeDocument/2006/relationships/oleObject" Target="embeddings/oleObject40.bin"/><Relationship Id="rId102" Type="http://schemas.openxmlformats.org/officeDocument/2006/relationships/image" Target="media/image47.wmf"/><Relationship Id="rId101" Type="http://schemas.openxmlformats.org/officeDocument/2006/relationships/oleObject" Target="embeddings/oleObject39.bin"/><Relationship Id="rId100" Type="http://schemas.openxmlformats.org/officeDocument/2006/relationships/image" Target="media/image46.wmf"/><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4B5A8F-83FC-49E0-951A-90DA30048D6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63</Pages>
  <Words>6743</Words>
  <Characters>38436</Characters>
  <Lines>320</Lines>
  <Paragraphs>90</Paragraphs>
  <TotalTime>0</TotalTime>
  <ScaleCrop>false</ScaleCrop>
  <LinksUpToDate>false</LinksUpToDate>
  <CharactersWithSpaces>45089</CharactersWithSpaces>
  <Application>WPS Office_10.1.0.7616_F1E327BC-269C-435d-A152-05C5408002CA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2018-11-13T01:07:00Z</dcterms:created>
  <dc:creator>tigis</dc:creator>
  <cp:lastModifiedBy>gjx</cp:lastModifiedBy>
  <cp:lastPrinted>2016-05-17T07:00:00Z</cp:lastPrinted>
  <dcterms:modified xsi:type="dcterms:W3CDTF">2018-11-19T08:04:44Z</dcterms:modified>
  <dc:title>天津市工程建设标准</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2052-10.1.0.7616</vt:lpwstr>
  </property>
</Properties>
</file>