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D8395">
      <w:pPr>
        <w:tabs>
          <w:tab w:val="left" w:pos="6660"/>
        </w:tabs>
        <w:snapToGrid/>
        <w:ind w:firstLine="0" w:firstLineChars="0"/>
        <w:rPr>
          <w:rFonts w:hint="eastAsia" w:ascii="黑体" w:hAnsi="黑体" w:eastAsia="黑体" w:cs="黑体"/>
          <w:color w:val="000000"/>
          <w:sz w:val="21"/>
          <w:szCs w:val="21"/>
        </w:rPr>
      </w:pPr>
      <w:r>
        <w:rPr>
          <w:rFonts w:hint="eastAsia" w:ascii="黑体" w:hAnsi="黑体" w:eastAsia="黑体" w:cs="黑体"/>
          <w:color w:val="000000"/>
          <w:sz w:val="21"/>
          <w:szCs w:val="21"/>
        </w:rPr>
        <w:t>UDC</w:t>
      </w:r>
    </w:p>
    <w:p w14:paraId="2DED9A69">
      <w:pPr>
        <w:pStyle w:val="40"/>
        <w:ind w:firstLine="720"/>
        <w:jc w:val="center"/>
        <w:outlineLvl w:val="0"/>
        <w:rPr>
          <w:sz w:val="36"/>
          <w:szCs w:val="36"/>
        </w:rPr>
      </w:pPr>
      <w:bookmarkStart w:id="0" w:name="_Toc29225"/>
      <w:bookmarkStart w:id="1" w:name="_Toc8283"/>
      <w:bookmarkStart w:id="2" w:name="_Toc10486"/>
      <w:bookmarkStart w:id="3" w:name="_Toc13323"/>
      <w:bookmarkStart w:id="4" w:name="_Toc27814"/>
      <w:bookmarkStart w:id="5" w:name="_Toc188372393"/>
      <w:r>
        <w:rPr>
          <w:rFonts w:hint="eastAsia"/>
          <w:sz w:val="36"/>
          <w:szCs w:val="36"/>
        </w:rPr>
        <w:t>中国土木工程学会</w:t>
      </w:r>
      <w:r>
        <w:rPr>
          <w:sz w:val="36"/>
          <w:szCs w:val="36"/>
        </w:rPr>
        <w:t>标准</w:t>
      </w:r>
      <w:bookmarkEnd w:id="0"/>
      <w:bookmarkEnd w:id="1"/>
      <w:bookmarkEnd w:id="2"/>
      <w:bookmarkEnd w:id="3"/>
      <w:bookmarkEnd w:id="4"/>
      <w:bookmarkEnd w:id="5"/>
    </w:p>
    <w:p w14:paraId="0F49793A">
      <w:pPr>
        <w:snapToGrid/>
        <w:rPr>
          <w:rFonts w:asciiTheme="minorHAnsi" w:hAnsiTheme="minorHAnsi" w:eastAsiaTheme="minorEastAsia" w:cstheme="minorBidi"/>
          <w:color w:val="000000"/>
          <w:szCs w:val="22"/>
        </w:rPr>
      </w:pPr>
    </w:p>
    <w:p w14:paraId="10BC59B3">
      <w:pPr>
        <w:snapToGrid/>
        <w:rPr>
          <w:rFonts w:eastAsia="黑体" w:asciiTheme="minorHAnsi" w:hAnsiTheme="minorHAnsi" w:cstheme="minorBidi"/>
          <w:color w:val="000000"/>
          <w:sz w:val="36"/>
          <w:szCs w:val="22"/>
        </w:rPr>
      </w:pPr>
      <w:r>
        <w:rPr>
          <w:rFonts w:asciiTheme="minorHAnsi" w:hAnsiTheme="minorHAnsi" w:eastAsiaTheme="minorEastAsia" w:cstheme="minorBidi"/>
          <w:color w:val="000000"/>
          <w:szCs w:val="22"/>
        </w:rPr>
        <w:t xml:space="preserve">  </w:t>
      </w:r>
    </w:p>
    <w:p w14:paraId="24C9E146">
      <w:pPr>
        <w:snapToGrid/>
        <w:ind w:firstLine="600"/>
        <w:rPr>
          <w:rFonts w:eastAsia="黑体"/>
          <w:color w:val="000000"/>
          <w:sz w:val="30"/>
          <w:szCs w:val="30"/>
        </w:rPr>
      </w:pPr>
    </w:p>
    <w:p w14:paraId="6FD40B93">
      <w:pPr>
        <w:snapToGrid/>
        <w:ind w:firstLine="0" w:firstLineChars="0"/>
        <w:jc w:val="left"/>
        <w:rPr>
          <w:rFonts w:eastAsiaTheme="minorEastAsia"/>
          <w:color w:val="000000"/>
          <w:sz w:val="30"/>
          <w:szCs w:val="30"/>
        </w:rPr>
      </w:pPr>
      <w:r>
        <w:rPr>
          <w:rFonts w:eastAsia="黑体"/>
          <w:color w:val="000000"/>
          <w:sz w:val="30"/>
          <w:szCs w:val="30"/>
        </w:rPr>
        <w:t>P</w:t>
      </w:r>
      <w:r>
        <w:rPr>
          <w:rFonts w:eastAsiaTheme="minorEastAsia"/>
          <w:color w:val="000000"/>
          <w:sz w:val="30"/>
          <w:szCs w:val="30"/>
        </w:rPr>
        <w:t xml:space="preserve">                    </w:t>
      </w:r>
      <w:r>
        <w:rPr>
          <w:rFonts w:hint="eastAsia" w:eastAsiaTheme="minorEastAsia"/>
          <w:color w:val="000000"/>
          <w:sz w:val="30"/>
          <w:szCs w:val="30"/>
          <w:lang w:val="en-US" w:eastAsia="zh-CN"/>
        </w:rPr>
        <w:t xml:space="preserve">                       </w:t>
      </w:r>
      <w:r>
        <w:rPr>
          <w:rFonts w:eastAsia="黑体"/>
          <w:color w:val="000000"/>
          <w:sz w:val="30"/>
          <w:szCs w:val="30"/>
        </w:rPr>
        <w:t>T/CCES X－20XX</w:t>
      </w:r>
    </w:p>
    <w:p w14:paraId="34CCFBBE">
      <w:pPr>
        <w:snapToGrid/>
        <w:ind w:left="-735" w:firstLine="400"/>
        <w:rPr>
          <w:rFonts w:asciiTheme="minorHAnsi" w:hAnsiTheme="minorHAnsi" w:eastAsiaTheme="minorEastAsia" w:cstheme="minorBidi"/>
          <w:color w:val="000000"/>
          <w:szCs w:val="22"/>
        </w:rPr>
      </w:pPr>
      <w:r>
        <w:rPr>
          <w:rFonts w:asciiTheme="minorHAnsi" w:hAnsiTheme="minorHAnsi" w:eastAsiaTheme="minorEastAsia" w:cstheme="minorBidi"/>
          <w:color w:val="000000"/>
          <w:sz w:val="20"/>
          <w:szCs w:val="22"/>
        </w:rPr>
        <mc:AlternateContent>
          <mc:Choice Requires="wps">
            <w:drawing>
              <wp:anchor distT="0" distB="0" distL="114300" distR="114300" simplePos="0" relativeHeight="251660288" behindDoc="0" locked="0" layoutInCell="1" allowOverlap="1">
                <wp:simplePos x="0" y="0"/>
                <wp:positionH relativeFrom="column">
                  <wp:posOffset>-135890</wp:posOffset>
                </wp:positionH>
                <wp:positionV relativeFrom="paragraph">
                  <wp:posOffset>47625</wp:posOffset>
                </wp:positionV>
                <wp:extent cx="59436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7pt;margin-top:3.75pt;height:0pt;width:468pt;z-index:251660288;mso-width-relative:page;mso-height-relative:page;" filled="f" stroked="t" coordsize="21600,21600" o:gfxdata="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wth&#10;E9QAAAAHAQAADwAAAAAAAAABACAAAAAiAAAAZHJzL2Rvd25yZXYueG1sUEsBAhQAFAAAAAgAh07i&#10;QGGVw7LtAQAA2QMAAA4AAAAAAAAAAQAgAAAAIwEAAGRycy9lMm9Eb2MueG1sUEsFBgAAAAAGAAYA&#10;WQEAAIIFAAAAAA==&#10;">
                <v:fill on="f" focussize="0,0"/>
                <v:stroke weight="1.5pt" color="#000000" joinstyle="round"/>
                <v:imagedata o:title=""/>
                <o:lock v:ext="edit" aspectratio="f"/>
              </v:line>
            </w:pict>
          </mc:Fallback>
        </mc:AlternateContent>
      </w:r>
    </w:p>
    <w:p w14:paraId="36E26CE2">
      <w:pPr>
        <w:autoSpaceDE w:val="0"/>
        <w:autoSpaceDN w:val="0"/>
        <w:snapToGrid/>
        <w:ind w:right="65" w:firstLine="720"/>
        <w:jc w:val="center"/>
        <w:textAlignment w:val="bottom"/>
        <w:rPr>
          <w:rFonts w:eastAsia="黑体" w:asciiTheme="minorHAnsi" w:hAnsiTheme="minorHAnsi" w:cstheme="minorBidi"/>
          <w:color w:val="000000"/>
          <w:sz w:val="36"/>
          <w:szCs w:val="22"/>
        </w:rPr>
      </w:pPr>
    </w:p>
    <w:p w14:paraId="2777F12C">
      <w:pPr>
        <w:snapToGrid/>
        <w:spacing w:before="156" w:beforeLines="50"/>
        <w:ind w:firstLine="0" w:firstLineChars="0"/>
        <w:jc w:val="center"/>
        <w:outlineLvl w:val="0"/>
        <w:rPr>
          <w:rFonts w:eastAsia="黑体" w:asciiTheme="minorHAnsi" w:hAnsiTheme="minorHAnsi" w:cstheme="minorBidi"/>
          <w:color w:val="000000"/>
          <w:sz w:val="52"/>
          <w:szCs w:val="52"/>
        </w:rPr>
      </w:pPr>
      <w:bookmarkStart w:id="6" w:name="_Toc24435"/>
      <w:r>
        <w:rPr>
          <w:rFonts w:hint="eastAsia" w:eastAsia="黑体" w:asciiTheme="minorHAnsi" w:hAnsiTheme="minorHAnsi" w:cstheme="minorBidi"/>
          <w:color w:val="000000"/>
          <w:sz w:val="52"/>
          <w:szCs w:val="52"/>
        </w:rPr>
        <w:t>城市公交智能化候车亭</w:t>
      </w:r>
      <w:bookmarkEnd w:id="6"/>
    </w:p>
    <w:p w14:paraId="3F6BDB02">
      <w:pPr>
        <w:snapToGrid/>
        <w:spacing w:line="240" w:lineRule="auto"/>
        <w:ind w:firstLine="0" w:firstLineChars="0"/>
        <w:jc w:val="center"/>
        <w:rPr>
          <w:rFonts w:hint="eastAsia" w:ascii="黑体" w:hAnsi="黑体" w:eastAsia="黑体" w:cs="黑体"/>
          <w:color w:val="000000"/>
          <w:sz w:val="28"/>
          <w:szCs w:val="28"/>
        </w:rPr>
      </w:pPr>
      <w:r>
        <w:rPr>
          <w:rFonts w:hint="eastAsia" w:ascii="黑体" w:hAnsi="黑体" w:eastAsia="黑体" w:cs="黑体"/>
          <w:color w:val="000000"/>
          <w:sz w:val="28"/>
          <w:szCs w:val="28"/>
        </w:rPr>
        <w:t>Intelligent shelter of urban bus and trolley bus</w:t>
      </w:r>
    </w:p>
    <w:p w14:paraId="27BDB425">
      <w:pPr>
        <w:snapToGrid/>
        <w:spacing w:line="240" w:lineRule="auto"/>
        <w:ind w:firstLine="0" w:firstLineChars="0"/>
        <w:jc w:val="center"/>
        <w:rPr>
          <w:rFonts w:eastAsia="黑体" w:asciiTheme="minorHAnsi" w:hAnsiTheme="minorHAnsi" w:cstheme="minorBidi"/>
          <w:color w:val="000000"/>
          <w:sz w:val="30"/>
          <w:szCs w:val="22"/>
        </w:rPr>
      </w:pPr>
      <w:r>
        <w:rPr>
          <w:rFonts w:hint="eastAsia" w:eastAsia="黑体" w:asciiTheme="minorHAnsi" w:hAnsiTheme="minorHAnsi" w:cstheme="minorBidi"/>
          <w:color w:val="000000"/>
          <w:sz w:val="30"/>
          <w:szCs w:val="22"/>
        </w:rPr>
        <w:t>（征求意见稿）</w:t>
      </w:r>
    </w:p>
    <w:p w14:paraId="33B4AFCE">
      <w:pPr>
        <w:snapToGrid/>
        <w:ind w:firstLine="600"/>
        <w:rPr>
          <w:rFonts w:eastAsia="黑体" w:asciiTheme="minorHAnsi" w:hAnsiTheme="minorHAnsi" w:cstheme="minorBidi"/>
          <w:color w:val="000000"/>
          <w:sz w:val="30"/>
          <w:szCs w:val="22"/>
        </w:rPr>
      </w:pPr>
    </w:p>
    <w:p w14:paraId="35C94CCD">
      <w:pPr>
        <w:snapToGrid/>
        <w:ind w:firstLine="600"/>
        <w:rPr>
          <w:rFonts w:eastAsia="黑体" w:asciiTheme="minorHAnsi" w:hAnsiTheme="minorHAnsi" w:cstheme="minorBidi"/>
          <w:color w:val="000000"/>
          <w:sz w:val="30"/>
          <w:szCs w:val="22"/>
        </w:rPr>
      </w:pPr>
    </w:p>
    <w:p w14:paraId="06941B95">
      <w:pPr>
        <w:snapToGrid/>
        <w:ind w:firstLine="600"/>
        <w:rPr>
          <w:rFonts w:eastAsia="黑体" w:asciiTheme="minorHAnsi" w:hAnsiTheme="minorHAnsi" w:cstheme="minorBidi"/>
          <w:color w:val="000000"/>
          <w:sz w:val="30"/>
          <w:szCs w:val="22"/>
        </w:rPr>
      </w:pPr>
    </w:p>
    <w:p w14:paraId="7AF2E510">
      <w:pPr>
        <w:snapToGrid/>
        <w:ind w:firstLine="600"/>
        <w:rPr>
          <w:rFonts w:eastAsia="黑体" w:asciiTheme="minorHAnsi" w:hAnsiTheme="minorHAnsi" w:cstheme="minorBidi"/>
          <w:color w:val="000000"/>
          <w:sz w:val="30"/>
          <w:szCs w:val="22"/>
        </w:rPr>
      </w:pPr>
    </w:p>
    <w:p w14:paraId="534A9105">
      <w:pPr>
        <w:snapToGrid/>
        <w:rPr>
          <w:rFonts w:ascii="Arial" w:hAnsi="Arial" w:cs="Arial" w:eastAsiaTheme="minorEastAsia"/>
          <w:color w:val="333333"/>
          <w:szCs w:val="22"/>
          <w:shd w:val="clear" w:color="auto" w:fill="FFFFFF"/>
        </w:rPr>
      </w:pPr>
    </w:p>
    <w:p w14:paraId="6EAA508B">
      <w:pPr>
        <w:snapToGrid/>
        <w:rPr>
          <w:rFonts w:ascii="Arial" w:hAnsi="Arial" w:cs="Arial" w:eastAsiaTheme="minorEastAsia"/>
          <w:color w:val="333333"/>
          <w:szCs w:val="22"/>
          <w:shd w:val="clear" w:color="auto" w:fill="FFFFFF"/>
        </w:rPr>
      </w:pPr>
    </w:p>
    <w:p w14:paraId="16E0DBA3">
      <w:pPr>
        <w:snapToGrid/>
        <w:ind w:firstLine="600"/>
        <w:rPr>
          <w:rFonts w:eastAsia="黑体" w:asciiTheme="minorHAnsi" w:hAnsiTheme="minorHAnsi" w:cstheme="minorBidi"/>
          <w:color w:val="000000"/>
          <w:sz w:val="30"/>
          <w:szCs w:val="22"/>
        </w:rPr>
      </w:pPr>
    </w:p>
    <w:p w14:paraId="4B56A87F">
      <w:pPr>
        <w:snapToGrid/>
        <w:ind w:firstLine="0" w:firstLineChars="0"/>
        <w:rPr>
          <w:rFonts w:hint="eastAsia" w:ascii="黑体" w:hAnsi="黑体" w:eastAsia="黑体" w:cs="黑体"/>
          <w:color w:val="000000"/>
          <w:sz w:val="28"/>
          <w:szCs w:val="28"/>
        </w:rPr>
      </w:pPr>
      <w:r>
        <w:rPr>
          <w:rFonts w:hint="eastAsia" w:ascii="黑体" w:hAnsi="黑体" w:eastAsia="黑体" w:cs="黑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343535</wp:posOffset>
                </wp:positionV>
                <wp:extent cx="5724525" cy="0"/>
                <wp:effectExtent l="0" t="9525" r="9525" b="9525"/>
                <wp:wrapNone/>
                <wp:docPr id="4" name="直接连接符 4"/>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pt;margin-top:27.05pt;height:0pt;width:450.75pt;z-index:251661312;mso-width-relative:page;mso-height-relative:page;" filled="f" stroked="t" coordsize="21600,21600" o:gfxdata="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XW&#10;l+/VAAAACAEAAA8AAAAAAAAAAQAgAAAAIgAAAGRycy9kb3ducmV2LnhtbFBLAQIUABQAAAAIAIdO&#10;4kDva3u47QEAANkDAAAOAAAAAAAAAAEAIAAAACQBAABkcnMvZTJvRG9jLnhtbFBLBQYAAAAABgAG&#10;AFkBAACDBQAAAAA=&#10;">
                <v:fill on="f" focussize="0,0"/>
                <v:stroke weight="1.5pt" color="#000000" joinstyle="round"/>
                <v:imagedata o:title=""/>
                <o:lock v:ext="edit" aspectratio="f"/>
              </v:line>
            </w:pict>
          </mc:Fallback>
        </mc:AlternateContent>
      </w:r>
      <w:r>
        <w:rPr>
          <w:rFonts w:hint="eastAsia" w:ascii="黑体" w:hAnsi="黑体" w:eastAsia="黑体" w:cs="黑体"/>
          <w:color w:val="000000"/>
          <w:sz w:val="28"/>
          <w:szCs w:val="28"/>
        </w:rPr>
        <w:t>20XX–XX–XX 发布</w:t>
      </w:r>
      <w:r>
        <w:rPr>
          <w:rFonts w:hint="eastAsia" w:ascii="黑体" w:hAnsi="黑体" w:eastAsia="黑体" w:cs="黑体"/>
          <w:color w:val="000000"/>
          <w:sz w:val="28"/>
          <w:szCs w:val="28"/>
        </w:rPr>
        <w:tab/>
      </w:r>
      <w:r>
        <w:rPr>
          <w:rFonts w:hint="eastAsia" w:ascii="黑体" w:hAnsi="黑体" w:eastAsia="黑体" w:cs="黑体"/>
          <w:color w:val="000000"/>
          <w:sz w:val="28"/>
          <w:szCs w:val="28"/>
        </w:rPr>
        <w:tab/>
      </w:r>
      <w:r>
        <w:rPr>
          <w:rFonts w:hint="eastAsia" w:ascii="黑体" w:hAnsi="黑体" w:eastAsia="黑体" w:cs="黑体"/>
          <w:color w:val="000000"/>
          <w:sz w:val="28"/>
          <w:szCs w:val="28"/>
        </w:rPr>
        <w:tab/>
      </w:r>
      <w:r>
        <w:rPr>
          <w:rFonts w:hint="eastAsia" w:ascii="黑体" w:hAnsi="黑体" w:eastAsia="黑体" w:cs="黑体"/>
          <w:color w:val="000000"/>
          <w:sz w:val="28"/>
          <w:szCs w:val="28"/>
        </w:rPr>
        <w:tab/>
      </w:r>
      <w:r>
        <w:rPr>
          <w:rFonts w:hint="eastAsia" w:ascii="黑体" w:hAnsi="黑体" w:eastAsia="黑体" w:cs="黑体"/>
          <w:color w:val="000000"/>
          <w:sz w:val="28"/>
          <w:szCs w:val="28"/>
        </w:rPr>
        <w:t xml:space="preserve">     </w:t>
      </w:r>
      <w:r>
        <w:rPr>
          <w:rFonts w:hint="eastAsia" w:ascii="黑体" w:hAnsi="黑体" w:eastAsia="黑体" w:cs="黑体"/>
          <w:color w:val="000000"/>
          <w:sz w:val="28"/>
          <w:szCs w:val="28"/>
        </w:rPr>
        <w:tab/>
      </w:r>
      <w:r>
        <w:rPr>
          <w:rFonts w:hint="eastAsia" w:ascii="黑体" w:hAnsi="黑体" w:eastAsia="黑体" w:cs="黑体"/>
          <w:color w:val="000000"/>
          <w:sz w:val="28"/>
          <w:szCs w:val="28"/>
        </w:rPr>
        <w:tab/>
      </w:r>
      <w:r>
        <w:rPr>
          <w:rFonts w:hint="eastAsia" w:ascii="黑体" w:hAnsi="黑体" w:eastAsia="黑体" w:cs="黑体"/>
          <w:color w:val="000000"/>
          <w:sz w:val="28"/>
          <w:szCs w:val="28"/>
        </w:rPr>
        <w:tab/>
      </w:r>
      <w:r>
        <w:rPr>
          <w:rFonts w:hint="eastAsia" w:ascii="黑体" w:hAnsi="黑体" w:eastAsia="黑体" w:cs="黑体"/>
          <w:color w:val="000000"/>
          <w:sz w:val="28"/>
          <w:szCs w:val="28"/>
        </w:rPr>
        <w:tab/>
      </w:r>
      <w:r>
        <w:rPr>
          <w:rFonts w:hint="eastAsia" w:ascii="黑体" w:hAnsi="黑体" w:eastAsia="黑体" w:cs="黑体"/>
          <w:color w:val="000000"/>
          <w:sz w:val="28"/>
          <w:szCs w:val="28"/>
        </w:rPr>
        <w:t xml:space="preserve">    20XX–XX–XX 实施</w:t>
      </w:r>
    </w:p>
    <w:p w14:paraId="568AF763">
      <w:pPr>
        <w:snapToGrid/>
        <w:ind w:firstLine="560"/>
        <w:jc w:val="center"/>
        <w:rPr>
          <w:rFonts w:eastAsia="黑体" w:asciiTheme="minorHAnsi" w:hAnsiTheme="minorHAnsi" w:cstheme="minorBidi"/>
          <w:color w:val="000000"/>
          <w:sz w:val="30"/>
          <w:szCs w:val="22"/>
        </w:rPr>
      </w:pPr>
      <w:r>
        <w:rPr>
          <w:rFonts w:hint="eastAsia" w:eastAsia="黑体" w:asciiTheme="minorHAnsi" w:hAnsiTheme="minorHAnsi" w:cstheme="minorBidi"/>
          <w:color w:val="000000"/>
          <w:sz w:val="28"/>
          <w:szCs w:val="28"/>
        </w:rPr>
        <w:t>中国土木工程学会    发布</w:t>
      </w:r>
    </w:p>
    <w:p w14:paraId="0865BE96"/>
    <w:p w14:paraId="55A8D2FE">
      <w:pPr>
        <w:sectPr>
          <w:footerReference r:id="rId6" w:type="default"/>
          <w:headerReference r:id="rId5" w:type="even"/>
          <w:footerReference r:id="rId7" w:type="even"/>
          <w:pgSz w:w="11907" w:h="16840"/>
          <w:pgMar w:top="1418" w:right="1440" w:bottom="1418" w:left="1440" w:header="851" w:footer="992" w:gutter="0"/>
          <w:pgNumType w:fmt="upperRoman"/>
          <w:cols w:space="720" w:num="1"/>
          <w:docGrid w:type="lines" w:linePitch="312" w:charSpace="0"/>
        </w:sectPr>
      </w:pPr>
      <w:r>
        <w:rPr>
          <w:rFonts w:hint="eastAsia"/>
        </w:rPr>
        <w:t xml:space="preserve"> </w:t>
      </w:r>
    </w:p>
    <w:p w14:paraId="220140F7">
      <w:pPr>
        <w:snapToGrid/>
        <w:ind w:firstLine="643"/>
        <w:jc w:val="center"/>
        <w:rPr>
          <w:rFonts w:eastAsia="黑体" w:asciiTheme="minorHAnsi" w:hAnsiTheme="minorHAnsi" w:cstheme="minorBidi"/>
          <w:b/>
          <w:color w:val="000000"/>
          <w:sz w:val="32"/>
          <w:szCs w:val="32"/>
        </w:rPr>
      </w:pPr>
    </w:p>
    <w:p w14:paraId="252606DF">
      <w:pPr>
        <w:snapToGrid/>
        <w:spacing w:line="360" w:lineRule="auto"/>
        <w:ind w:firstLine="0" w:firstLineChars="0"/>
        <w:jc w:val="center"/>
        <w:rPr>
          <w:rFonts w:hint="eastAsia" w:ascii="Times New Roman" w:hAnsi="Times New Roman" w:cs="Times New Roman" w:eastAsiaTheme="minorEastAsia"/>
          <w:color w:val="000000"/>
          <w:sz w:val="32"/>
          <w:szCs w:val="32"/>
        </w:rPr>
      </w:pPr>
      <w:bookmarkStart w:id="7" w:name="_Toc23335"/>
      <w:bookmarkStart w:id="8" w:name="_Toc13089"/>
      <w:bookmarkStart w:id="9" w:name="_Toc188372394"/>
      <w:bookmarkStart w:id="10" w:name="_Toc10816"/>
      <w:bookmarkStart w:id="11" w:name="_Toc15769"/>
      <w:bookmarkStart w:id="12" w:name="_Toc9832"/>
      <w:r>
        <w:rPr>
          <w:rFonts w:hint="eastAsia" w:ascii="Times New Roman" w:hAnsi="Times New Roman" w:cs="Times New Roman" w:eastAsiaTheme="minorEastAsia"/>
          <w:color w:val="000000"/>
          <w:sz w:val="32"/>
          <w:szCs w:val="32"/>
        </w:rPr>
        <w:t>中国土木工程学会标准</w:t>
      </w:r>
      <w:bookmarkEnd w:id="7"/>
      <w:bookmarkEnd w:id="8"/>
      <w:bookmarkEnd w:id="9"/>
      <w:bookmarkEnd w:id="10"/>
      <w:bookmarkEnd w:id="11"/>
      <w:bookmarkEnd w:id="12"/>
    </w:p>
    <w:p w14:paraId="3EE259E6">
      <w:pPr>
        <w:snapToGrid/>
        <w:ind w:firstLine="643"/>
        <w:jc w:val="center"/>
        <w:rPr>
          <w:rFonts w:eastAsia="黑体" w:asciiTheme="minorHAnsi" w:hAnsiTheme="minorHAnsi" w:cstheme="minorBidi"/>
          <w:b/>
          <w:color w:val="000000"/>
          <w:sz w:val="32"/>
          <w:szCs w:val="32"/>
        </w:rPr>
      </w:pPr>
    </w:p>
    <w:p w14:paraId="0C9FB1F0">
      <w:pPr>
        <w:snapToGrid/>
        <w:ind w:firstLine="643"/>
        <w:jc w:val="center"/>
        <w:rPr>
          <w:rFonts w:eastAsia="黑体" w:asciiTheme="minorHAnsi" w:hAnsiTheme="minorHAnsi" w:cstheme="minorBidi"/>
          <w:b/>
          <w:color w:val="000000"/>
          <w:sz w:val="32"/>
          <w:szCs w:val="32"/>
        </w:rPr>
      </w:pPr>
    </w:p>
    <w:p w14:paraId="6579EE72">
      <w:pPr>
        <w:snapToGrid/>
        <w:ind w:firstLine="643"/>
        <w:jc w:val="center"/>
        <w:rPr>
          <w:rFonts w:eastAsia="黑体" w:asciiTheme="minorHAnsi" w:hAnsiTheme="minorHAnsi" w:cstheme="minorBidi"/>
          <w:b/>
          <w:color w:val="000000"/>
          <w:sz w:val="32"/>
          <w:szCs w:val="32"/>
        </w:rPr>
      </w:pPr>
    </w:p>
    <w:p w14:paraId="11BD7657">
      <w:pPr>
        <w:snapToGrid/>
        <w:spacing w:before="156" w:beforeLines="50"/>
        <w:ind w:firstLine="0" w:firstLineChars="0"/>
        <w:jc w:val="center"/>
        <w:outlineLvl w:val="0"/>
        <w:rPr>
          <w:rFonts w:eastAsia="黑体" w:asciiTheme="minorHAnsi" w:hAnsiTheme="minorHAnsi" w:cstheme="minorBidi"/>
          <w:color w:val="000000"/>
          <w:sz w:val="48"/>
          <w:szCs w:val="48"/>
        </w:rPr>
      </w:pPr>
      <w:bookmarkStart w:id="13" w:name="_Toc24710"/>
      <w:r>
        <w:rPr>
          <w:rFonts w:hint="eastAsia" w:eastAsia="黑体" w:asciiTheme="minorHAnsi" w:hAnsiTheme="minorHAnsi" w:cstheme="minorBidi"/>
          <w:color w:val="000000"/>
          <w:sz w:val="48"/>
          <w:szCs w:val="48"/>
        </w:rPr>
        <w:t>城市公交智能化候车亭</w:t>
      </w:r>
      <w:bookmarkEnd w:id="13"/>
    </w:p>
    <w:p w14:paraId="2C71A2CD">
      <w:pPr>
        <w:snapToGrid/>
        <w:ind w:firstLine="0" w:firstLineChars="0"/>
        <w:jc w:val="center"/>
        <w:rPr>
          <w:rFonts w:asciiTheme="minorHAnsi" w:hAnsiTheme="minorHAnsi" w:eastAsiaTheme="minorEastAsia" w:cstheme="minorBidi"/>
          <w:color w:val="000000"/>
          <w:sz w:val="30"/>
          <w:szCs w:val="22"/>
        </w:rPr>
      </w:pPr>
      <w:r>
        <w:rPr>
          <w:rFonts w:hint="eastAsia" w:asciiTheme="minorHAnsi" w:hAnsiTheme="minorHAnsi" w:eastAsiaTheme="minorEastAsia" w:cstheme="minorBidi"/>
          <w:color w:val="000000"/>
          <w:sz w:val="30"/>
          <w:szCs w:val="22"/>
        </w:rPr>
        <w:t>Intelligent shelter of urban bus and trolley bus</w:t>
      </w:r>
    </w:p>
    <w:p w14:paraId="1E7F58FC">
      <w:pPr>
        <w:snapToGrid/>
        <w:ind w:firstLine="562"/>
        <w:rPr>
          <w:rFonts w:eastAsia="黑体" w:asciiTheme="minorHAnsi" w:hAnsiTheme="minorHAnsi" w:cstheme="minorBidi"/>
          <w:b/>
          <w:color w:val="000000"/>
          <w:sz w:val="28"/>
          <w:szCs w:val="28"/>
        </w:rPr>
      </w:pPr>
    </w:p>
    <w:p w14:paraId="16856C1A">
      <w:bookmarkStart w:id="14" w:name="_Toc10387"/>
      <w:bookmarkStart w:id="15" w:name="_Toc396"/>
      <w:bookmarkStart w:id="16" w:name="_Toc28770"/>
    </w:p>
    <w:p w14:paraId="2C258B36"/>
    <w:p w14:paraId="1790EFE6">
      <w:pPr>
        <w:pStyle w:val="45"/>
        <w:jc w:val="center"/>
        <w:outlineLvl w:val="0"/>
        <w:rPr>
          <w:rFonts w:ascii="Times New Roman" w:cs="Times New Roman"/>
          <w:b/>
          <w:bCs/>
          <w:sz w:val="28"/>
          <w:szCs w:val="28"/>
        </w:rPr>
      </w:pPr>
      <w:bookmarkStart w:id="17" w:name="_Toc20332"/>
      <w:bookmarkStart w:id="18" w:name="_Toc29006"/>
      <w:bookmarkStart w:id="19" w:name="_Toc188372395"/>
      <w:r>
        <w:rPr>
          <w:rFonts w:ascii="Times New Roman" w:cs="Times New Roman"/>
          <w:b/>
          <w:bCs/>
          <w:sz w:val="28"/>
          <w:szCs w:val="28"/>
        </w:rPr>
        <w:t>T/CCES X－20XX</w:t>
      </w:r>
      <w:bookmarkEnd w:id="14"/>
      <w:bookmarkEnd w:id="15"/>
      <w:bookmarkEnd w:id="16"/>
      <w:bookmarkEnd w:id="17"/>
      <w:bookmarkEnd w:id="18"/>
      <w:bookmarkEnd w:id="19"/>
    </w:p>
    <w:p w14:paraId="2E5004DA">
      <w:pPr>
        <w:snapToGrid/>
        <w:ind w:firstLine="3233" w:firstLineChars="1150"/>
        <w:rPr>
          <w:rFonts w:eastAsia="黑体" w:asciiTheme="minorHAnsi" w:hAnsiTheme="minorHAnsi" w:cstheme="minorBidi"/>
          <w:b/>
          <w:color w:val="000000"/>
          <w:sz w:val="28"/>
          <w:szCs w:val="28"/>
        </w:rPr>
      </w:pPr>
    </w:p>
    <w:p w14:paraId="4ED6DECF">
      <w:pPr>
        <w:snapToGrid/>
        <w:ind w:firstLine="0" w:firstLineChars="0"/>
        <w:rPr>
          <w:rFonts w:hint="eastAsia" w:ascii="宋体" w:hAnsi="宋体" w:eastAsiaTheme="minorEastAsia" w:cstheme="minorBidi"/>
          <w:color w:val="000000"/>
          <w:sz w:val="28"/>
          <w:szCs w:val="28"/>
        </w:rPr>
      </w:pPr>
    </w:p>
    <w:p w14:paraId="242E8D35">
      <w:pPr>
        <w:snapToGrid/>
        <w:ind w:firstLine="0" w:firstLineChars="0"/>
        <w:jc w:val="center"/>
        <w:rPr>
          <w:rFonts w:hint="eastAsia" w:ascii="宋体" w:hAnsi="宋体" w:eastAsiaTheme="minorEastAsia" w:cstheme="minorBidi"/>
          <w:color w:val="000000"/>
          <w:sz w:val="28"/>
          <w:szCs w:val="28"/>
        </w:rPr>
      </w:pPr>
      <w:r>
        <w:rPr>
          <w:rFonts w:hint="eastAsia" w:ascii="宋体" w:hAnsi="宋体" w:eastAsiaTheme="minorEastAsia" w:cstheme="minorBidi"/>
          <w:color w:val="000000"/>
          <w:sz w:val="28"/>
          <w:szCs w:val="28"/>
        </w:rPr>
        <w:t>批准单位：中国土木工程学会</w:t>
      </w:r>
    </w:p>
    <w:p w14:paraId="28EBF436">
      <w:pPr>
        <w:snapToGrid/>
        <w:ind w:firstLine="0" w:firstLineChars="0"/>
        <w:jc w:val="center"/>
        <w:rPr>
          <w:rFonts w:hint="eastAsia" w:ascii="宋体" w:hAnsi="宋体" w:eastAsiaTheme="minorEastAsia" w:cstheme="minorBidi"/>
          <w:color w:val="000000"/>
          <w:szCs w:val="21"/>
        </w:rPr>
      </w:pPr>
      <w:r>
        <w:rPr>
          <w:rFonts w:hint="eastAsia" w:ascii="宋体" w:hAnsi="宋体" w:eastAsiaTheme="minorEastAsia" w:cstheme="minorBidi"/>
          <w:color w:val="000000"/>
          <w:sz w:val="28"/>
          <w:szCs w:val="28"/>
        </w:rPr>
        <w:t>施行日期：20</w:t>
      </w:r>
      <w:r>
        <w:rPr>
          <w:rFonts w:ascii="宋体" w:hAnsi="宋体" w:eastAsiaTheme="minorEastAsia" w:cstheme="minorBidi"/>
          <w:color w:val="000000"/>
          <w:sz w:val="28"/>
          <w:szCs w:val="28"/>
        </w:rPr>
        <w:t>XX</w:t>
      </w:r>
      <w:r>
        <w:rPr>
          <w:rFonts w:hint="eastAsia" w:ascii="宋体" w:hAnsi="宋体" w:eastAsiaTheme="minorEastAsia" w:cstheme="minorBidi"/>
          <w:color w:val="000000"/>
          <w:sz w:val="28"/>
          <w:szCs w:val="28"/>
        </w:rPr>
        <w:t>年</w:t>
      </w:r>
      <w:r>
        <w:rPr>
          <w:rFonts w:ascii="宋体" w:hAnsi="宋体" w:eastAsiaTheme="minorEastAsia" w:cstheme="minorBidi"/>
          <w:color w:val="000000"/>
          <w:sz w:val="28"/>
          <w:szCs w:val="28"/>
        </w:rPr>
        <w:t>X</w:t>
      </w:r>
      <w:r>
        <w:rPr>
          <w:rFonts w:hint="eastAsia" w:ascii="宋体" w:hAnsi="宋体" w:eastAsiaTheme="minorEastAsia" w:cstheme="minorBidi"/>
          <w:color w:val="000000"/>
          <w:sz w:val="28"/>
          <w:szCs w:val="28"/>
        </w:rPr>
        <w:t>月</w:t>
      </w:r>
      <w:r>
        <w:rPr>
          <w:rFonts w:ascii="宋体" w:hAnsi="宋体" w:eastAsiaTheme="minorEastAsia" w:cstheme="minorBidi"/>
          <w:color w:val="000000"/>
          <w:sz w:val="28"/>
          <w:szCs w:val="28"/>
        </w:rPr>
        <w:t>X</w:t>
      </w:r>
      <w:r>
        <w:rPr>
          <w:rFonts w:hint="eastAsia" w:ascii="宋体" w:hAnsi="宋体" w:eastAsiaTheme="minorEastAsia" w:cstheme="minorBidi"/>
          <w:color w:val="000000"/>
          <w:sz w:val="28"/>
          <w:szCs w:val="28"/>
        </w:rPr>
        <w:t>日</w:t>
      </w:r>
    </w:p>
    <w:p w14:paraId="7F0479CE">
      <w:pPr>
        <w:snapToGrid/>
        <w:ind w:firstLine="643"/>
        <w:rPr>
          <w:rFonts w:eastAsia="黑体" w:asciiTheme="minorHAnsi" w:hAnsiTheme="minorHAnsi" w:cstheme="minorBidi"/>
          <w:b/>
          <w:color w:val="000000"/>
          <w:sz w:val="32"/>
          <w:szCs w:val="32"/>
        </w:rPr>
      </w:pPr>
    </w:p>
    <w:p w14:paraId="69C1CAE5">
      <w:pPr>
        <w:snapToGrid/>
        <w:ind w:firstLine="643"/>
        <w:rPr>
          <w:rFonts w:eastAsia="黑体" w:asciiTheme="minorHAnsi" w:hAnsiTheme="minorHAnsi" w:cstheme="minorBidi"/>
          <w:b/>
          <w:color w:val="000000"/>
          <w:sz w:val="32"/>
          <w:szCs w:val="32"/>
        </w:rPr>
      </w:pPr>
    </w:p>
    <w:p w14:paraId="4A91A528">
      <w:pPr>
        <w:snapToGrid/>
        <w:ind w:firstLine="560"/>
        <w:jc w:val="center"/>
        <w:rPr>
          <w:rFonts w:hint="eastAsia" w:ascii="黑体" w:hAnsi="黑体" w:eastAsia="黑体" w:cstheme="minorBidi"/>
          <w:color w:val="000000"/>
          <w:sz w:val="28"/>
          <w:szCs w:val="28"/>
        </w:rPr>
      </w:pPr>
    </w:p>
    <w:p w14:paraId="5079D3EF">
      <w:pPr>
        <w:snapToGrid/>
        <w:ind w:firstLine="560"/>
        <w:jc w:val="center"/>
        <w:rPr>
          <w:rFonts w:hint="eastAsia" w:ascii="黑体" w:hAnsi="黑体" w:eastAsia="黑体" w:cstheme="minorBidi"/>
          <w:color w:val="000000"/>
          <w:sz w:val="28"/>
          <w:szCs w:val="28"/>
        </w:rPr>
      </w:pPr>
    </w:p>
    <w:p w14:paraId="001B8AE5">
      <w:pPr>
        <w:ind w:firstLine="0" w:firstLineChars="0"/>
        <w:jc w:val="center"/>
        <w:outlineLvl w:val="0"/>
      </w:pPr>
      <w:bookmarkStart w:id="20" w:name="_Toc32060"/>
      <w:bookmarkStart w:id="21" w:name="_Toc4529"/>
      <w:bookmarkStart w:id="22" w:name="_Toc13681"/>
      <w:bookmarkStart w:id="23" w:name="_Toc24042"/>
      <w:r>
        <w:rPr>
          <w:rFonts w:ascii="黑体" w:hAnsi="黑体" w:eastAsia="黑体" w:cstheme="minorBidi"/>
          <w:color w:val="000000"/>
          <w:sz w:val="28"/>
          <w:szCs w:val="28"/>
        </w:rPr>
        <w:t>20XX  北</w:t>
      </w:r>
      <w:r>
        <w:rPr>
          <w:rFonts w:hint="eastAsia" w:ascii="黑体" w:hAnsi="黑体" w:eastAsia="黑体" w:cstheme="minorBidi"/>
          <w:color w:val="000000"/>
          <w:sz w:val="28"/>
          <w:szCs w:val="28"/>
        </w:rPr>
        <w:t xml:space="preserve">  </w:t>
      </w:r>
      <w:r>
        <w:rPr>
          <w:rFonts w:ascii="黑体" w:hAnsi="黑体" w:eastAsia="黑体" w:cstheme="minorBidi"/>
          <w:color w:val="000000"/>
          <w:sz w:val="28"/>
          <w:szCs w:val="28"/>
        </w:rPr>
        <w:t>京</w:t>
      </w:r>
      <w:bookmarkEnd w:id="20"/>
      <w:bookmarkEnd w:id="21"/>
      <w:bookmarkEnd w:id="22"/>
      <w:bookmarkEnd w:id="23"/>
    </w:p>
    <w:p w14:paraId="0F713D08"/>
    <w:p w14:paraId="1EA9AB77">
      <w:pPr>
        <w:sectPr>
          <w:headerReference r:id="rId8" w:type="default"/>
          <w:pgSz w:w="11906" w:h="16838"/>
          <w:pgMar w:top="1440" w:right="1361" w:bottom="1440" w:left="1361" w:header="851" w:footer="992" w:gutter="0"/>
          <w:cols w:space="425" w:num="1"/>
          <w:titlePg/>
          <w:docGrid w:type="lines" w:linePitch="312" w:charSpace="0"/>
        </w:sectPr>
      </w:pPr>
    </w:p>
    <w:p w14:paraId="5787D1F5">
      <w:pPr>
        <w:pStyle w:val="44"/>
        <w:numPr>
          <w:ilvl w:val="255"/>
          <w:numId w:val="0"/>
        </w:numPr>
        <w:snapToGrid/>
        <w:spacing w:before="312" w:beforeLines="100" w:after="312" w:afterLines="100" w:line="360" w:lineRule="auto"/>
        <w:jc w:val="center"/>
        <w:rPr>
          <w:rFonts w:ascii="Times New Roman" w:hAnsi="Times New Roman"/>
          <w:color w:val="000000"/>
        </w:rPr>
      </w:pPr>
      <w:bookmarkStart w:id="95" w:name="_GoBack"/>
      <w:bookmarkStart w:id="24" w:name="_Toc188372396"/>
      <w:r>
        <w:rPr>
          <w:rFonts w:hint="eastAsia" w:ascii="Times New Roman" w:hAnsi="Times New Roman"/>
          <w:color w:val="000000"/>
        </w:rPr>
        <w:t>前 言</w:t>
      </w:r>
      <w:bookmarkEnd w:id="24"/>
    </w:p>
    <w:bookmarkEnd w:id="95"/>
    <w:p w14:paraId="108E78D3">
      <w:pPr>
        <w:pStyle w:val="46"/>
        <w:ind w:firstLine="420"/>
        <w:rPr>
          <w:rFonts w:hint="eastAsia" w:ascii="宋体" w:hAnsi="宋体" w:cs="宋体"/>
          <w:szCs w:val="21"/>
        </w:rPr>
      </w:pPr>
      <w:r>
        <w:rPr>
          <w:rFonts w:hint="eastAsia" w:ascii="宋体" w:hAnsi="宋体" w:cs="宋体"/>
          <w:szCs w:val="21"/>
        </w:rPr>
        <w:t>本标准按照GB/T1.1-2020给出的规则进行起草。</w:t>
      </w:r>
    </w:p>
    <w:p w14:paraId="44BE01CE">
      <w:pPr>
        <w:pStyle w:val="46"/>
        <w:ind w:firstLine="420"/>
        <w:rPr>
          <w:rFonts w:hint="eastAsia" w:ascii="宋体" w:hAnsi="宋体" w:cs="宋体"/>
          <w:szCs w:val="21"/>
          <w:highlight w:val="none"/>
        </w:rPr>
      </w:pPr>
      <w:r>
        <w:rPr>
          <w:rFonts w:hint="eastAsia" w:ascii="宋体" w:hAnsi="宋体" w:cs="宋体"/>
          <w:szCs w:val="21"/>
          <w:highlight w:val="none"/>
          <w:lang w:val="en-US" w:eastAsia="zh-CN"/>
        </w:rPr>
        <w:t>本标准是</w:t>
      </w:r>
      <w:r>
        <w:rPr>
          <w:rFonts w:hint="eastAsia" w:ascii="宋体" w:hAnsi="宋体" w:cs="宋体"/>
          <w:szCs w:val="21"/>
          <w:highlight w:val="none"/>
        </w:rPr>
        <w:t>根据中国土木工程学会《关于发布&lt;2022年</w:t>
      </w:r>
      <w:r>
        <w:rPr>
          <w:rFonts w:hint="eastAsia" w:ascii="宋体" w:hAnsi="宋体" w:cs="宋体"/>
          <w:szCs w:val="21"/>
          <w:highlight w:val="none"/>
          <w:lang w:val="en-US" w:eastAsia="zh-CN"/>
        </w:rPr>
        <w:t>中国</w:t>
      </w:r>
      <w:r>
        <w:rPr>
          <w:rFonts w:hint="eastAsia" w:ascii="宋体" w:hAnsi="宋体" w:cs="宋体"/>
          <w:szCs w:val="21"/>
          <w:highlight w:val="none"/>
        </w:rPr>
        <w:t>土木工程学会标准立项计划&gt;的通知》（中土学标〔2022〕10号）的要求，由上海正先电子科技有限公司会同有关单位编制完成。</w:t>
      </w:r>
    </w:p>
    <w:p w14:paraId="43C8BFE3">
      <w:pPr>
        <w:pStyle w:val="46"/>
        <w:ind w:firstLine="420"/>
        <w:rPr>
          <w:rFonts w:hint="eastAsia" w:ascii="宋体" w:hAnsi="宋体" w:cs="宋体"/>
          <w:szCs w:val="21"/>
          <w:highlight w:val="none"/>
        </w:rPr>
      </w:pPr>
      <w:r>
        <w:rPr>
          <w:rFonts w:hint="eastAsia" w:ascii="宋体" w:hAnsi="宋体" w:cs="宋体"/>
          <w:szCs w:val="21"/>
          <w:highlight w:val="none"/>
          <w:lang w:eastAsia="zh-CN"/>
        </w:rPr>
        <w:t>在</w:t>
      </w:r>
      <w:r>
        <w:rPr>
          <w:rFonts w:hint="eastAsia" w:ascii="宋体" w:hAnsi="宋体" w:cs="宋体"/>
          <w:szCs w:val="21"/>
          <w:highlight w:val="none"/>
          <w:lang w:val="en-US" w:eastAsia="zh-CN"/>
        </w:rPr>
        <w:t>本</w:t>
      </w:r>
      <w:r>
        <w:rPr>
          <w:rFonts w:hint="eastAsia" w:ascii="宋体" w:hAnsi="宋体" w:cs="宋体"/>
          <w:szCs w:val="21"/>
          <w:highlight w:val="none"/>
        </w:rPr>
        <w:t>标准编制过程中，编制组经过广泛调查研究，认真总结实践经验参考了国内外有关标准，并在广泛征求意见基础上，对具体内容进行了反复讨论、协调和修改，最后经审查定稿。</w:t>
      </w:r>
    </w:p>
    <w:p w14:paraId="7755733B">
      <w:pPr>
        <w:pStyle w:val="46"/>
        <w:ind w:firstLine="420"/>
        <w:rPr>
          <w:rFonts w:hint="eastAsia" w:ascii="宋体" w:hAnsi="宋体" w:cs="宋体"/>
          <w:szCs w:val="21"/>
          <w:highlight w:val="none"/>
        </w:rPr>
      </w:pPr>
      <w:r>
        <w:rPr>
          <w:rFonts w:hint="eastAsia" w:ascii="宋体" w:hAnsi="宋体" w:cs="宋体"/>
          <w:szCs w:val="21"/>
          <w:highlight w:val="none"/>
        </w:rPr>
        <w:t>本标准主要技术内容是：范围，规范性引用文件，术语</w:t>
      </w:r>
      <w:r>
        <w:rPr>
          <w:rFonts w:hint="eastAsia" w:ascii="宋体" w:hAnsi="宋体" w:cs="宋体"/>
          <w:szCs w:val="21"/>
          <w:highlight w:val="none"/>
          <w:lang w:val="en-US" w:eastAsia="zh-CN"/>
        </w:rPr>
        <w:t>和定义</w:t>
      </w:r>
      <w:r>
        <w:rPr>
          <w:rFonts w:hint="eastAsia" w:ascii="宋体" w:hAnsi="宋体" w:cs="宋体"/>
          <w:szCs w:val="21"/>
          <w:highlight w:val="none"/>
        </w:rPr>
        <w:t>，</w:t>
      </w:r>
      <w:r>
        <w:rPr>
          <w:rFonts w:hint="eastAsia" w:ascii="宋体" w:hAnsi="宋体" w:cs="宋体"/>
          <w:szCs w:val="21"/>
          <w:highlight w:val="none"/>
          <w:lang w:val="en-US" w:eastAsia="zh-CN"/>
        </w:rPr>
        <w:t>缩略语</w:t>
      </w:r>
      <w:r>
        <w:rPr>
          <w:rFonts w:hint="eastAsia" w:ascii="宋体" w:hAnsi="宋体" w:cs="宋体"/>
          <w:szCs w:val="21"/>
          <w:highlight w:val="none"/>
        </w:rPr>
        <w:t>，</w:t>
      </w:r>
      <w:r>
        <w:rPr>
          <w:rFonts w:hint="eastAsia" w:ascii="宋体" w:hAnsi="宋体" w:cs="宋体"/>
          <w:szCs w:val="21"/>
          <w:highlight w:val="none"/>
          <w:lang w:val="en-US" w:eastAsia="zh-CN"/>
        </w:rPr>
        <w:t>智能化候车亭的分类，</w:t>
      </w:r>
      <w:r>
        <w:rPr>
          <w:rFonts w:hint="eastAsia" w:ascii="宋体" w:hAnsi="宋体" w:cs="宋体"/>
          <w:szCs w:val="21"/>
          <w:highlight w:val="none"/>
        </w:rPr>
        <w:t>设备和功能要求，运维要求，基础建设要求，交付要求。</w:t>
      </w:r>
    </w:p>
    <w:p w14:paraId="7BA40858">
      <w:pPr>
        <w:pStyle w:val="46"/>
        <w:ind w:firstLine="420"/>
        <w:rPr>
          <w:rFonts w:hint="eastAsia" w:ascii="宋体" w:hAnsi="宋体" w:cs="宋体"/>
          <w:szCs w:val="21"/>
          <w:highlight w:val="none"/>
        </w:rPr>
      </w:pPr>
      <w:r>
        <w:rPr>
          <w:rFonts w:hint="eastAsia" w:ascii="宋体" w:hAnsi="宋体" w:cs="宋体"/>
          <w:szCs w:val="21"/>
          <w:highlight w:val="none"/>
        </w:rPr>
        <w:t>请注意本</w:t>
      </w:r>
      <w:r>
        <w:rPr>
          <w:rFonts w:hint="eastAsia" w:ascii="宋体" w:hAnsi="宋体" w:cs="宋体"/>
          <w:szCs w:val="21"/>
          <w:highlight w:val="none"/>
          <w:lang w:val="en-US" w:eastAsia="zh-CN"/>
        </w:rPr>
        <w:t>标准</w:t>
      </w:r>
      <w:r>
        <w:rPr>
          <w:rFonts w:hint="eastAsia" w:ascii="宋体" w:hAnsi="宋体" w:cs="宋体"/>
          <w:szCs w:val="21"/>
          <w:highlight w:val="none"/>
        </w:rPr>
        <w:t>的某些内容可能涉及专利。本</w:t>
      </w:r>
      <w:r>
        <w:rPr>
          <w:rFonts w:hint="eastAsia" w:ascii="宋体" w:hAnsi="宋体" w:cs="宋体"/>
          <w:szCs w:val="21"/>
          <w:highlight w:val="none"/>
          <w:lang w:val="en-US" w:eastAsia="zh-CN"/>
        </w:rPr>
        <w:t>标准</w:t>
      </w:r>
      <w:r>
        <w:rPr>
          <w:rFonts w:hint="eastAsia" w:ascii="宋体" w:hAnsi="宋体" w:cs="宋体"/>
          <w:szCs w:val="21"/>
          <w:highlight w:val="none"/>
        </w:rPr>
        <w:t>的发布机构不承担识别这些专利的责任。</w:t>
      </w:r>
    </w:p>
    <w:p w14:paraId="24329652">
      <w:pPr>
        <w:pStyle w:val="46"/>
        <w:ind w:firstLine="420"/>
        <w:rPr>
          <w:rFonts w:hint="eastAsia" w:ascii="宋体" w:hAnsi="宋体" w:cs="宋体"/>
          <w:szCs w:val="21"/>
        </w:rPr>
      </w:pPr>
      <w:r>
        <w:rPr>
          <w:rFonts w:hint="eastAsia" w:ascii="宋体" w:hAnsi="宋体" w:cs="宋体"/>
          <w:szCs w:val="21"/>
          <w:highlight w:val="none"/>
        </w:rPr>
        <w:t>本标准由中国土木工程学会学术与标准工作委员会负责管理，</w:t>
      </w:r>
      <w:r>
        <w:rPr>
          <w:rFonts w:hint="eastAsia" w:ascii="宋体" w:hAnsi="宋体" w:cs="宋体"/>
          <w:szCs w:val="21"/>
        </w:rPr>
        <w:t>由上海正先电子科技有限公司负责具体技术内容的解释。执行过程中如有意见或建议，请寄送上海正先电子科技有限公司（地址：上海市静安区延长中路625弄5号楼307室，邮编：200072）</w:t>
      </w:r>
    </w:p>
    <w:p w14:paraId="5AC687FD">
      <w:pPr>
        <w:pStyle w:val="46"/>
        <w:ind w:firstLine="420"/>
        <w:rPr>
          <w:rFonts w:hint="eastAsia" w:ascii="宋体" w:hAnsi="宋体" w:cs="宋体"/>
          <w:color w:val="auto"/>
          <w:szCs w:val="21"/>
        </w:rPr>
      </w:pPr>
      <w:r>
        <w:rPr>
          <w:rFonts w:hint="eastAsia" w:ascii="宋体" w:hAnsi="宋体" w:cs="宋体"/>
          <w:szCs w:val="21"/>
        </w:rPr>
        <w:t>本标准主编单位：</w:t>
      </w:r>
      <w:r>
        <w:rPr>
          <w:rFonts w:hint="eastAsia" w:ascii="宋体" w:hAnsi="宋体" w:cs="宋体"/>
          <w:color w:val="auto"/>
          <w:szCs w:val="21"/>
        </w:rPr>
        <w:t>上海正先电子科技有限公司</w:t>
      </w:r>
    </w:p>
    <w:p w14:paraId="0D5BE648">
      <w:pPr>
        <w:pStyle w:val="46"/>
        <w:ind w:firstLine="420"/>
        <w:rPr>
          <w:rFonts w:hint="eastAsia" w:ascii="宋体" w:hAnsi="宋体" w:cs="宋体"/>
          <w:szCs w:val="21"/>
        </w:rPr>
      </w:pPr>
      <w:r>
        <w:rPr>
          <w:rFonts w:hint="eastAsia" w:ascii="宋体" w:hAnsi="宋体" w:cs="宋体"/>
          <w:color w:val="auto"/>
          <w:szCs w:val="21"/>
        </w:rPr>
        <w:t>本标准参编单位：广州市市政工程设计研究总院有限公司、</w:t>
      </w:r>
      <w:r>
        <w:rPr>
          <w:rFonts w:hint="eastAsia" w:ascii="宋体" w:hAnsi="宋体" w:cs="宋体"/>
          <w:szCs w:val="21"/>
        </w:rPr>
        <w:t>南通市公交集团有限公司、济南市城市交通研究中心有限公司、上海市城市建设设计研究总院（集团）有限公司、郑州市公共交通集团有限公司、济南公共交通集团有限公司、京东方科技集团股份有限公司、杭州海康威视数字技术股份有限公司、中车株洲电力机车有限公司、蘑菇车联信息科技有限公司</w:t>
      </w:r>
    </w:p>
    <w:p w14:paraId="4658A505">
      <w:pPr>
        <w:pStyle w:val="46"/>
        <w:ind w:firstLine="420"/>
        <w:rPr>
          <w:rFonts w:hint="eastAsia" w:ascii="宋体" w:hAnsi="宋体" w:cs="宋体"/>
          <w:szCs w:val="21"/>
        </w:rPr>
      </w:pPr>
      <w:r>
        <w:rPr>
          <w:rFonts w:hint="eastAsia" w:ascii="宋体" w:hAnsi="宋体" w:cs="宋体"/>
          <w:szCs w:val="21"/>
        </w:rPr>
        <w:t>本标准主要起草人员：段小梅、王逢宝、丁志刚、李嵩、马文轩、黎升福、陈希、苏卓珺、何伟、杜元正、王鹏程、顾永刚、夏涛、吴佩贤、吕斌、杨奕栋、叶健生、张学伟、徐予明、肖婷</w:t>
      </w:r>
    </w:p>
    <w:p w14:paraId="51BF8350">
      <w:r>
        <w:br w:type="page"/>
      </w:r>
    </w:p>
    <w:sdt>
      <w:sdtPr>
        <w:rPr>
          <w:rFonts w:ascii="宋体" w:hAnsi="宋体" w:eastAsia="宋体" w:cs="Times New Roman"/>
          <w:kern w:val="2"/>
          <w:sz w:val="28"/>
          <w:szCs w:val="28"/>
          <w:lang w:val="en-US" w:eastAsia="zh-CN" w:bidi="ar-SA"/>
        </w:rPr>
        <w:id w:val="147462297"/>
        <w15:color w:val="DBDBDB"/>
        <w:docPartObj>
          <w:docPartGallery w:val="Table of Contents"/>
          <w:docPartUnique/>
        </w:docPartObj>
      </w:sdtPr>
      <w:sdtEndPr>
        <w:rPr>
          <w:rFonts w:ascii="Times New Roman" w:hAnsi="Times New Roman" w:eastAsia="宋体" w:cs="Times New Roman"/>
          <w:kern w:val="2"/>
          <w:sz w:val="24"/>
          <w:szCs w:val="24"/>
          <w:lang w:val="en-US" w:eastAsia="zh-CN" w:bidi="ar-SA"/>
        </w:rPr>
      </w:sdtEndPr>
      <w:sdtContent>
        <w:p w14:paraId="37FF93B4">
          <w:pPr>
            <w:spacing w:before="0" w:beforeLines="0" w:after="0" w:afterLines="0" w:line="360" w:lineRule="auto"/>
            <w:ind w:left="0" w:leftChars="0" w:right="0" w:rightChars="0" w:firstLine="0" w:firstLineChars="0"/>
            <w:jc w:val="center"/>
            <w:rPr>
              <w:sz w:val="28"/>
              <w:szCs w:val="28"/>
            </w:rPr>
          </w:pPr>
          <w:r>
            <w:rPr>
              <w:rFonts w:ascii="宋体" w:hAnsi="宋体" w:eastAsia="宋体"/>
              <w:sz w:val="28"/>
              <w:szCs w:val="28"/>
            </w:rPr>
            <w:t>目</w:t>
          </w:r>
          <w:r>
            <w:rPr>
              <w:rFonts w:hint="eastAsia" w:ascii="宋体" w:hAnsi="宋体"/>
              <w:sz w:val="28"/>
              <w:szCs w:val="28"/>
              <w:lang w:val="en-US" w:eastAsia="zh-CN"/>
            </w:rPr>
            <w:t xml:space="preserve">  </w:t>
          </w:r>
          <w:r>
            <w:rPr>
              <w:rFonts w:ascii="宋体" w:hAnsi="宋体" w:eastAsia="宋体"/>
              <w:sz w:val="28"/>
              <w:szCs w:val="28"/>
            </w:rPr>
            <w:t>录</w:t>
          </w:r>
        </w:p>
        <w:p w14:paraId="51A87D7D">
          <w:pPr>
            <w:pStyle w:val="49"/>
            <w:tabs>
              <w:tab w:val="right" w:leader="dot" w:pos="9184"/>
            </w:tabs>
            <w:spacing w:line="36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_Toc24015 </w:instrText>
          </w:r>
          <w:r>
            <w:rPr>
              <w:sz w:val="28"/>
              <w:szCs w:val="28"/>
            </w:rPr>
            <w:fldChar w:fldCharType="separate"/>
          </w:r>
          <w:r>
            <w:rPr>
              <w:rFonts w:hint="eastAsia"/>
              <w:bCs/>
              <w:sz w:val="28"/>
              <w:szCs w:val="28"/>
            </w:rPr>
            <w:t>1． 范围</w:t>
          </w:r>
          <w:r>
            <w:rPr>
              <w:sz w:val="28"/>
              <w:szCs w:val="28"/>
            </w:rPr>
            <w:tab/>
          </w:r>
          <w:r>
            <w:rPr>
              <w:sz w:val="28"/>
              <w:szCs w:val="28"/>
            </w:rPr>
            <w:fldChar w:fldCharType="begin"/>
          </w:r>
          <w:r>
            <w:rPr>
              <w:sz w:val="28"/>
              <w:szCs w:val="28"/>
            </w:rPr>
            <w:instrText xml:space="preserve"> PAGEREF _Toc24015 \h </w:instrText>
          </w:r>
          <w:r>
            <w:rPr>
              <w:sz w:val="28"/>
              <w:szCs w:val="28"/>
            </w:rPr>
            <w:fldChar w:fldCharType="separate"/>
          </w:r>
          <w:r>
            <w:rPr>
              <w:sz w:val="28"/>
              <w:szCs w:val="28"/>
            </w:rPr>
            <w:t>1</w:t>
          </w:r>
          <w:r>
            <w:rPr>
              <w:sz w:val="28"/>
              <w:szCs w:val="28"/>
            </w:rPr>
            <w:fldChar w:fldCharType="end"/>
          </w:r>
          <w:r>
            <w:rPr>
              <w:sz w:val="28"/>
              <w:szCs w:val="28"/>
            </w:rPr>
            <w:fldChar w:fldCharType="end"/>
          </w:r>
        </w:p>
        <w:p w14:paraId="237EBC7F">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_Toc12653 </w:instrText>
          </w:r>
          <w:r>
            <w:rPr>
              <w:sz w:val="28"/>
              <w:szCs w:val="28"/>
            </w:rPr>
            <w:fldChar w:fldCharType="separate"/>
          </w:r>
          <w:r>
            <w:rPr>
              <w:rFonts w:hint="eastAsia"/>
              <w:bCs/>
              <w:sz w:val="28"/>
              <w:szCs w:val="28"/>
            </w:rPr>
            <w:t>2． 规范性引用文件</w:t>
          </w:r>
          <w:r>
            <w:rPr>
              <w:sz w:val="28"/>
              <w:szCs w:val="28"/>
            </w:rPr>
            <w:tab/>
          </w:r>
          <w:r>
            <w:rPr>
              <w:sz w:val="28"/>
              <w:szCs w:val="28"/>
            </w:rPr>
            <w:fldChar w:fldCharType="begin"/>
          </w:r>
          <w:r>
            <w:rPr>
              <w:sz w:val="28"/>
              <w:szCs w:val="28"/>
            </w:rPr>
            <w:instrText xml:space="preserve"> PAGEREF _Toc12653 \h </w:instrText>
          </w:r>
          <w:r>
            <w:rPr>
              <w:sz w:val="28"/>
              <w:szCs w:val="28"/>
            </w:rPr>
            <w:fldChar w:fldCharType="separate"/>
          </w:r>
          <w:r>
            <w:rPr>
              <w:sz w:val="28"/>
              <w:szCs w:val="28"/>
            </w:rPr>
            <w:t>1</w:t>
          </w:r>
          <w:r>
            <w:rPr>
              <w:sz w:val="28"/>
              <w:szCs w:val="28"/>
            </w:rPr>
            <w:fldChar w:fldCharType="end"/>
          </w:r>
          <w:r>
            <w:rPr>
              <w:sz w:val="28"/>
              <w:szCs w:val="28"/>
            </w:rPr>
            <w:fldChar w:fldCharType="end"/>
          </w:r>
        </w:p>
        <w:p w14:paraId="39EBBDAE">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_Toc3903 </w:instrText>
          </w:r>
          <w:r>
            <w:rPr>
              <w:sz w:val="28"/>
              <w:szCs w:val="28"/>
            </w:rPr>
            <w:fldChar w:fldCharType="separate"/>
          </w:r>
          <w:r>
            <w:rPr>
              <w:rFonts w:hint="eastAsia"/>
              <w:bCs w:val="0"/>
              <w:sz w:val="28"/>
              <w:szCs w:val="28"/>
            </w:rPr>
            <w:t>3． 术语和定义</w:t>
          </w:r>
          <w:r>
            <w:rPr>
              <w:sz w:val="28"/>
              <w:szCs w:val="28"/>
            </w:rPr>
            <w:tab/>
          </w:r>
          <w:r>
            <w:rPr>
              <w:sz w:val="28"/>
              <w:szCs w:val="28"/>
            </w:rPr>
            <w:fldChar w:fldCharType="begin"/>
          </w:r>
          <w:r>
            <w:rPr>
              <w:sz w:val="28"/>
              <w:szCs w:val="28"/>
            </w:rPr>
            <w:instrText xml:space="preserve"> PAGEREF _Toc3903 \h </w:instrText>
          </w:r>
          <w:r>
            <w:rPr>
              <w:sz w:val="28"/>
              <w:szCs w:val="28"/>
            </w:rPr>
            <w:fldChar w:fldCharType="separate"/>
          </w:r>
          <w:r>
            <w:rPr>
              <w:sz w:val="28"/>
              <w:szCs w:val="28"/>
            </w:rPr>
            <w:t>1</w:t>
          </w:r>
          <w:r>
            <w:rPr>
              <w:sz w:val="28"/>
              <w:szCs w:val="28"/>
            </w:rPr>
            <w:fldChar w:fldCharType="end"/>
          </w:r>
          <w:r>
            <w:rPr>
              <w:sz w:val="28"/>
              <w:szCs w:val="28"/>
            </w:rPr>
            <w:fldChar w:fldCharType="end"/>
          </w:r>
        </w:p>
        <w:p w14:paraId="2B80A2F1">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_Toc436 </w:instrText>
          </w:r>
          <w:r>
            <w:rPr>
              <w:sz w:val="28"/>
              <w:szCs w:val="28"/>
            </w:rPr>
            <w:fldChar w:fldCharType="separate"/>
          </w:r>
          <w:r>
            <w:rPr>
              <w:rFonts w:hint="eastAsia"/>
              <w:bCs w:val="0"/>
              <w:sz w:val="28"/>
              <w:szCs w:val="28"/>
            </w:rPr>
            <w:t>4． 缩略语</w:t>
          </w:r>
          <w:r>
            <w:rPr>
              <w:sz w:val="28"/>
              <w:szCs w:val="28"/>
            </w:rPr>
            <w:tab/>
          </w:r>
          <w:r>
            <w:rPr>
              <w:sz w:val="28"/>
              <w:szCs w:val="28"/>
            </w:rPr>
            <w:fldChar w:fldCharType="begin"/>
          </w:r>
          <w:r>
            <w:rPr>
              <w:sz w:val="28"/>
              <w:szCs w:val="28"/>
            </w:rPr>
            <w:instrText xml:space="preserve"> PAGEREF _Toc436 \h </w:instrText>
          </w:r>
          <w:r>
            <w:rPr>
              <w:sz w:val="28"/>
              <w:szCs w:val="28"/>
            </w:rPr>
            <w:fldChar w:fldCharType="separate"/>
          </w:r>
          <w:r>
            <w:rPr>
              <w:sz w:val="28"/>
              <w:szCs w:val="28"/>
            </w:rPr>
            <w:t>2</w:t>
          </w:r>
          <w:r>
            <w:rPr>
              <w:sz w:val="28"/>
              <w:szCs w:val="28"/>
            </w:rPr>
            <w:fldChar w:fldCharType="end"/>
          </w:r>
          <w:r>
            <w:rPr>
              <w:sz w:val="28"/>
              <w:szCs w:val="28"/>
            </w:rPr>
            <w:fldChar w:fldCharType="end"/>
          </w:r>
        </w:p>
        <w:p w14:paraId="3E85797F">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_Toc1223 </w:instrText>
          </w:r>
          <w:r>
            <w:rPr>
              <w:sz w:val="28"/>
              <w:szCs w:val="28"/>
            </w:rPr>
            <w:fldChar w:fldCharType="separate"/>
          </w:r>
          <w:r>
            <w:rPr>
              <w:rFonts w:hint="eastAsia" w:cs="黑体"/>
              <w:bCs w:val="0"/>
              <w:sz w:val="28"/>
              <w:szCs w:val="28"/>
            </w:rPr>
            <w:t>5． 智能化候车亭的分类</w:t>
          </w:r>
          <w:r>
            <w:rPr>
              <w:sz w:val="28"/>
              <w:szCs w:val="28"/>
            </w:rPr>
            <w:tab/>
          </w:r>
          <w:r>
            <w:rPr>
              <w:sz w:val="28"/>
              <w:szCs w:val="28"/>
            </w:rPr>
            <w:fldChar w:fldCharType="begin"/>
          </w:r>
          <w:r>
            <w:rPr>
              <w:sz w:val="28"/>
              <w:szCs w:val="28"/>
            </w:rPr>
            <w:instrText xml:space="preserve"> PAGEREF _Toc1223 \h </w:instrText>
          </w:r>
          <w:r>
            <w:rPr>
              <w:sz w:val="28"/>
              <w:szCs w:val="28"/>
            </w:rPr>
            <w:fldChar w:fldCharType="separate"/>
          </w:r>
          <w:r>
            <w:rPr>
              <w:sz w:val="28"/>
              <w:szCs w:val="28"/>
            </w:rPr>
            <w:t>2</w:t>
          </w:r>
          <w:r>
            <w:rPr>
              <w:sz w:val="28"/>
              <w:szCs w:val="28"/>
            </w:rPr>
            <w:fldChar w:fldCharType="end"/>
          </w:r>
          <w:r>
            <w:rPr>
              <w:sz w:val="28"/>
              <w:szCs w:val="28"/>
            </w:rPr>
            <w:fldChar w:fldCharType="end"/>
          </w:r>
        </w:p>
        <w:p w14:paraId="3AA5AD61">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_Toc12712 </w:instrText>
          </w:r>
          <w:r>
            <w:rPr>
              <w:sz w:val="28"/>
              <w:szCs w:val="28"/>
            </w:rPr>
            <w:fldChar w:fldCharType="separate"/>
          </w:r>
          <w:r>
            <w:rPr>
              <w:rFonts w:hint="eastAsia"/>
              <w:bCs w:val="0"/>
              <w:sz w:val="28"/>
              <w:szCs w:val="28"/>
            </w:rPr>
            <w:t>6． 设备和功能要求</w:t>
          </w:r>
          <w:r>
            <w:rPr>
              <w:sz w:val="28"/>
              <w:szCs w:val="28"/>
            </w:rPr>
            <w:tab/>
          </w:r>
          <w:r>
            <w:rPr>
              <w:sz w:val="28"/>
              <w:szCs w:val="28"/>
            </w:rPr>
            <w:fldChar w:fldCharType="begin"/>
          </w:r>
          <w:r>
            <w:rPr>
              <w:sz w:val="28"/>
              <w:szCs w:val="28"/>
            </w:rPr>
            <w:instrText xml:space="preserve"> PAGEREF _Toc12712 \h </w:instrText>
          </w:r>
          <w:r>
            <w:rPr>
              <w:sz w:val="28"/>
              <w:szCs w:val="28"/>
            </w:rPr>
            <w:fldChar w:fldCharType="separate"/>
          </w:r>
          <w:r>
            <w:rPr>
              <w:sz w:val="28"/>
              <w:szCs w:val="28"/>
            </w:rPr>
            <w:t>3</w:t>
          </w:r>
          <w:r>
            <w:rPr>
              <w:sz w:val="28"/>
              <w:szCs w:val="28"/>
            </w:rPr>
            <w:fldChar w:fldCharType="end"/>
          </w:r>
          <w:r>
            <w:rPr>
              <w:sz w:val="28"/>
              <w:szCs w:val="28"/>
            </w:rPr>
            <w:fldChar w:fldCharType="end"/>
          </w:r>
        </w:p>
        <w:p w14:paraId="212BB68A">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_Toc30829 </w:instrText>
          </w:r>
          <w:r>
            <w:rPr>
              <w:sz w:val="28"/>
              <w:szCs w:val="28"/>
            </w:rPr>
            <w:fldChar w:fldCharType="separate"/>
          </w:r>
          <w:r>
            <w:rPr>
              <w:rFonts w:hint="eastAsia"/>
              <w:sz w:val="28"/>
              <w:szCs w:val="28"/>
            </w:rPr>
            <w:t>7． 运维要求</w:t>
          </w:r>
          <w:r>
            <w:rPr>
              <w:sz w:val="28"/>
              <w:szCs w:val="28"/>
            </w:rPr>
            <w:tab/>
          </w:r>
          <w:r>
            <w:rPr>
              <w:sz w:val="28"/>
              <w:szCs w:val="28"/>
            </w:rPr>
            <w:fldChar w:fldCharType="begin"/>
          </w:r>
          <w:r>
            <w:rPr>
              <w:sz w:val="28"/>
              <w:szCs w:val="28"/>
            </w:rPr>
            <w:instrText xml:space="preserve"> PAGEREF _Toc30829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563C62A">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_Toc11479 </w:instrText>
          </w:r>
          <w:r>
            <w:rPr>
              <w:sz w:val="28"/>
              <w:szCs w:val="28"/>
            </w:rPr>
            <w:fldChar w:fldCharType="separate"/>
          </w:r>
          <w:r>
            <w:rPr>
              <w:rFonts w:hint="eastAsia"/>
              <w:sz w:val="28"/>
              <w:szCs w:val="28"/>
            </w:rPr>
            <w:t>8． 基础建设要求</w:t>
          </w:r>
          <w:r>
            <w:rPr>
              <w:sz w:val="28"/>
              <w:szCs w:val="28"/>
            </w:rPr>
            <w:tab/>
          </w:r>
          <w:r>
            <w:rPr>
              <w:sz w:val="28"/>
              <w:szCs w:val="28"/>
            </w:rPr>
            <w:fldChar w:fldCharType="begin"/>
          </w:r>
          <w:r>
            <w:rPr>
              <w:sz w:val="28"/>
              <w:szCs w:val="28"/>
            </w:rPr>
            <w:instrText xml:space="preserve"> PAGEREF _Toc11479 \h </w:instrText>
          </w:r>
          <w:r>
            <w:rPr>
              <w:sz w:val="28"/>
              <w:szCs w:val="28"/>
            </w:rPr>
            <w:fldChar w:fldCharType="separate"/>
          </w:r>
          <w:r>
            <w:rPr>
              <w:sz w:val="28"/>
              <w:szCs w:val="28"/>
            </w:rPr>
            <w:t>12</w:t>
          </w:r>
          <w:r>
            <w:rPr>
              <w:sz w:val="28"/>
              <w:szCs w:val="28"/>
            </w:rPr>
            <w:fldChar w:fldCharType="end"/>
          </w:r>
          <w:r>
            <w:rPr>
              <w:sz w:val="28"/>
              <w:szCs w:val="28"/>
            </w:rPr>
            <w:fldChar w:fldCharType="end"/>
          </w:r>
        </w:p>
        <w:p w14:paraId="297FAB86">
          <w:pPr>
            <w:pStyle w:val="49"/>
            <w:tabs>
              <w:tab w:val="right" w:leader="dot" w:pos="9184"/>
            </w:tabs>
            <w:spacing w:line="360" w:lineRule="auto"/>
            <w:rPr>
              <w:sz w:val="28"/>
              <w:szCs w:val="28"/>
            </w:rPr>
          </w:pPr>
          <w:r>
            <w:rPr>
              <w:sz w:val="28"/>
              <w:szCs w:val="28"/>
            </w:rPr>
            <w:fldChar w:fldCharType="begin"/>
          </w:r>
          <w:r>
            <w:rPr>
              <w:sz w:val="28"/>
              <w:szCs w:val="28"/>
            </w:rPr>
            <w:instrText xml:space="preserve"> HYPERLINK \l _Toc25242 </w:instrText>
          </w:r>
          <w:r>
            <w:rPr>
              <w:sz w:val="28"/>
              <w:szCs w:val="28"/>
            </w:rPr>
            <w:fldChar w:fldCharType="separate"/>
          </w:r>
          <w:r>
            <w:rPr>
              <w:rFonts w:hint="eastAsia"/>
              <w:sz w:val="28"/>
              <w:szCs w:val="28"/>
            </w:rPr>
            <w:t>9． 交付要求</w:t>
          </w:r>
          <w:r>
            <w:rPr>
              <w:sz w:val="28"/>
              <w:szCs w:val="28"/>
            </w:rPr>
            <w:tab/>
          </w:r>
          <w:r>
            <w:rPr>
              <w:sz w:val="28"/>
              <w:szCs w:val="28"/>
            </w:rPr>
            <w:fldChar w:fldCharType="begin"/>
          </w:r>
          <w:r>
            <w:rPr>
              <w:sz w:val="28"/>
              <w:szCs w:val="28"/>
            </w:rPr>
            <w:instrText xml:space="preserve"> PAGEREF _Toc25242 \h </w:instrText>
          </w:r>
          <w:r>
            <w:rPr>
              <w:sz w:val="28"/>
              <w:szCs w:val="28"/>
            </w:rPr>
            <w:fldChar w:fldCharType="separate"/>
          </w:r>
          <w:r>
            <w:rPr>
              <w:sz w:val="28"/>
              <w:szCs w:val="28"/>
            </w:rPr>
            <w:t>14</w:t>
          </w:r>
          <w:r>
            <w:rPr>
              <w:sz w:val="28"/>
              <w:szCs w:val="28"/>
            </w:rPr>
            <w:fldChar w:fldCharType="end"/>
          </w:r>
          <w:r>
            <w:rPr>
              <w:sz w:val="28"/>
              <w:szCs w:val="28"/>
            </w:rPr>
            <w:fldChar w:fldCharType="end"/>
          </w:r>
        </w:p>
        <w:p w14:paraId="3CC13D92">
          <w:pPr>
            <w:spacing w:line="360" w:lineRule="auto"/>
            <w:rPr>
              <w:rFonts w:ascii="Times New Roman" w:hAnsi="Times New Roman" w:eastAsia="宋体" w:cs="Times New Roman"/>
              <w:kern w:val="2"/>
              <w:sz w:val="24"/>
              <w:szCs w:val="24"/>
              <w:lang w:val="en-US" w:eastAsia="zh-CN" w:bidi="ar-SA"/>
            </w:rPr>
          </w:pPr>
          <w:r>
            <w:rPr>
              <w:sz w:val="28"/>
              <w:szCs w:val="28"/>
            </w:rPr>
            <w:fldChar w:fldCharType="end"/>
          </w:r>
        </w:p>
      </w:sdtContent>
    </w:sdt>
    <w:p w14:paraId="05F4D5FC">
      <w:pPr>
        <w:rPr>
          <w:rFonts w:ascii="Times New Roman" w:hAnsi="Times New Roman" w:eastAsia="宋体" w:cs="Times New Roman"/>
          <w:kern w:val="2"/>
          <w:sz w:val="24"/>
          <w:szCs w:val="24"/>
          <w:lang w:val="en-US" w:eastAsia="zh-CN" w:bidi="ar-SA"/>
        </w:rPr>
      </w:pPr>
    </w:p>
    <w:p w14:paraId="30C18B6A">
      <w:pPr>
        <w:sectPr>
          <w:pgSz w:w="11906" w:h="16838"/>
          <w:pgMar w:top="1440" w:right="1361" w:bottom="1440" w:left="1361" w:header="851" w:footer="992" w:gutter="0"/>
          <w:cols w:space="425" w:num="1"/>
          <w:titlePg/>
          <w:docGrid w:type="lines" w:linePitch="312" w:charSpace="0"/>
        </w:sectPr>
      </w:pPr>
    </w:p>
    <w:p w14:paraId="7C0244BF">
      <w:pPr>
        <w:pStyle w:val="2"/>
        <w:rPr>
          <w:rStyle w:val="23"/>
          <w:rFonts w:hint="eastAsia"/>
          <w:bCs/>
        </w:rPr>
      </w:pPr>
      <w:bookmarkStart w:id="25" w:name="_Toc24015"/>
      <w:bookmarkStart w:id="26" w:name="_Toc175220357"/>
      <w:bookmarkStart w:id="27" w:name="_Toc19813"/>
      <w:bookmarkStart w:id="28" w:name="_Toc59121706"/>
      <w:r>
        <w:rPr>
          <w:rStyle w:val="23"/>
          <w:rFonts w:hint="eastAsia"/>
          <w:bCs/>
        </w:rPr>
        <w:t>范围</w:t>
      </w:r>
      <w:bookmarkEnd w:id="25"/>
      <w:bookmarkEnd w:id="26"/>
      <w:bookmarkEnd w:id="27"/>
      <w:bookmarkEnd w:id="28"/>
    </w:p>
    <w:p w14:paraId="7E145A41">
      <w:pPr>
        <w:ind w:firstLine="420"/>
        <w:rPr>
          <w:sz w:val="21"/>
          <w:szCs w:val="21"/>
        </w:rPr>
      </w:pPr>
      <w:r>
        <w:rPr>
          <w:rFonts w:hint="eastAsia"/>
          <w:sz w:val="21"/>
          <w:szCs w:val="21"/>
        </w:rPr>
        <w:t>本标准规定了城市公交智能化候车亭的定义、分类、设备和功能要求、运维要求、其他附属设施要求和交付要求。</w:t>
      </w:r>
    </w:p>
    <w:p w14:paraId="6DD76E04">
      <w:pPr>
        <w:pStyle w:val="2"/>
        <w:rPr>
          <w:rStyle w:val="23"/>
          <w:rFonts w:hint="eastAsia"/>
          <w:bCs/>
        </w:rPr>
      </w:pPr>
      <w:bookmarkStart w:id="29" w:name="_Toc175220358"/>
      <w:bookmarkStart w:id="30" w:name="_Toc59121707"/>
      <w:bookmarkStart w:id="31" w:name="_Toc12653"/>
      <w:r>
        <w:rPr>
          <w:rStyle w:val="23"/>
          <w:rFonts w:hint="eastAsia"/>
          <w:bCs/>
        </w:rPr>
        <w:t>规范性引用文件</w:t>
      </w:r>
      <w:bookmarkEnd w:id="29"/>
      <w:bookmarkEnd w:id="30"/>
      <w:bookmarkEnd w:id="31"/>
    </w:p>
    <w:p w14:paraId="7CA479C6">
      <w:pPr>
        <w:pStyle w:val="46"/>
        <w:ind w:firstLine="420"/>
        <w:rPr>
          <w:rFonts w:hint="eastAsia" w:ascii="宋体" w:hAnsi="宋体" w:cs="宋体"/>
          <w:szCs w:val="21"/>
        </w:rPr>
      </w:pPr>
      <w:r>
        <w:rPr>
          <w:rFonts w:hint="eastAsia" w:ascii="宋体"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CE0978A">
      <w:pPr>
        <w:pStyle w:val="46"/>
        <w:ind w:firstLine="420"/>
        <w:rPr>
          <w:rFonts w:hint="eastAsia" w:ascii="宋体" w:hAnsi="宋体" w:cs="宋体"/>
          <w:szCs w:val="21"/>
        </w:rPr>
      </w:pPr>
      <w:r>
        <w:rPr>
          <w:rFonts w:hint="eastAsia" w:ascii="宋体" w:hAnsi="宋体" w:cs="宋体"/>
          <w:szCs w:val="21"/>
        </w:rPr>
        <w:t>GB 4943.1</w:t>
      </w:r>
      <w:r>
        <w:rPr>
          <w:rFonts w:hint="eastAsia" w:ascii="宋体" w:hAnsi="宋体" w:cs="宋体"/>
          <w:szCs w:val="21"/>
        </w:rPr>
        <w:tab/>
      </w:r>
      <w:r>
        <w:rPr>
          <w:rFonts w:hint="eastAsia" w:ascii="宋体" w:hAnsi="宋体" w:cs="宋体"/>
          <w:szCs w:val="21"/>
        </w:rPr>
        <w:t xml:space="preserve">信息技术设备安全第1部分：通用要求 </w:t>
      </w:r>
    </w:p>
    <w:p w14:paraId="5F2277A7">
      <w:pPr>
        <w:pStyle w:val="46"/>
        <w:ind w:firstLine="420"/>
        <w:rPr>
          <w:rFonts w:hint="eastAsia" w:ascii="宋体" w:hAnsi="宋体" w:cs="宋体"/>
          <w:szCs w:val="21"/>
        </w:rPr>
      </w:pPr>
      <w:r>
        <w:rPr>
          <w:rFonts w:hint="eastAsia" w:ascii="宋体" w:hAnsi="宋体" w:cs="宋体"/>
          <w:szCs w:val="21"/>
        </w:rPr>
        <w:t>GB 2423.17</w:t>
      </w:r>
      <w:r>
        <w:rPr>
          <w:rFonts w:hint="eastAsia" w:ascii="宋体" w:hAnsi="宋体" w:cs="宋体"/>
          <w:szCs w:val="21"/>
        </w:rPr>
        <w:tab/>
      </w:r>
      <w:r>
        <w:rPr>
          <w:rFonts w:hint="eastAsia" w:ascii="宋体" w:hAnsi="宋体" w:cs="宋体"/>
          <w:szCs w:val="21"/>
        </w:rPr>
        <w:t>电工电子产品基本环境试验规程试验KA盐雾试验方法</w:t>
      </w:r>
    </w:p>
    <w:p w14:paraId="4855186F">
      <w:pPr>
        <w:pStyle w:val="46"/>
        <w:ind w:firstLine="420"/>
        <w:rPr>
          <w:rFonts w:hint="eastAsia" w:ascii="宋体" w:hAnsi="宋体" w:cs="宋体"/>
          <w:szCs w:val="21"/>
        </w:rPr>
      </w:pPr>
      <w:r>
        <w:rPr>
          <w:rFonts w:hint="eastAsia" w:ascii="宋体" w:hAnsi="宋体" w:cs="宋体"/>
          <w:szCs w:val="21"/>
        </w:rPr>
        <w:t>GB 14907</w:t>
      </w:r>
      <w:r>
        <w:rPr>
          <w:rFonts w:hint="eastAsia" w:ascii="宋体" w:hAnsi="宋体" w:cs="宋体"/>
          <w:szCs w:val="21"/>
        </w:rPr>
        <w:tab/>
      </w:r>
      <w:r>
        <w:rPr>
          <w:rFonts w:hint="eastAsia" w:ascii="宋体" w:hAnsi="宋体" w:cs="宋体"/>
          <w:szCs w:val="21"/>
        </w:rPr>
        <w:t>钢结构防火涂料国家标准</w:t>
      </w:r>
    </w:p>
    <w:p w14:paraId="03974134">
      <w:pPr>
        <w:pStyle w:val="46"/>
        <w:ind w:firstLine="420"/>
        <w:rPr>
          <w:rFonts w:hint="eastAsia" w:ascii="宋体" w:hAnsi="宋体" w:cs="宋体"/>
          <w:szCs w:val="21"/>
        </w:rPr>
      </w:pPr>
      <w:r>
        <w:rPr>
          <w:rFonts w:hint="eastAsia" w:ascii="宋体" w:hAnsi="宋体" w:cs="宋体"/>
          <w:szCs w:val="21"/>
        </w:rPr>
        <w:t>GB 50009</w:t>
      </w:r>
      <w:r>
        <w:rPr>
          <w:rFonts w:hint="eastAsia" w:ascii="宋体" w:hAnsi="宋体" w:cs="宋体"/>
          <w:szCs w:val="21"/>
        </w:rPr>
        <w:tab/>
      </w:r>
      <w:r>
        <w:rPr>
          <w:rFonts w:hint="eastAsia" w:ascii="宋体" w:hAnsi="宋体" w:cs="宋体"/>
          <w:szCs w:val="21"/>
        </w:rPr>
        <w:t>建筑结构荷载规范</w:t>
      </w:r>
    </w:p>
    <w:p w14:paraId="5CAD2A6D">
      <w:pPr>
        <w:pStyle w:val="46"/>
        <w:ind w:firstLine="420"/>
        <w:rPr>
          <w:rFonts w:hint="eastAsia" w:ascii="宋体" w:hAnsi="宋体" w:cs="宋体"/>
          <w:szCs w:val="21"/>
        </w:rPr>
      </w:pPr>
      <w:r>
        <w:rPr>
          <w:rFonts w:hint="eastAsia" w:ascii="宋体" w:hAnsi="宋体" w:cs="宋体"/>
          <w:szCs w:val="21"/>
        </w:rPr>
        <w:t>GB 50011</w:t>
      </w:r>
      <w:r>
        <w:rPr>
          <w:rFonts w:hint="eastAsia" w:ascii="宋体" w:hAnsi="宋体" w:cs="宋体"/>
          <w:szCs w:val="21"/>
        </w:rPr>
        <w:tab/>
      </w:r>
      <w:r>
        <w:rPr>
          <w:rFonts w:hint="eastAsia" w:ascii="宋体" w:hAnsi="宋体" w:cs="宋体"/>
          <w:szCs w:val="21"/>
        </w:rPr>
        <w:t>建筑抗震设计规范</w:t>
      </w:r>
    </w:p>
    <w:p w14:paraId="7A417CD3">
      <w:pPr>
        <w:pStyle w:val="46"/>
        <w:ind w:firstLine="420"/>
        <w:rPr>
          <w:rFonts w:hint="eastAsia" w:ascii="宋体" w:hAnsi="宋体" w:cs="宋体"/>
          <w:szCs w:val="21"/>
        </w:rPr>
      </w:pPr>
      <w:r>
        <w:rPr>
          <w:rFonts w:hint="eastAsia" w:ascii="宋体" w:hAnsi="宋体" w:cs="宋体"/>
          <w:szCs w:val="21"/>
        </w:rPr>
        <w:t xml:space="preserve">GB 50034 </w:t>
      </w:r>
      <w:r>
        <w:rPr>
          <w:rFonts w:hint="eastAsia" w:ascii="宋体" w:hAnsi="宋体" w:cs="宋体"/>
          <w:szCs w:val="21"/>
        </w:rPr>
        <w:tab/>
      </w:r>
      <w:r>
        <w:rPr>
          <w:rFonts w:hint="eastAsia" w:ascii="宋体" w:hAnsi="宋体" w:cs="宋体"/>
          <w:szCs w:val="21"/>
        </w:rPr>
        <w:t>建筑照明设计标准</w:t>
      </w:r>
    </w:p>
    <w:p w14:paraId="3D5E93B4">
      <w:pPr>
        <w:pStyle w:val="46"/>
        <w:ind w:firstLine="420"/>
        <w:rPr>
          <w:rFonts w:hint="eastAsia" w:ascii="宋体" w:hAnsi="宋体" w:cs="宋体"/>
          <w:szCs w:val="21"/>
        </w:rPr>
      </w:pPr>
      <w:r>
        <w:rPr>
          <w:rFonts w:hint="eastAsia" w:ascii="宋体" w:hAnsi="宋体" w:cs="宋体"/>
          <w:szCs w:val="21"/>
        </w:rPr>
        <w:t>GB 55036</w:t>
      </w:r>
      <w:r>
        <w:rPr>
          <w:rFonts w:hint="eastAsia" w:ascii="宋体" w:hAnsi="宋体" w:cs="宋体"/>
          <w:szCs w:val="21"/>
        </w:rPr>
        <w:tab/>
      </w:r>
      <w:r>
        <w:rPr>
          <w:rFonts w:hint="eastAsia" w:ascii="宋体" w:hAnsi="宋体" w:cs="宋体"/>
          <w:szCs w:val="21"/>
        </w:rPr>
        <w:t>消防设施通用规范</w:t>
      </w:r>
    </w:p>
    <w:p w14:paraId="70552D57">
      <w:pPr>
        <w:pStyle w:val="46"/>
        <w:ind w:firstLine="420"/>
        <w:rPr>
          <w:rFonts w:hint="eastAsia" w:ascii="宋体" w:hAnsi="宋体" w:cs="宋体"/>
          <w:szCs w:val="21"/>
        </w:rPr>
      </w:pPr>
      <w:r>
        <w:rPr>
          <w:rFonts w:hint="eastAsia" w:ascii="宋体" w:hAnsi="宋体" w:cs="宋体"/>
          <w:szCs w:val="21"/>
        </w:rPr>
        <w:t>GB 55037</w:t>
      </w:r>
      <w:r>
        <w:rPr>
          <w:rFonts w:hint="eastAsia" w:ascii="宋体" w:hAnsi="宋体" w:cs="宋体"/>
          <w:szCs w:val="21"/>
        </w:rPr>
        <w:tab/>
      </w:r>
      <w:r>
        <w:rPr>
          <w:rFonts w:hint="eastAsia" w:ascii="宋体" w:hAnsi="宋体" w:cs="宋体"/>
          <w:szCs w:val="21"/>
        </w:rPr>
        <w:t>建筑防火通用规范</w:t>
      </w:r>
    </w:p>
    <w:p w14:paraId="0EB9515A">
      <w:pPr>
        <w:pStyle w:val="46"/>
        <w:ind w:firstLine="420"/>
        <w:rPr>
          <w:rFonts w:hint="eastAsia" w:ascii="宋体" w:hAnsi="宋体" w:cs="宋体"/>
          <w:szCs w:val="21"/>
        </w:rPr>
      </w:pPr>
      <w:r>
        <w:rPr>
          <w:rFonts w:hint="eastAsia" w:ascii="宋体" w:hAnsi="宋体" w:cs="宋体"/>
          <w:szCs w:val="21"/>
        </w:rPr>
        <w:t xml:space="preserve">GB 50057 </w:t>
      </w:r>
      <w:r>
        <w:rPr>
          <w:rFonts w:hint="eastAsia" w:ascii="宋体" w:hAnsi="宋体" w:cs="宋体"/>
          <w:szCs w:val="21"/>
        </w:rPr>
        <w:tab/>
      </w:r>
      <w:r>
        <w:rPr>
          <w:rFonts w:hint="eastAsia" w:ascii="宋体" w:hAnsi="宋体" w:cs="宋体"/>
          <w:szCs w:val="21"/>
        </w:rPr>
        <w:t>建筑物防雷设计规范</w:t>
      </w:r>
    </w:p>
    <w:p w14:paraId="7672AF27">
      <w:pPr>
        <w:pStyle w:val="46"/>
        <w:ind w:firstLine="420"/>
        <w:rPr>
          <w:rFonts w:hint="eastAsia" w:ascii="宋体" w:hAnsi="宋体" w:cs="宋体"/>
          <w:szCs w:val="21"/>
        </w:rPr>
      </w:pPr>
      <w:r>
        <w:rPr>
          <w:rFonts w:hint="eastAsia" w:ascii="宋体" w:hAnsi="宋体" w:cs="宋体"/>
          <w:szCs w:val="21"/>
        </w:rPr>
        <w:t xml:space="preserve">GB 50763 </w:t>
      </w:r>
      <w:r>
        <w:rPr>
          <w:rFonts w:hint="eastAsia" w:ascii="宋体" w:hAnsi="宋体" w:cs="宋体"/>
          <w:szCs w:val="21"/>
        </w:rPr>
        <w:tab/>
      </w:r>
      <w:r>
        <w:rPr>
          <w:rFonts w:hint="eastAsia" w:ascii="宋体" w:hAnsi="宋体" w:cs="宋体"/>
          <w:szCs w:val="21"/>
        </w:rPr>
        <w:t>无障碍设计规范</w:t>
      </w:r>
    </w:p>
    <w:p w14:paraId="28B6539F">
      <w:pPr>
        <w:pStyle w:val="46"/>
        <w:ind w:firstLine="420"/>
        <w:rPr>
          <w:rFonts w:hint="eastAsia" w:ascii="宋体" w:hAnsi="宋体" w:cs="宋体"/>
          <w:szCs w:val="21"/>
        </w:rPr>
      </w:pPr>
      <w:r>
        <w:rPr>
          <w:rFonts w:hint="eastAsia" w:ascii="宋体" w:hAnsi="宋体" w:cs="宋体"/>
          <w:szCs w:val="21"/>
        </w:rPr>
        <w:t>GB/T 4208</w:t>
      </w:r>
      <w:r>
        <w:rPr>
          <w:rFonts w:hint="eastAsia" w:ascii="宋体" w:hAnsi="宋体" w:cs="宋体"/>
          <w:szCs w:val="21"/>
        </w:rPr>
        <w:tab/>
      </w:r>
      <w:r>
        <w:rPr>
          <w:rFonts w:hint="eastAsia" w:ascii="宋体" w:hAnsi="宋体" w:cs="宋体"/>
          <w:szCs w:val="21"/>
        </w:rPr>
        <w:t>外壳防护等级（IP代码）</w:t>
      </w:r>
    </w:p>
    <w:p w14:paraId="75B2B654">
      <w:pPr>
        <w:pStyle w:val="46"/>
        <w:ind w:firstLine="420"/>
        <w:rPr>
          <w:rFonts w:hint="eastAsia" w:ascii="宋体" w:hAnsi="宋体" w:cs="宋体"/>
          <w:szCs w:val="21"/>
        </w:rPr>
      </w:pPr>
      <w:r>
        <w:rPr>
          <w:rFonts w:hint="eastAsia" w:ascii="宋体" w:hAnsi="宋体" w:cs="宋体"/>
          <w:szCs w:val="21"/>
        </w:rPr>
        <w:t>GB/T 18593</w:t>
      </w:r>
      <w:r>
        <w:rPr>
          <w:rFonts w:hint="eastAsia" w:ascii="宋体" w:hAnsi="宋体" w:cs="宋体"/>
          <w:szCs w:val="21"/>
        </w:rPr>
        <w:tab/>
      </w:r>
      <w:r>
        <w:rPr>
          <w:rFonts w:hint="eastAsia" w:ascii="宋体" w:hAnsi="宋体" w:cs="宋体"/>
          <w:szCs w:val="21"/>
        </w:rPr>
        <w:t>熔融结合环氧粉末涂料的防腐蚀涂装</w:t>
      </w:r>
    </w:p>
    <w:p w14:paraId="64099DDD">
      <w:pPr>
        <w:pStyle w:val="46"/>
        <w:ind w:firstLine="420"/>
        <w:rPr>
          <w:rFonts w:hint="eastAsia" w:ascii="宋体" w:hAnsi="宋体" w:cs="宋体"/>
          <w:szCs w:val="21"/>
        </w:rPr>
      </w:pPr>
      <w:r>
        <w:rPr>
          <w:rFonts w:hint="eastAsia" w:ascii="宋体" w:hAnsi="宋体" w:cs="宋体"/>
          <w:szCs w:val="21"/>
        </w:rPr>
        <w:t>GB/T 20138</w:t>
      </w:r>
      <w:r>
        <w:rPr>
          <w:rFonts w:hint="eastAsia" w:ascii="宋体" w:hAnsi="宋体" w:cs="宋体"/>
          <w:szCs w:val="21"/>
        </w:rPr>
        <w:tab/>
      </w:r>
      <w:r>
        <w:rPr>
          <w:rFonts w:hint="eastAsia" w:ascii="宋体" w:hAnsi="宋体" w:cs="宋体"/>
          <w:szCs w:val="21"/>
        </w:rPr>
        <w:t>电器设备外壳对外界机械碰撞的防护等级（IK代码）</w:t>
      </w:r>
    </w:p>
    <w:p w14:paraId="5FFA101C">
      <w:pPr>
        <w:pStyle w:val="46"/>
        <w:ind w:firstLine="420"/>
        <w:rPr>
          <w:rFonts w:hint="eastAsia" w:ascii="宋体" w:hAnsi="宋体" w:cs="宋体"/>
          <w:szCs w:val="21"/>
        </w:rPr>
      </w:pPr>
      <w:r>
        <w:rPr>
          <w:rFonts w:hint="eastAsia" w:ascii="宋体" w:hAnsi="宋体" w:cs="宋体"/>
          <w:szCs w:val="21"/>
        </w:rPr>
        <w:t>GB/T 22239</w:t>
      </w:r>
      <w:r>
        <w:rPr>
          <w:rFonts w:hint="eastAsia" w:ascii="宋体" w:hAnsi="宋体" w:cs="宋体"/>
          <w:szCs w:val="21"/>
        </w:rPr>
        <w:tab/>
      </w:r>
      <w:r>
        <w:rPr>
          <w:rFonts w:hint="eastAsia" w:ascii="宋体" w:hAnsi="宋体" w:cs="宋体"/>
          <w:szCs w:val="21"/>
        </w:rPr>
        <w:t>信息安全技术网络安全等级保护基本要求</w:t>
      </w:r>
    </w:p>
    <w:p w14:paraId="1748E06F">
      <w:pPr>
        <w:pStyle w:val="46"/>
        <w:ind w:firstLine="420"/>
        <w:rPr>
          <w:rFonts w:hint="eastAsia" w:ascii="宋体" w:hAnsi="宋体" w:cs="宋体"/>
          <w:szCs w:val="21"/>
        </w:rPr>
      </w:pPr>
      <w:bookmarkStart w:id="32" w:name="_Toc59121708"/>
      <w:r>
        <w:rPr>
          <w:rFonts w:hint="eastAsia" w:ascii="宋体" w:hAnsi="宋体" w:cs="宋体"/>
          <w:szCs w:val="21"/>
        </w:rPr>
        <w:t>GB/T 32852.1</w:t>
      </w:r>
      <w:r>
        <w:rPr>
          <w:rFonts w:hint="eastAsia" w:ascii="宋体" w:hAnsi="宋体" w:cs="宋体"/>
          <w:szCs w:val="21"/>
        </w:rPr>
        <w:tab/>
      </w:r>
      <w:r>
        <w:rPr>
          <w:rFonts w:hint="eastAsia" w:ascii="宋体" w:hAnsi="宋体" w:cs="宋体"/>
          <w:szCs w:val="21"/>
        </w:rPr>
        <w:t>城市客运术语第１部分：通用术语</w:t>
      </w:r>
    </w:p>
    <w:p w14:paraId="61D6C921">
      <w:pPr>
        <w:pStyle w:val="46"/>
        <w:ind w:firstLine="420"/>
        <w:rPr>
          <w:rFonts w:hint="eastAsia" w:ascii="宋体" w:hAnsi="宋体" w:cs="宋体"/>
          <w:szCs w:val="21"/>
        </w:rPr>
      </w:pPr>
      <w:r>
        <w:rPr>
          <w:rFonts w:hint="eastAsia" w:ascii="宋体" w:hAnsi="宋体" w:cs="宋体"/>
          <w:szCs w:val="21"/>
        </w:rPr>
        <w:t>GB/T 32852.2</w:t>
      </w:r>
      <w:r>
        <w:rPr>
          <w:rFonts w:hint="eastAsia" w:ascii="宋体" w:hAnsi="宋体" w:cs="宋体"/>
          <w:szCs w:val="21"/>
        </w:rPr>
        <w:tab/>
      </w:r>
      <w:r>
        <w:rPr>
          <w:rFonts w:hint="eastAsia" w:ascii="宋体" w:hAnsi="宋体" w:cs="宋体"/>
          <w:szCs w:val="21"/>
        </w:rPr>
        <w:t>城市客运术语第2部分：公共汽电车</w:t>
      </w:r>
    </w:p>
    <w:p w14:paraId="07EEE9C8">
      <w:pPr>
        <w:pStyle w:val="46"/>
        <w:ind w:firstLine="420"/>
        <w:rPr>
          <w:rFonts w:hint="eastAsia" w:ascii="宋体" w:hAnsi="宋体" w:cs="宋体"/>
          <w:szCs w:val="21"/>
        </w:rPr>
      </w:pPr>
      <w:r>
        <w:rPr>
          <w:rFonts w:hint="eastAsia" w:ascii="宋体" w:hAnsi="宋体" w:cs="宋体"/>
          <w:szCs w:val="21"/>
        </w:rPr>
        <w:t>GB/T 33660</w:t>
      </w:r>
      <w:r>
        <w:rPr>
          <w:rFonts w:hint="eastAsia" w:ascii="宋体" w:hAnsi="宋体" w:cs="宋体"/>
          <w:szCs w:val="21"/>
        </w:rPr>
        <w:tab/>
      </w:r>
      <w:r>
        <w:rPr>
          <w:rFonts w:hint="eastAsia" w:ascii="宋体" w:hAnsi="宋体" w:cs="宋体"/>
          <w:szCs w:val="21"/>
        </w:rPr>
        <w:t>城市公用交通设施无障碍设计指南</w:t>
      </w:r>
    </w:p>
    <w:p w14:paraId="738B5B9E">
      <w:pPr>
        <w:pStyle w:val="46"/>
        <w:ind w:firstLine="420"/>
        <w:rPr>
          <w:rFonts w:hint="eastAsia" w:ascii="宋体" w:hAnsi="宋体" w:cs="宋体"/>
          <w:szCs w:val="21"/>
        </w:rPr>
      </w:pPr>
      <w:r>
        <w:rPr>
          <w:rFonts w:hint="eastAsia" w:ascii="宋体" w:hAnsi="宋体" w:cs="宋体"/>
          <w:szCs w:val="21"/>
        </w:rPr>
        <w:t>JT/T 1098</w:t>
      </w:r>
      <w:r>
        <w:rPr>
          <w:rFonts w:hint="eastAsia" w:ascii="宋体" w:hAnsi="宋体" w:cs="宋体"/>
          <w:szCs w:val="21"/>
        </w:rPr>
        <w:tab/>
      </w:r>
      <w:r>
        <w:rPr>
          <w:rFonts w:hint="eastAsia" w:ascii="宋体" w:hAnsi="宋体" w:cs="宋体"/>
          <w:szCs w:val="21"/>
        </w:rPr>
        <w:t>城市公共汽电车出行信息服务系统技术要求</w:t>
      </w:r>
    </w:p>
    <w:p w14:paraId="4446C4EB">
      <w:pPr>
        <w:pStyle w:val="46"/>
        <w:ind w:firstLine="420"/>
        <w:rPr>
          <w:rFonts w:hint="eastAsia" w:ascii="宋体" w:hAnsi="宋体" w:cs="宋体"/>
          <w:szCs w:val="21"/>
        </w:rPr>
      </w:pPr>
      <w:r>
        <w:rPr>
          <w:rFonts w:hint="eastAsia" w:ascii="宋体" w:hAnsi="宋体" w:cs="宋体"/>
          <w:szCs w:val="21"/>
        </w:rPr>
        <w:t>JT/T 1202</w:t>
      </w:r>
      <w:r>
        <w:rPr>
          <w:rFonts w:hint="eastAsia" w:ascii="宋体" w:hAnsi="宋体" w:cs="宋体"/>
          <w:szCs w:val="21"/>
        </w:rPr>
        <w:tab/>
      </w:r>
      <w:r>
        <w:rPr>
          <w:rFonts w:hint="eastAsia" w:ascii="宋体" w:hAnsi="宋体" w:cs="宋体"/>
          <w:szCs w:val="21"/>
        </w:rPr>
        <w:t>城市公共汽电车场站配置规范</w:t>
      </w:r>
    </w:p>
    <w:p w14:paraId="69FD4369">
      <w:pPr>
        <w:pStyle w:val="46"/>
        <w:ind w:firstLine="420"/>
        <w:rPr>
          <w:rFonts w:hint="eastAsia" w:ascii="宋体" w:hAnsi="宋体" w:cs="宋体"/>
          <w:szCs w:val="21"/>
        </w:rPr>
      </w:pPr>
      <w:r>
        <w:rPr>
          <w:rFonts w:hint="eastAsia" w:ascii="宋体" w:hAnsi="宋体" w:cs="宋体"/>
          <w:szCs w:val="21"/>
        </w:rPr>
        <w:t>SJ/T11141</w:t>
      </w:r>
      <w:r>
        <w:rPr>
          <w:rFonts w:hint="eastAsia" w:ascii="宋体" w:hAnsi="宋体" w:cs="宋体"/>
          <w:szCs w:val="21"/>
        </w:rPr>
        <w:tab/>
      </w:r>
      <w:r>
        <w:rPr>
          <w:rFonts w:hint="eastAsia" w:ascii="宋体" w:hAnsi="宋体" w:cs="宋体"/>
          <w:szCs w:val="21"/>
        </w:rPr>
        <w:t>LED显示屏通用规范</w:t>
      </w:r>
    </w:p>
    <w:p w14:paraId="340FFD65">
      <w:pPr>
        <w:pStyle w:val="2"/>
        <w:rPr>
          <w:rFonts w:hint="eastAsia"/>
          <w:bCs w:val="0"/>
          <w:szCs w:val="21"/>
        </w:rPr>
      </w:pPr>
      <w:bookmarkStart w:id="33" w:name="_Toc3903"/>
      <w:bookmarkStart w:id="34" w:name="_Toc175220359"/>
      <w:r>
        <w:rPr>
          <w:rFonts w:hint="eastAsia"/>
          <w:bCs w:val="0"/>
          <w:szCs w:val="21"/>
        </w:rPr>
        <w:t>术语和定义</w:t>
      </w:r>
      <w:bookmarkEnd w:id="32"/>
      <w:bookmarkEnd w:id="33"/>
      <w:bookmarkEnd w:id="34"/>
    </w:p>
    <w:p w14:paraId="6478D4E5">
      <w:pPr>
        <w:pStyle w:val="46"/>
        <w:ind w:firstLine="420"/>
        <w:rPr>
          <w:rFonts w:hint="eastAsia" w:ascii="宋体" w:hAnsi="宋体" w:cs="宋体"/>
          <w:szCs w:val="21"/>
        </w:rPr>
      </w:pPr>
      <w:r>
        <w:rPr>
          <w:rFonts w:hint="eastAsia" w:ascii="宋体" w:hAnsi="宋体" w:cs="宋体"/>
          <w:szCs w:val="21"/>
        </w:rPr>
        <w:t>GB/T32852.2、GB/T32852.1、JT/T1098界定的术语，以及下列术语和定义适用于本文件。</w:t>
      </w:r>
    </w:p>
    <w:p w14:paraId="0A8C40CB">
      <w:pPr>
        <w:pStyle w:val="3"/>
        <w:ind w:firstLine="420"/>
        <w:rPr>
          <w:rFonts w:hint="eastAsia" w:ascii="黑体" w:hAnsi="黑体" w:cs="黑体"/>
          <w:bCs w:val="0"/>
          <w:szCs w:val="21"/>
        </w:rPr>
      </w:pPr>
      <w:bookmarkStart w:id="35" w:name="_Toc175220360"/>
      <w:r>
        <w:rPr>
          <w:rFonts w:hint="eastAsia" w:ascii="黑体" w:hAnsi="黑体" w:cs="黑体"/>
          <w:bCs w:val="0"/>
          <w:szCs w:val="21"/>
        </w:rPr>
        <w:t>城市公交智能化候车亭 Intelligent shelter of urban bus and trolley bus</w:t>
      </w:r>
      <w:bookmarkEnd w:id="35"/>
    </w:p>
    <w:p w14:paraId="419E58EE">
      <w:pPr>
        <w:pStyle w:val="46"/>
        <w:ind w:firstLine="420"/>
        <w:rPr>
          <w:rFonts w:hint="eastAsia" w:ascii="宋体" w:hAnsi="宋体" w:cs="宋体"/>
          <w:szCs w:val="21"/>
        </w:rPr>
      </w:pPr>
      <w:r>
        <w:rPr>
          <w:rFonts w:hint="eastAsia" w:ascii="宋体" w:hAnsi="宋体" w:cs="宋体"/>
          <w:szCs w:val="21"/>
        </w:rPr>
        <w:t>智能化候车亭是一种应用物联网、传感器数据采集、智能远程发布和控制技术的新型候车设施。它在传统候车亭的基础上，通过集成各种智能化的功能和服务，提升了用户的候车体验和城市交通的智能化水平。智能候车亭不仅具有传统的候车功能，</w:t>
      </w:r>
      <w:bookmarkStart w:id="36" w:name="OLE_LINK1"/>
      <w:bookmarkStart w:id="37" w:name="OLE_LINK2"/>
      <w:r>
        <w:rPr>
          <w:rFonts w:hint="eastAsia" w:ascii="宋体" w:hAnsi="宋体" w:cs="宋体"/>
          <w:szCs w:val="21"/>
        </w:rPr>
        <w:t>还可以提供公交车运行信息，如速度、站距、预计到站时间等发布，并且具有人机交互功能，乘客可以通过触摸显示屏终端查询实用的生活信息。</w:t>
      </w:r>
      <w:bookmarkEnd w:id="36"/>
      <w:bookmarkEnd w:id="37"/>
      <w:r>
        <w:rPr>
          <w:rFonts w:hint="eastAsia" w:ascii="宋体" w:hAnsi="宋体" w:cs="宋体"/>
          <w:szCs w:val="21"/>
        </w:rPr>
        <w:t>此外，智能候车亭还可以集成新零售商业模式、为城市提供大数据采集服务等，是一种新型智慧城市公共设施。</w:t>
      </w:r>
    </w:p>
    <w:p w14:paraId="72C66A3D">
      <w:pPr>
        <w:pStyle w:val="2"/>
        <w:rPr>
          <w:rFonts w:hint="eastAsia"/>
          <w:bCs w:val="0"/>
          <w:szCs w:val="21"/>
        </w:rPr>
      </w:pPr>
      <w:bookmarkStart w:id="38" w:name="_Toc436"/>
      <w:r>
        <w:rPr>
          <w:rFonts w:hint="eastAsia"/>
          <w:bCs w:val="0"/>
          <w:szCs w:val="21"/>
        </w:rPr>
        <w:t>缩略语</w:t>
      </w:r>
      <w:bookmarkEnd w:id="38"/>
    </w:p>
    <w:p w14:paraId="40E6A6D0">
      <w:pPr>
        <w:pStyle w:val="46"/>
        <w:ind w:firstLine="420"/>
        <w:rPr>
          <w:rFonts w:hint="eastAsia" w:ascii="宋体" w:hAnsi="宋体" w:cs="宋体"/>
          <w:szCs w:val="21"/>
        </w:rPr>
      </w:pPr>
      <w:r>
        <w:rPr>
          <w:rFonts w:hint="eastAsia" w:ascii="宋体" w:hAnsi="宋体" w:cs="宋体"/>
          <w:szCs w:val="21"/>
        </w:rPr>
        <w:t>下列缩略语适用于本文件：</w:t>
      </w:r>
    </w:p>
    <w:p w14:paraId="6B9A4EC1">
      <w:pPr>
        <w:pStyle w:val="46"/>
        <w:ind w:firstLine="420"/>
        <w:rPr>
          <w:rFonts w:hint="eastAsia" w:ascii="宋体" w:hAnsi="宋体" w:cs="宋体"/>
          <w:szCs w:val="21"/>
        </w:rPr>
      </w:pPr>
      <w:r>
        <w:rPr>
          <w:rFonts w:hint="eastAsia" w:ascii="宋体" w:hAnsi="宋体" w:cs="宋体"/>
          <w:szCs w:val="21"/>
        </w:rPr>
        <w:t>AC 交流电（Alternating Current）</w:t>
      </w:r>
    </w:p>
    <w:p w14:paraId="19CC301C">
      <w:pPr>
        <w:pStyle w:val="46"/>
        <w:ind w:firstLine="420"/>
        <w:rPr>
          <w:rFonts w:hint="eastAsia" w:ascii="宋体" w:hAnsi="宋体" w:cs="宋体"/>
          <w:szCs w:val="21"/>
        </w:rPr>
      </w:pPr>
      <w:r>
        <w:rPr>
          <w:rFonts w:hint="eastAsia" w:ascii="宋体" w:hAnsi="宋体" w:cs="宋体"/>
          <w:szCs w:val="21"/>
        </w:rPr>
        <w:t>CMMI 软件能力成熟度集成模型（Capability Maturity Model Integration）</w:t>
      </w:r>
    </w:p>
    <w:p w14:paraId="495E6E86">
      <w:pPr>
        <w:pStyle w:val="46"/>
        <w:ind w:firstLine="420"/>
        <w:rPr>
          <w:rFonts w:hint="eastAsia" w:ascii="宋体" w:hAnsi="宋体" w:cs="宋体"/>
          <w:szCs w:val="21"/>
        </w:rPr>
      </w:pPr>
      <w:r>
        <w:rPr>
          <w:rFonts w:hint="eastAsia" w:ascii="宋体" w:hAnsi="宋体" w:cs="宋体"/>
          <w:szCs w:val="21"/>
        </w:rPr>
        <w:t>DC 直流电（Direct Current）</w:t>
      </w:r>
    </w:p>
    <w:p w14:paraId="46C2E80A">
      <w:pPr>
        <w:pStyle w:val="46"/>
        <w:ind w:firstLine="420"/>
        <w:rPr>
          <w:rFonts w:hint="eastAsia" w:ascii="宋体" w:hAnsi="宋体" w:cs="宋体"/>
          <w:szCs w:val="21"/>
        </w:rPr>
      </w:pPr>
      <w:r>
        <w:rPr>
          <w:rFonts w:hint="eastAsia" w:ascii="宋体" w:hAnsi="宋体" w:cs="宋体"/>
          <w:szCs w:val="21"/>
        </w:rPr>
        <w:t>LCD液晶显示屏（Liquid Crystal Display）</w:t>
      </w:r>
    </w:p>
    <w:p w14:paraId="3E4CADE9">
      <w:pPr>
        <w:pStyle w:val="46"/>
        <w:ind w:firstLine="420"/>
        <w:rPr>
          <w:rFonts w:hint="eastAsia" w:ascii="宋体" w:hAnsi="宋体" w:cs="宋体"/>
          <w:szCs w:val="21"/>
        </w:rPr>
      </w:pPr>
      <w:r>
        <w:rPr>
          <w:rFonts w:hint="eastAsia" w:ascii="宋体" w:hAnsi="宋体" w:cs="宋体"/>
          <w:szCs w:val="21"/>
        </w:rPr>
        <w:t>LED发光二极管（Light Emitting Diode）</w:t>
      </w:r>
    </w:p>
    <w:p w14:paraId="1EB89B2A">
      <w:pPr>
        <w:pStyle w:val="46"/>
        <w:ind w:firstLine="420"/>
        <w:rPr>
          <w:rFonts w:hint="eastAsia" w:ascii="宋体" w:hAnsi="宋体" w:cs="宋体"/>
          <w:szCs w:val="21"/>
        </w:rPr>
      </w:pPr>
      <w:r>
        <w:rPr>
          <w:rFonts w:hint="eastAsia" w:ascii="宋体" w:hAnsi="宋体" w:cs="宋体"/>
          <w:szCs w:val="21"/>
        </w:rPr>
        <w:t>RJ45 标准8位模块化接口（Registered Jack 45）</w:t>
      </w:r>
    </w:p>
    <w:p w14:paraId="2B2553BB">
      <w:pPr>
        <w:pStyle w:val="46"/>
        <w:ind w:firstLine="420"/>
        <w:rPr>
          <w:rFonts w:hint="eastAsia" w:ascii="宋体" w:hAnsi="宋体" w:cs="宋体"/>
          <w:szCs w:val="21"/>
        </w:rPr>
      </w:pPr>
      <w:r>
        <w:rPr>
          <w:rFonts w:hint="eastAsia" w:ascii="宋体" w:hAnsi="宋体" w:cs="宋体"/>
          <w:szCs w:val="21"/>
        </w:rPr>
        <w:t>cd/㎡ 坎德拉每平方米（candela per square meter）</w:t>
      </w:r>
    </w:p>
    <w:p w14:paraId="5209EC9F">
      <w:pPr>
        <w:pStyle w:val="46"/>
        <w:ind w:firstLine="420"/>
        <w:rPr>
          <w:rFonts w:hint="eastAsia" w:ascii="宋体" w:hAnsi="宋体" w:cs="宋体"/>
          <w:szCs w:val="21"/>
        </w:rPr>
      </w:pPr>
      <w:r>
        <w:rPr>
          <w:rFonts w:hint="eastAsia" w:ascii="宋体" w:hAnsi="宋体" w:cs="宋体"/>
          <w:szCs w:val="21"/>
        </w:rPr>
        <w:t>C/S架构 客户端-服务器架构（Client/Server）</w:t>
      </w:r>
    </w:p>
    <w:p w14:paraId="61C778BC">
      <w:pPr>
        <w:pStyle w:val="46"/>
        <w:ind w:firstLine="420"/>
        <w:rPr>
          <w:rFonts w:hint="eastAsia" w:ascii="宋体" w:hAnsi="宋体" w:cs="宋体"/>
          <w:szCs w:val="21"/>
        </w:rPr>
      </w:pPr>
      <w:r>
        <w:rPr>
          <w:rFonts w:hint="eastAsia" w:ascii="宋体" w:hAnsi="宋体" w:cs="宋体"/>
          <w:szCs w:val="21"/>
        </w:rPr>
        <w:t>B/S架构 浏览器-服务器架构（Browser/Server）</w:t>
      </w:r>
    </w:p>
    <w:p w14:paraId="3C6FB07E">
      <w:pPr>
        <w:pStyle w:val="46"/>
        <w:ind w:firstLine="420"/>
        <w:rPr>
          <w:rFonts w:hint="eastAsia" w:ascii="宋体" w:hAnsi="宋体" w:cs="宋体"/>
          <w:szCs w:val="21"/>
        </w:rPr>
      </w:pPr>
      <w:r>
        <w:rPr>
          <w:rFonts w:hint="eastAsia" w:ascii="宋体" w:hAnsi="宋体" w:cs="宋体"/>
          <w:szCs w:val="21"/>
        </w:rPr>
        <w:t>WIFI基于IEEE802.11b标准的无线局域网（Wireless Fidelity）</w:t>
      </w:r>
    </w:p>
    <w:p w14:paraId="23D2B6B4">
      <w:pPr>
        <w:pStyle w:val="2"/>
        <w:rPr>
          <w:rFonts w:hint="eastAsia" w:cs="黑体"/>
          <w:bCs w:val="0"/>
          <w:szCs w:val="21"/>
        </w:rPr>
      </w:pPr>
      <w:bookmarkStart w:id="39" w:name="_Toc175220362"/>
      <w:bookmarkStart w:id="40" w:name="_Toc1223"/>
      <w:r>
        <w:rPr>
          <w:rFonts w:hint="eastAsia" w:cs="黑体"/>
          <w:bCs w:val="0"/>
          <w:szCs w:val="21"/>
        </w:rPr>
        <w:t>智能化候车亭的分类</w:t>
      </w:r>
      <w:bookmarkEnd w:id="39"/>
      <w:bookmarkEnd w:id="40"/>
    </w:p>
    <w:p w14:paraId="65B7E491">
      <w:pPr>
        <w:pStyle w:val="3"/>
        <w:ind w:firstLine="420"/>
        <w:rPr>
          <w:rFonts w:hint="eastAsia" w:ascii="黑体" w:hAnsi="黑体" w:cs="黑体"/>
          <w:bCs w:val="0"/>
          <w:szCs w:val="21"/>
        </w:rPr>
      </w:pPr>
      <w:bookmarkStart w:id="41" w:name="_Toc175220363"/>
      <w:r>
        <w:rPr>
          <w:rFonts w:hint="eastAsia" w:ascii="黑体" w:hAnsi="黑体" w:cs="黑体"/>
          <w:bCs w:val="0"/>
          <w:szCs w:val="21"/>
        </w:rPr>
        <w:t>基础型智能化候车亭</w:t>
      </w:r>
      <w:bookmarkEnd w:id="41"/>
    </w:p>
    <w:p w14:paraId="5AC86BF6">
      <w:pPr>
        <w:pStyle w:val="46"/>
        <w:ind w:firstLine="420"/>
        <w:rPr>
          <w:rFonts w:hint="eastAsia" w:ascii="宋体" w:hAnsi="宋体" w:cs="宋体"/>
          <w:szCs w:val="21"/>
        </w:rPr>
      </w:pPr>
      <w:r>
        <w:rPr>
          <w:rFonts w:hint="eastAsia" w:ascii="宋体" w:hAnsi="宋体" w:cs="宋体"/>
          <w:szCs w:val="21"/>
        </w:rPr>
        <w:t>此类候车亭配备了基础的智能化设施和电子屏，可以实时显示公交线路、车辆到达时间等信息，方便乘客直观地了解公交信息。</w:t>
      </w:r>
    </w:p>
    <w:p w14:paraId="55E29BAD">
      <w:pPr>
        <w:pStyle w:val="46"/>
        <w:ind w:firstLine="420"/>
        <w:rPr>
          <w:rFonts w:hint="eastAsia" w:ascii="宋体" w:hAnsi="宋体" w:cs="宋体"/>
          <w:szCs w:val="21"/>
        </w:rPr>
      </w:pPr>
      <w:r>
        <w:rPr>
          <w:rFonts w:hint="eastAsia" w:ascii="宋体" w:hAnsi="宋体" w:cs="宋体"/>
          <w:szCs w:val="21"/>
        </w:rPr>
        <w:t>此类候车亭以尽可能精简的设备，改善候车环境、满足乘客候车时的基本需要。</w:t>
      </w:r>
    </w:p>
    <w:p w14:paraId="717B177B">
      <w:pPr>
        <w:pStyle w:val="3"/>
        <w:ind w:firstLine="420"/>
        <w:rPr>
          <w:rFonts w:hint="eastAsia" w:ascii="黑体" w:hAnsi="黑体" w:cs="黑体"/>
          <w:bCs w:val="0"/>
          <w:szCs w:val="21"/>
        </w:rPr>
      </w:pPr>
      <w:bookmarkStart w:id="42" w:name="_Toc175220364"/>
      <w:r>
        <w:rPr>
          <w:rFonts w:hint="eastAsia" w:ascii="黑体" w:hAnsi="黑体" w:cs="黑体"/>
          <w:bCs w:val="0"/>
          <w:szCs w:val="21"/>
        </w:rPr>
        <w:t>标准型智能化候车亭</w:t>
      </w:r>
      <w:bookmarkEnd w:id="42"/>
    </w:p>
    <w:p w14:paraId="1A40CF82">
      <w:pPr>
        <w:pStyle w:val="46"/>
        <w:ind w:firstLine="420"/>
        <w:rPr>
          <w:szCs w:val="21"/>
        </w:rPr>
      </w:pPr>
      <w:r>
        <w:rPr>
          <w:rFonts w:hint="eastAsia"/>
          <w:szCs w:val="21"/>
        </w:rPr>
        <w:t>此</w:t>
      </w:r>
      <w:r>
        <w:rPr>
          <w:szCs w:val="21"/>
        </w:rPr>
        <w:t>类候车亭除了基础型的功能外，</w:t>
      </w:r>
      <w:r>
        <w:rPr>
          <w:rFonts w:hint="eastAsia"/>
          <w:szCs w:val="21"/>
        </w:rPr>
        <w:t>还配置了一些常见功能，如电子地图、换乘查询、公交时刻表、周边信息查询、智能网联等功能，并预留常见功能的扩展接口以便后续加装</w:t>
      </w:r>
      <w:r>
        <w:rPr>
          <w:szCs w:val="21"/>
        </w:rPr>
        <w:t>。</w:t>
      </w:r>
    </w:p>
    <w:p w14:paraId="43657196">
      <w:pPr>
        <w:pStyle w:val="46"/>
        <w:ind w:firstLine="420"/>
        <w:rPr>
          <w:szCs w:val="21"/>
        </w:rPr>
      </w:pPr>
      <w:r>
        <w:rPr>
          <w:rFonts w:hint="eastAsia"/>
          <w:szCs w:val="21"/>
        </w:rPr>
        <w:t>此类候车亭适用于大部分地区，具有较好的通用性和扩展性。</w:t>
      </w:r>
    </w:p>
    <w:p w14:paraId="25C36CA6">
      <w:pPr>
        <w:pStyle w:val="3"/>
        <w:ind w:firstLine="420"/>
        <w:rPr>
          <w:rFonts w:hint="eastAsia" w:ascii="黑体" w:hAnsi="黑体" w:cs="黑体"/>
          <w:bCs w:val="0"/>
          <w:szCs w:val="21"/>
        </w:rPr>
      </w:pPr>
      <w:bookmarkStart w:id="43" w:name="_Toc175220365"/>
      <w:r>
        <w:rPr>
          <w:rFonts w:hint="eastAsia" w:ascii="黑体" w:hAnsi="黑体" w:cs="黑体"/>
          <w:bCs w:val="0"/>
          <w:szCs w:val="21"/>
        </w:rPr>
        <w:t>进阶型智能化候车亭</w:t>
      </w:r>
      <w:bookmarkEnd w:id="43"/>
    </w:p>
    <w:p w14:paraId="552BD806">
      <w:pPr>
        <w:pStyle w:val="46"/>
        <w:ind w:firstLine="420"/>
        <w:rPr>
          <w:rFonts w:hint="eastAsia" w:ascii="宋体" w:hAnsi="宋体" w:cs="宋体"/>
          <w:szCs w:val="21"/>
        </w:rPr>
      </w:pPr>
      <w:r>
        <w:rPr>
          <w:rFonts w:hint="eastAsia" w:ascii="宋体" w:hAnsi="宋体" w:cs="宋体"/>
          <w:szCs w:val="21"/>
        </w:rPr>
        <w:t>此类候车亭根据具体的场地和功能需求，增加更多的智能化设施，例如人机交互、USB充电、WIFI共享、座椅加热、风扇和空调、氛围灯和智能护栏等。</w:t>
      </w:r>
    </w:p>
    <w:p w14:paraId="0E0B2F1B">
      <w:pPr>
        <w:pStyle w:val="46"/>
        <w:ind w:firstLine="420"/>
        <w:rPr>
          <w:rFonts w:hint="eastAsia" w:ascii="宋体" w:hAnsi="宋体" w:cs="宋体"/>
          <w:szCs w:val="21"/>
        </w:rPr>
      </w:pPr>
      <w:r>
        <w:rPr>
          <w:rFonts w:hint="eastAsia" w:ascii="宋体" w:hAnsi="宋体" w:cs="宋体"/>
          <w:szCs w:val="21"/>
        </w:rPr>
        <w:t>宜预留安装路侧单元所需的管线与接线井，辅助自动驾驶车辆精准停靠站台及对准屏蔽门。</w:t>
      </w:r>
    </w:p>
    <w:p w14:paraId="5E1AD8E0">
      <w:pPr>
        <w:pStyle w:val="46"/>
        <w:ind w:firstLine="420"/>
        <w:rPr>
          <w:rFonts w:hint="eastAsia" w:ascii="宋体" w:hAnsi="宋体" w:cs="宋体"/>
          <w:szCs w:val="21"/>
        </w:rPr>
      </w:pPr>
      <w:r>
        <w:rPr>
          <w:rFonts w:hint="eastAsia" w:ascii="宋体" w:hAnsi="宋体" w:cs="宋体"/>
          <w:szCs w:val="21"/>
        </w:rPr>
        <w:t>可支持视频监控与AI图像分析技术应用，支持乘客安全及车道安全相关的预警和服务，实现乘客安全线地砖灯配置、语音广播通知配置、客流分析统计配置等。</w:t>
      </w:r>
    </w:p>
    <w:p w14:paraId="46FF00D0">
      <w:pPr>
        <w:pStyle w:val="46"/>
        <w:ind w:firstLine="420"/>
        <w:rPr>
          <w:rFonts w:hint="eastAsia" w:ascii="宋体" w:hAnsi="宋体" w:cs="宋体"/>
          <w:szCs w:val="21"/>
        </w:rPr>
      </w:pPr>
      <w:r>
        <w:rPr>
          <w:rFonts w:hint="eastAsia" w:ascii="宋体" w:hAnsi="宋体" w:cs="宋体"/>
          <w:szCs w:val="21"/>
        </w:rPr>
        <w:t>此类候车亭适用于城市公交首末站、枢纽站或其他大型、重要站点，或设立于城乡规划中的新建区域，具有领先性、示范性和试验性。</w:t>
      </w:r>
    </w:p>
    <w:p w14:paraId="3FCEF392">
      <w:pPr>
        <w:pStyle w:val="3"/>
        <w:ind w:firstLine="420"/>
        <w:rPr>
          <w:rFonts w:hint="eastAsia" w:ascii="黑体" w:hAnsi="黑体" w:cs="黑体"/>
          <w:bCs w:val="0"/>
          <w:szCs w:val="21"/>
        </w:rPr>
      </w:pPr>
      <w:bookmarkStart w:id="44" w:name="_Toc175220366"/>
      <w:r>
        <w:rPr>
          <w:rFonts w:hint="eastAsia" w:ascii="黑体" w:hAnsi="黑体" w:cs="黑体"/>
          <w:bCs w:val="0"/>
          <w:szCs w:val="21"/>
        </w:rPr>
        <w:t>智能化候车亭配置推荐表</w:t>
      </w:r>
      <w:bookmarkEnd w:id="44"/>
    </w:p>
    <w:tbl>
      <w:tblPr>
        <w:tblStyle w:val="20"/>
        <w:tblW w:w="5000" w:type="pct"/>
        <w:tblInd w:w="0" w:type="dxa"/>
        <w:tblLayout w:type="autofit"/>
        <w:tblCellMar>
          <w:top w:w="0" w:type="dxa"/>
          <w:left w:w="108" w:type="dxa"/>
          <w:bottom w:w="0" w:type="dxa"/>
          <w:right w:w="108" w:type="dxa"/>
        </w:tblCellMar>
      </w:tblPr>
      <w:tblGrid>
        <w:gridCol w:w="1535"/>
        <w:gridCol w:w="3885"/>
        <w:gridCol w:w="1326"/>
        <w:gridCol w:w="1327"/>
        <w:gridCol w:w="1327"/>
      </w:tblGrid>
      <w:tr w14:paraId="08633E5C">
        <w:tblPrEx>
          <w:tblCellMar>
            <w:top w:w="0" w:type="dxa"/>
            <w:left w:w="108" w:type="dxa"/>
            <w:bottom w:w="0" w:type="dxa"/>
            <w:right w:w="108" w:type="dxa"/>
          </w:tblCellMar>
        </w:tblPrEx>
        <w:trPr>
          <w:trHeight w:val="276" w:hRule="atLeast"/>
        </w:trPr>
        <w:tc>
          <w:tcPr>
            <w:tcW w:w="2976"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62F0E0">
            <w:pPr>
              <w:pStyle w:val="46"/>
              <w:ind w:firstLine="420"/>
              <w:rPr>
                <w:rFonts w:hint="eastAsia" w:ascii="黑体" w:hAnsi="黑体" w:eastAsia="黑体" w:cs="黑体"/>
                <w:szCs w:val="21"/>
              </w:rPr>
            </w:pPr>
            <w:bookmarkStart w:id="45" w:name="_Toc104729137"/>
            <w:r>
              <w:rPr>
                <w:rFonts w:hint="eastAsia" w:ascii="黑体" w:hAnsi="黑体" w:eastAsia="黑体" w:cs="黑体"/>
                <w:szCs w:val="21"/>
              </w:rPr>
              <w:t>功能和设备</w:t>
            </w:r>
          </w:p>
        </w:tc>
        <w:tc>
          <w:tcPr>
            <w:tcW w:w="2024" w:type="pct"/>
            <w:gridSpan w:val="3"/>
            <w:tcBorders>
              <w:top w:val="single" w:color="auto" w:sz="4" w:space="0"/>
              <w:left w:val="nil"/>
              <w:bottom w:val="single" w:color="auto" w:sz="4" w:space="0"/>
              <w:right w:val="single" w:color="auto" w:sz="4" w:space="0"/>
            </w:tcBorders>
            <w:shd w:val="clear" w:color="auto" w:fill="auto"/>
            <w:noWrap/>
            <w:vAlign w:val="center"/>
          </w:tcPr>
          <w:p w14:paraId="4BBF63C4">
            <w:pPr>
              <w:pStyle w:val="46"/>
              <w:ind w:firstLine="420"/>
              <w:rPr>
                <w:rFonts w:hint="eastAsia" w:ascii="黑体" w:hAnsi="黑体" w:eastAsia="黑体" w:cs="黑体"/>
                <w:szCs w:val="21"/>
              </w:rPr>
            </w:pPr>
            <w:r>
              <w:rPr>
                <w:rFonts w:hint="eastAsia" w:ascii="黑体" w:hAnsi="黑体" w:eastAsia="黑体" w:cs="黑体"/>
                <w:szCs w:val="21"/>
              </w:rPr>
              <w:t>配置要求</w:t>
            </w:r>
          </w:p>
        </w:tc>
      </w:tr>
      <w:tr w14:paraId="655E25D9">
        <w:tblPrEx>
          <w:tblCellMar>
            <w:top w:w="0" w:type="dxa"/>
            <w:left w:w="108" w:type="dxa"/>
            <w:bottom w:w="0" w:type="dxa"/>
            <w:right w:w="108" w:type="dxa"/>
          </w:tblCellMar>
        </w:tblPrEx>
        <w:trPr>
          <w:trHeight w:val="276" w:hRule="atLeast"/>
        </w:trPr>
        <w:tc>
          <w:tcPr>
            <w:tcW w:w="2976" w:type="pct"/>
            <w:gridSpan w:val="2"/>
            <w:vMerge w:val="continue"/>
            <w:tcBorders>
              <w:top w:val="single" w:color="auto" w:sz="4" w:space="0"/>
              <w:left w:val="single" w:color="auto" w:sz="4" w:space="0"/>
              <w:bottom w:val="single" w:color="auto" w:sz="4" w:space="0"/>
              <w:right w:val="single" w:color="auto" w:sz="4" w:space="0"/>
            </w:tcBorders>
            <w:vAlign w:val="center"/>
          </w:tcPr>
          <w:p w14:paraId="625BFA6E">
            <w:pPr>
              <w:pStyle w:val="46"/>
              <w:ind w:firstLine="420"/>
              <w:rPr>
                <w:rFonts w:hint="eastAsia" w:ascii="黑体" w:hAnsi="黑体" w:eastAsia="黑体" w:cs="黑体"/>
                <w:szCs w:val="21"/>
              </w:rPr>
            </w:pPr>
          </w:p>
        </w:tc>
        <w:tc>
          <w:tcPr>
            <w:tcW w:w="675" w:type="pct"/>
            <w:tcBorders>
              <w:top w:val="nil"/>
              <w:left w:val="nil"/>
              <w:bottom w:val="single" w:color="auto" w:sz="4" w:space="0"/>
              <w:right w:val="single" w:color="auto" w:sz="4" w:space="0"/>
            </w:tcBorders>
            <w:shd w:val="clear" w:color="auto" w:fill="auto"/>
            <w:noWrap/>
            <w:vAlign w:val="center"/>
          </w:tcPr>
          <w:p w14:paraId="7DA331D6">
            <w:pPr>
              <w:pStyle w:val="46"/>
              <w:ind w:firstLine="420"/>
              <w:rPr>
                <w:rFonts w:hint="eastAsia" w:ascii="黑体" w:hAnsi="黑体" w:eastAsia="黑体" w:cs="黑体"/>
                <w:szCs w:val="21"/>
              </w:rPr>
            </w:pPr>
            <w:r>
              <w:rPr>
                <w:rFonts w:hint="eastAsia" w:ascii="黑体" w:hAnsi="黑体" w:eastAsia="黑体" w:cs="黑体"/>
                <w:szCs w:val="21"/>
              </w:rPr>
              <w:t>基础型</w:t>
            </w:r>
          </w:p>
        </w:tc>
        <w:tc>
          <w:tcPr>
            <w:tcW w:w="674" w:type="pct"/>
            <w:tcBorders>
              <w:top w:val="nil"/>
              <w:left w:val="nil"/>
              <w:bottom w:val="single" w:color="auto" w:sz="4" w:space="0"/>
              <w:right w:val="single" w:color="auto" w:sz="4" w:space="0"/>
            </w:tcBorders>
            <w:shd w:val="clear" w:color="auto" w:fill="auto"/>
            <w:noWrap/>
            <w:vAlign w:val="center"/>
          </w:tcPr>
          <w:p w14:paraId="78BBE3D0">
            <w:pPr>
              <w:pStyle w:val="46"/>
              <w:ind w:firstLine="420"/>
              <w:rPr>
                <w:rFonts w:hint="eastAsia" w:ascii="黑体" w:hAnsi="黑体" w:eastAsia="黑体" w:cs="黑体"/>
                <w:szCs w:val="21"/>
              </w:rPr>
            </w:pPr>
            <w:r>
              <w:rPr>
                <w:rFonts w:hint="eastAsia" w:ascii="黑体" w:hAnsi="黑体" w:eastAsia="黑体" w:cs="黑体"/>
                <w:szCs w:val="21"/>
              </w:rPr>
              <w:t>标准型</w:t>
            </w:r>
          </w:p>
        </w:tc>
        <w:tc>
          <w:tcPr>
            <w:tcW w:w="675" w:type="pct"/>
            <w:tcBorders>
              <w:top w:val="nil"/>
              <w:left w:val="nil"/>
              <w:bottom w:val="single" w:color="auto" w:sz="4" w:space="0"/>
              <w:right w:val="single" w:color="auto" w:sz="4" w:space="0"/>
            </w:tcBorders>
            <w:shd w:val="clear" w:color="auto" w:fill="auto"/>
            <w:noWrap/>
            <w:vAlign w:val="center"/>
          </w:tcPr>
          <w:p w14:paraId="5B1F932E">
            <w:pPr>
              <w:pStyle w:val="46"/>
              <w:ind w:firstLine="420"/>
              <w:rPr>
                <w:rFonts w:hint="eastAsia" w:ascii="黑体" w:hAnsi="黑体" w:eastAsia="黑体" w:cs="黑体"/>
                <w:szCs w:val="21"/>
              </w:rPr>
            </w:pPr>
            <w:r>
              <w:rPr>
                <w:rFonts w:hint="eastAsia" w:ascii="黑体" w:hAnsi="黑体" w:eastAsia="黑体" w:cs="黑体"/>
                <w:szCs w:val="21"/>
              </w:rPr>
              <w:t>进阶型</w:t>
            </w:r>
          </w:p>
        </w:tc>
      </w:tr>
      <w:tr w14:paraId="5B1E2381">
        <w:tblPrEx>
          <w:tblCellMar>
            <w:top w:w="0" w:type="dxa"/>
            <w:left w:w="108" w:type="dxa"/>
            <w:bottom w:w="0" w:type="dxa"/>
            <w:right w:w="108" w:type="dxa"/>
          </w:tblCellMar>
        </w:tblPrEx>
        <w:trPr>
          <w:trHeight w:val="276" w:hRule="atLeast"/>
        </w:trPr>
        <w:tc>
          <w:tcPr>
            <w:tcW w:w="863" w:type="pct"/>
            <w:vMerge w:val="restart"/>
            <w:tcBorders>
              <w:top w:val="nil"/>
              <w:left w:val="single" w:color="auto" w:sz="4" w:space="0"/>
              <w:right w:val="single" w:color="auto" w:sz="4" w:space="0"/>
            </w:tcBorders>
            <w:shd w:val="clear" w:color="auto" w:fill="auto"/>
            <w:noWrap/>
            <w:vAlign w:val="center"/>
          </w:tcPr>
          <w:p w14:paraId="67DEE360">
            <w:pPr>
              <w:pStyle w:val="46"/>
              <w:ind w:firstLine="360"/>
              <w:rPr>
                <w:rFonts w:hint="eastAsia" w:ascii="宋体" w:hAnsi="宋体" w:cs="宋体"/>
                <w:sz w:val="18"/>
                <w:szCs w:val="18"/>
              </w:rPr>
            </w:pPr>
            <w:r>
              <w:rPr>
                <w:rFonts w:hint="eastAsia" w:ascii="宋体" w:hAnsi="宋体" w:cs="宋体"/>
                <w:sz w:val="18"/>
                <w:szCs w:val="18"/>
              </w:rPr>
              <w:t>信息功能</w:t>
            </w:r>
          </w:p>
        </w:tc>
        <w:tc>
          <w:tcPr>
            <w:tcW w:w="2113" w:type="pct"/>
            <w:tcBorders>
              <w:top w:val="nil"/>
              <w:left w:val="nil"/>
              <w:bottom w:val="single" w:color="auto" w:sz="4" w:space="0"/>
              <w:right w:val="single" w:color="auto" w:sz="4" w:space="0"/>
            </w:tcBorders>
            <w:shd w:val="clear" w:color="auto" w:fill="auto"/>
            <w:noWrap/>
            <w:vAlign w:val="center"/>
          </w:tcPr>
          <w:p w14:paraId="6CC5C924">
            <w:pPr>
              <w:pStyle w:val="46"/>
              <w:ind w:firstLine="360"/>
              <w:rPr>
                <w:rFonts w:hint="eastAsia" w:ascii="宋体" w:hAnsi="宋体" w:cs="宋体"/>
                <w:sz w:val="18"/>
                <w:szCs w:val="18"/>
              </w:rPr>
            </w:pPr>
            <w:r>
              <w:rPr>
                <w:rFonts w:hint="eastAsia" w:ascii="宋体" w:hAnsi="宋体" w:cs="宋体"/>
                <w:sz w:val="18"/>
                <w:szCs w:val="18"/>
              </w:rPr>
              <w:t>网络通信</w:t>
            </w:r>
          </w:p>
        </w:tc>
        <w:tc>
          <w:tcPr>
            <w:tcW w:w="675" w:type="pct"/>
            <w:tcBorders>
              <w:top w:val="nil"/>
              <w:left w:val="nil"/>
              <w:bottom w:val="single" w:color="auto" w:sz="4" w:space="0"/>
              <w:right w:val="single" w:color="auto" w:sz="4" w:space="0"/>
            </w:tcBorders>
            <w:shd w:val="clear" w:color="auto" w:fill="auto"/>
            <w:noWrap/>
            <w:vAlign w:val="center"/>
          </w:tcPr>
          <w:p w14:paraId="7AC26029">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0DF00F4A">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4D87503D">
            <w:pPr>
              <w:pStyle w:val="46"/>
              <w:ind w:firstLine="360"/>
              <w:rPr>
                <w:rFonts w:hint="eastAsia" w:ascii="宋体" w:hAnsi="宋体" w:cs="宋体"/>
                <w:sz w:val="18"/>
                <w:szCs w:val="18"/>
              </w:rPr>
            </w:pPr>
            <w:r>
              <w:rPr>
                <w:rFonts w:hint="eastAsia" w:ascii="宋体" w:hAnsi="宋体" w:cs="宋体"/>
                <w:sz w:val="18"/>
                <w:szCs w:val="18"/>
              </w:rPr>
              <w:t>■</w:t>
            </w:r>
          </w:p>
        </w:tc>
      </w:tr>
      <w:tr w14:paraId="3F65D293">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2E44E28F">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23B4417F">
            <w:pPr>
              <w:pStyle w:val="46"/>
              <w:ind w:firstLine="360"/>
              <w:rPr>
                <w:rFonts w:hint="eastAsia" w:ascii="宋体" w:hAnsi="宋体" w:cs="宋体"/>
                <w:sz w:val="18"/>
                <w:szCs w:val="18"/>
              </w:rPr>
            </w:pPr>
            <w:r>
              <w:rPr>
                <w:rFonts w:hint="eastAsia" w:ascii="宋体" w:hAnsi="宋体" w:cs="宋体"/>
                <w:sz w:val="18"/>
                <w:szCs w:val="18"/>
              </w:rPr>
              <w:t>电子显示设备</w:t>
            </w:r>
          </w:p>
        </w:tc>
        <w:tc>
          <w:tcPr>
            <w:tcW w:w="675" w:type="pct"/>
            <w:tcBorders>
              <w:top w:val="nil"/>
              <w:left w:val="nil"/>
              <w:bottom w:val="single" w:color="auto" w:sz="4" w:space="0"/>
              <w:right w:val="single" w:color="auto" w:sz="4" w:space="0"/>
            </w:tcBorders>
            <w:shd w:val="clear" w:color="auto" w:fill="auto"/>
            <w:noWrap/>
            <w:vAlign w:val="center"/>
          </w:tcPr>
          <w:p w14:paraId="55416BCB">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49D12F99">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791BED26">
            <w:pPr>
              <w:pStyle w:val="46"/>
              <w:ind w:firstLine="360"/>
              <w:rPr>
                <w:rFonts w:hint="eastAsia" w:ascii="宋体" w:hAnsi="宋体" w:cs="宋体"/>
                <w:sz w:val="18"/>
                <w:szCs w:val="18"/>
              </w:rPr>
            </w:pPr>
            <w:r>
              <w:rPr>
                <w:rFonts w:hint="eastAsia" w:ascii="宋体" w:hAnsi="宋体" w:cs="宋体"/>
                <w:sz w:val="18"/>
                <w:szCs w:val="18"/>
              </w:rPr>
              <w:t>■</w:t>
            </w:r>
          </w:p>
        </w:tc>
      </w:tr>
      <w:tr w14:paraId="30EF4B0B">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404C3056">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45E73267">
            <w:pPr>
              <w:pStyle w:val="46"/>
              <w:ind w:firstLine="360"/>
              <w:rPr>
                <w:rFonts w:hint="eastAsia" w:ascii="宋体" w:hAnsi="宋体" w:cs="宋体"/>
                <w:sz w:val="18"/>
                <w:szCs w:val="18"/>
              </w:rPr>
            </w:pPr>
            <w:r>
              <w:rPr>
                <w:rFonts w:hint="eastAsia" w:ascii="宋体" w:hAnsi="宋体" w:cs="宋体"/>
                <w:sz w:val="18"/>
                <w:szCs w:val="18"/>
              </w:rPr>
              <w:t>公交实时动态信息</w:t>
            </w:r>
          </w:p>
        </w:tc>
        <w:tc>
          <w:tcPr>
            <w:tcW w:w="675" w:type="pct"/>
            <w:tcBorders>
              <w:top w:val="nil"/>
              <w:left w:val="nil"/>
              <w:bottom w:val="single" w:color="auto" w:sz="4" w:space="0"/>
              <w:right w:val="single" w:color="auto" w:sz="4" w:space="0"/>
            </w:tcBorders>
            <w:shd w:val="clear" w:color="auto" w:fill="auto"/>
            <w:noWrap/>
            <w:vAlign w:val="center"/>
          </w:tcPr>
          <w:p w14:paraId="5185671E">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05D1D19A">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5D62C368">
            <w:pPr>
              <w:pStyle w:val="46"/>
              <w:ind w:firstLine="360"/>
              <w:rPr>
                <w:rFonts w:hint="eastAsia" w:ascii="宋体" w:hAnsi="宋体" w:cs="宋体"/>
                <w:sz w:val="18"/>
                <w:szCs w:val="18"/>
              </w:rPr>
            </w:pPr>
            <w:r>
              <w:rPr>
                <w:rFonts w:hint="eastAsia" w:ascii="宋体" w:hAnsi="宋体" w:cs="宋体"/>
                <w:sz w:val="18"/>
                <w:szCs w:val="18"/>
              </w:rPr>
              <w:t>■</w:t>
            </w:r>
          </w:p>
        </w:tc>
      </w:tr>
      <w:tr w14:paraId="1EF566F7">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671EABCD">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1EB1CA44">
            <w:pPr>
              <w:pStyle w:val="46"/>
              <w:ind w:firstLine="360"/>
              <w:rPr>
                <w:rFonts w:hint="eastAsia" w:ascii="宋体" w:hAnsi="宋体" w:cs="宋体"/>
                <w:sz w:val="18"/>
                <w:szCs w:val="18"/>
              </w:rPr>
            </w:pPr>
            <w:r>
              <w:rPr>
                <w:rFonts w:hint="eastAsia" w:ascii="宋体" w:hAnsi="宋体" w:cs="宋体"/>
                <w:sz w:val="18"/>
                <w:szCs w:val="18"/>
              </w:rPr>
              <w:t>文字和多媒体信息</w:t>
            </w:r>
          </w:p>
        </w:tc>
        <w:tc>
          <w:tcPr>
            <w:tcW w:w="675" w:type="pct"/>
            <w:tcBorders>
              <w:top w:val="nil"/>
              <w:left w:val="nil"/>
              <w:bottom w:val="single" w:color="auto" w:sz="4" w:space="0"/>
              <w:right w:val="single" w:color="auto" w:sz="4" w:space="0"/>
            </w:tcBorders>
            <w:shd w:val="clear" w:color="auto" w:fill="auto"/>
            <w:noWrap/>
            <w:vAlign w:val="center"/>
          </w:tcPr>
          <w:p w14:paraId="25A950AC">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6B889246">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716085AE">
            <w:pPr>
              <w:pStyle w:val="46"/>
              <w:ind w:firstLine="360"/>
              <w:rPr>
                <w:rFonts w:hint="eastAsia" w:ascii="宋体" w:hAnsi="宋体" w:cs="宋体"/>
                <w:sz w:val="18"/>
                <w:szCs w:val="18"/>
              </w:rPr>
            </w:pPr>
            <w:r>
              <w:rPr>
                <w:rFonts w:hint="eastAsia" w:ascii="宋体" w:hAnsi="宋体" w:cs="宋体"/>
                <w:sz w:val="18"/>
                <w:szCs w:val="18"/>
              </w:rPr>
              <w:t>■</w:t>
            </w:r>
          </w:p>
        </w:tc>
      </w:tr>
      <w:tr w14:paraId="45E028A5">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477BC3DB">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72159640">
            <w:pPr>
              <w:pStyle w:val="46"/>
              <w:ind w:firstLine="360"/>
              <w:rPr>
                <w:rFonts w:hint="eastAsia" w:ascii="宋体" w:hAnsi="宋体" w:cs="宋体"/>
                <w:sz w:val="18"/>
                <w:szCs w:val="18"/>
              </w:rPr>
            </w:pPr>
            <w:r>
              <w:rPr>
                <w:rFonts w:hint="eastAsia" w:ascii="宋体" w:hAnsi="宋体" w:cs="宋体"/>
                <w:sz w:val="18"/>
                <w:szCs w:val="18"/>
              </w:rPr>
              <w:t>电子地图</w:t>
            </w:r>
          </w:p>
        </w:tc>
        <w:tc>
          <w:tcPr>
            <w:tcW w:w="675" w:type="pct"/>
            <w:tcBorders>
              <w:top w:val="nil"/>
              <w:left w:val="nil"/>
              <w:bottom w:val="single" w:color="auto" w:sz="4" w:space="0"/>
              <w:right w:val="single" w:color="auto" w:sz="4" w:space="0"/>
            </w:tcBorders>
            <w:shd w:val="clear" w:color="auto" w:fill="auto"/>
            <w:noWrap/>
            <w:vAlign w:val="center"/>
          </w:tcPr>
          <w:p w14:paraId="41321275">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8FADA10">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0A8C5D33">
            <w:pPr>
              <w:pStyle w:val="46"/>
              <w:ind w:firstLine="360"/>
              <w:rPr>
                <w:rFonts w:hint="eastAsia" w:ascii="宋体" w:hAnsi="宋体" w:cs="宋体"/>
                <w:sz w:val="18"/>
                <w:szCs w:val="18"/>
              </w:rPr>
            </w:pPr>
            <w:r>
              <w:rPr>
                <w:rFonts w:hint="eastAsia" w:ascii="宋体" w:hAnsi="宋体" w:cs="宋体"/>
                <w:sz w:val="18"/>
                <w:szCs w:val="18"/>
              </w:rPr>
              <w:t>■</w:t>
            </w:r>
          </w:p>
        </w:tc>
      </w:tr>
      <w:tr w14:paraId="1550A11A">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438427D8">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3FF96482">
            <w:pPr>
              <w:pStyle w:val="46"/>
              <w:ind w:firstLine="360"/>
              <w:rPr>
                <w:rFonts w:hint="eastAsia" w:ascii="宋体" w:hAnsi="宋体" w:cs="宋体"/>
                <w:sz w:val="18"/>
                <w:szCs w:val="18"/>
              </w:rPr>
            </w:pPr>
            <w:r>
              <w:rPr>
                <w:rFonts w:hint="eastAsia" w:ascii="宋体" w:hAnsi="宋体" w:cs="宋体"/>
                <w:sz w:val="18"/>
                <w:szCs w:val="18"/>
              </w:rPr>
              <w:t>换乘查询</w:t>
            </w:r>
          </w:p>
        </w:tc>
        <w:tc>
          <w:tcPr>
            <w:tcW w:w="675" w:type="pct"/>
            <w:tcBorders>
              <w:top w:val="nil"/>
              <w:left w:val="nil"/>
              <w:bottom w:val="single" w:color="auto" w:sz="4" w:space="0"/>
              <w:right w:val="single" w:color="auto" w:sz="4" w:space="0"/>
            </w:tcBorders>
            <w:shd w:val="clear" w:color="auto" w:fill="auto"/>
            <w:noWrap/>
            <w:vAlign w:val="center"/>
          </w:tcPr>
          <w:p w14:paraId="5D919D4D">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64C7727">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2E83E764">
            <w:pPr>
              <w:pStyle w:val="46"/>
              <w:ind w:firstLine="360"/>
              <w:rPr>
                <w:rFonts w:hint="eastAsia" w:ascii="宋体" w:hAnsi="宋体" w:cs="宋体"/>
                <w:sz w:val="18"/>
                <w:szCs w:val="18"/>
              </w:rPr>
            </w:pPr>
            <w:r>
              <w:rPr>
                <w:rFonts w:hint="eastAsia" w:ascii="宋体" w:hAnsi="宋体" w:cs="宋体"/>
                <w:sz w:val="18"/>
                <w:szCs w:val="18"/>
              </w:rPr>
              <w:t>■</w:t>
            </w:r>
          </w:p>
        </w:tc>
      </w:tr>
      <w:tr w14:paraId="364E9357">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514117A5">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4934ED6E">
            <w:pPr>
              <w:pStyle w:val="46"/>
              <w:ind w:firstLine="360"/>
              <w:rPr>
                <w:rFonts w:hint="eastAsia" w:ascii="宋体" w:hAnsi="宋体" w:cs="宋体"/>
                <w:sz w:val="18"/>
                <w:szCs w:val="18"/>
              </w:rPr>
            </w:pPr>
            <w:r>
              <w:rPr>
                <w:rFonts w:hint="eastAsia" w:ascii="宋体" w:hAnsi="宋体" w:cs="宋体"/>
                <w:sz w:val="18"/>
                <w:szCs w:val="18"/>
              </w:rPr>
              <w:t>公交时刻表</w:t>
            </w:r>
          </w:p>
        </w:tc>
        <w:tc>
          <w:tcPr>
            <w:tcW w:w="675" w:type="pct"/>
            <w:tcBorders>
              <w:top w:val="nil"/>
              <w:left w:val="nil"/>
              <w:bottom w:val="single" w:color="auto" w:sz="4" w:space="0"/>
              <w:right w:val="single" w:color="auto" w:sz="4" w:space="0"/>
            </w:tcBorders>
            <w:shd w:val="clear" w:color="auto" w:fill="auto"/>
            <w:noWrap/>
            <w:vAlign w:val="center"/>
          </w:tcPr>
          <w:p w14:paraId="0E8582A9">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2F23DE0">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123C81DC">
            <w:pPr>
              <w:pStyle w:val="46"/>
              <w:ind w:firstLine="360"/>
              <w:rPr>
                <w:rFonts w:hint="eastAsia" w:ascii="宋体" w:hAnsi="宋体" w:cs="宋体"/>
                <w:sz w:val="18"/>
                <w:szCs w:val="18"/>
              </w:rPr>
            </w:pPr>
            <w:r>
              <w:rPr>
                <w:rFonts w:hint="eastAsia" w:ascii="宋体" w:hAnsi="宋体" w:cs="宋体"/>
                <w:sz w:val="18"/>
                <w:szCs w:val="18"/>
              </w:rPr>
              <w:t>□</w:t>
            </w:r>
          </w:p>
        </w:tc>
      </w:tr>
      <w:tr w14:paraId="227120F6">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7F772FD7">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1A735700">
            <w:pPr>
              <w:pStyle w:val="46"/>
              <w:ind w:firstLine="360"/>
              <w:rPr>
                <w:rFonts w:hint="eastAsia" w:ascii="宋体" w:hAnsi="宋体" w:cs="宋体"/>
                <w:sz w:val="18"/>
                <w:szCs w:val="18"/>
              </w:rPr>
            </w:pPr>
            <w:r>
              <w:rPr>
                <w:rFonts w:hint="eastAsia" w:ascii="宋体" w:hAnsi="宋体" w:cs="宋体"/>
                <w:sz w:val="18"/>
                <w:szCs w:val="18"/>
              </w:rPr>
              <w:t>周边信息查询</w:t>
            </w:r>
          </w:p>
        </w:tc>
        <w:tc>
          <w:tcPr>
            <w:tcW w:w="675" w:type="pct"/>
            <w:tcBorders>
              <w:top w:val="nil"/>
              <w:left w:val="nil"/>
              <w:bottom w:val="single" w:color="auto" w:sz="4" w:space="0"/>
              <w:right w:val="single" w:color="auto" w:sz="4" w:space="0"/>
            </w:tcBorders>
            <w:shd w:val="clear" w:color="auto" w:fill="auto"/>
            <w:noWrap/>
            <w:vAlign w:val="center"/>
          </w:tcPr>
          <w:p w14:paraId="55DD5345">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26D067B8">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2427B5AB">
            <w:pPr>
              <w:pStyle w:val="46"/>
              <w:ind w:firstLine="360"/>
              <w:rPr>
                <w:rFonts w:hint="eastAsia" w:ascii="宋体" w:hAnsi="宋体" w:cs="宋体"/>
                <w:sz w:val="18"/>
                <w:szCs w:val="18"/>
              </w:rPr>
            </w:pPr>
            <w:r>
              <w:rPr>
                <w:rFonts w:hint="eastAsia" w:ascii="宋体" w:hAnsi="宋体" w:cs="宋体"/>
                <w:sz w:val="18"/>
                <w:szCs w:val="18"/>
              </w:rPr>
              <w:t>□</w:t>
            </w:r>
          </w:p>
        </w:tc>
      </w:tr>
      <w:tr w14:paraId="5D7734AC">
        <w:tblPrEx>
          <w:tblCellMar>
            <w:top w:w="0" w:type="dxa"/>
            <w:left w:w="108" w:type="dxa"/>
            <w:bottom w:w="0" w:type="dxa"/>
            <w:right w:w="108" w:type="dxa"/>
          </w:tblCellMar>
        </w:tblPrEx>
        <w:trPr>
          <w:trHeight w:val="276" w:hRule="atLeast"/>
        </w:trPr>
        <w:tc>
          <w:tcPr>
            <w:tcW w:w="863" w:type="pct"/>
            <w:vMerge w:val="continue"/>
            <w:tcBorders>
              <w:left w:val="single" w:color="auto" w:sz="4" w:space="0"/>
              <w:bottom w:val="single" w:color="auto" w:sz="4" w:space="0"/>
              <w:right w:val="single" w:color="auto" w:sz="4" w:space="0"/>
            </w:tcBorders>
            <w:vAlign w:val="center"/>
          </w:tcPr>
          <w:p w14:paraId="690A4DEA">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4B5BEDF6">
            <w:pPr>
              <w:pStyle w:val="46"/>
              <w:ind w:firstLine="360"/>
              <w:rPr>
                <w:rFonts w:hint="eastAsia" w:ascii="宋体" w:hAnsi="宋体" w:cs="宋体"/>
                <w:sz w:val="18"/>
                <w:szCs w:val="18"/>
              </w:rPr>
            </w:pPr>
            <w:r>
              <w:rPr>
                <w:rFonts w:hint="eastAsia" w:ascii="宋体" w:hAnsi="宋体" w:cs="宋体"/>
                <w:sz w:val="18"/>
                <w:szCs w:val="18"/>
              </w:rPr>
              <w:t>智能网联</w:t>
            </w:r>
          </w:p>
        </w:tc>
        <w:tc>
          <w:tcPr>
            <w:tcW w:w="675" w:type="pct"/>
            <w:tcBorders>
              <w:top w:val="nil"/>
              <w:left w:val="nil"/>
              <w:bottom w:val="single" w:color="auto" w:sz="4" w:space="0"/>
              <w:right w:val="single" w:color="auto" w:sz="4" w:space="0"/>
            </w:tcBorders>
            <w:shd w:val="clear" w:color="auto" w:fill="auto"/>
            <w:noWrap/>
            <w:vAlign w:val="center"/>
          </w:tcPr>
          <w:p w14:paraId="20C4DC0C">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B3A7E7E">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4E138236">
            <w:pPr>
              <w:pStyle w:val="46"/>
              <w:ind w:firstLine="360"/>
              <w:rPr>
                <w:rFonts w:hint="eastAsia" w:ascii="宋体" w:hAnsi="宋体" w:cs="宋体"/>
                <w:sz w:val="18"/>
                <w:szCs w:val="18"/>
              </w:rPr>
            </w:pPr>
            <w:r>
              <w:rPr>
                <w:rFonts w:hint="eastAsia" w:ascii="宋体" w:hAnsi="宋体" w:cs="宋体"/>
                <w:sz w:val="18"/>
                <w:szCs w:val="18"/>
              </w:rPr>
              <w:t>□</w:t>
            </w:r>
          </w:p>
        </w:tc>
      </w:tr>
      <w:tr w14:paraId="1286A9AC">
        <w:tblPrEx>
          <w:tblCellMar>
            <w:top w:w="0" w:type="dxa"/>
            <w:left w:w="108" w:type="dxa"/>
            <w:bottom w:w="0" w:type="dxa"/>
            <w:right w:w="108" w:type="dxa"/>
          </w:tblCellMar>
        </w:tblPrEx>
        <w:trPr>
          <w:trHeight w:val="276" w:hRule="atLeast"/>
        </w:trPr>
        <w:tc>
          <w:tcPr>
            <w:tcW w:w="863" w:type="pct"/>
            <w:vMerge w:val="restart"/>
            <w:tcBorders>
              <w:top w:val="nil"/>
              <w:left w:val="single" w:color="auto" w:sz="4" w:space="0"/>
              <w:right w:val="single" w:color="auto" w:sz="4" w:space="0"/>
            </w:tcBorders>
            <w:shd w:val="clear" w:color="auto" w:fill="auto"/>
            <w:noWrap/>
            <w:vAlign w:val="center"/>
          </w:tcPr>
          <w:p w14:paraId="412C8945">
            <w:pPr>
              <w:pStyle w:val="46"/>
              <w:ind w:firstLine="360"/>
              <w:rPr>
                <w:rFonts w:hint="eastAsia" w:ascii="宋体" w:hAnsi="宋体" w:cs="宋体"/>
                <w:sz w:val="18"/>
                <w:szCs w:val="18"/>
              </w:rPr>
            </w:pPr>
            <w:r>
              <w:rPr>
                <w:rFonts w:hint="eastAsia" w:ascii="宋体" w:hAnsi="宋体" w:cs="宋体"/>
                <w:sz w:val="18"/>
                <w:szCs w:val="18"/>
              </w:rPr>
              <w:t>便民功能</w:t>
            </w:r>
          </w:p>
        </w:tc>
        <w:tc>
          <w:tcPr>
            <w:tcW w:w="2113" w:type="pct"/>
            <w:tcBorders>
              <w:top w:val="nil"/>
              <w:left w:val="nil"/>
              <w:bottom w:val="single" w:color="auto" w:sz="4" w:space="0"/>
              <w:right w:val="single" w:color="auto" w:sz="4" w:space="0"/>
            </w:tcBorders>
            <w:shd w:val="clear" w:color="auto" w:fill="auto"/>
            <w:noWrap/>
            <w:vAlign w:val="center"/>
          </w:tcPr>
          <w:p w14:paraId="649AED49">
            <w:pPr>
              <w:pStyle w:val="46"/>
              <w:ind w:firstLine="360"/>
              <w:rPr>
                <w:rFonts w:hint="eastAsia" w:ascii="宋体" w:hAnsi="宋体" w:cs="宋体"/>
                <w:sz w:val="18"/>
                <w:szCs w:val="18"/>
              </w:rPr>
            </w:pPr>
            <w:r>
              <w:rPr>
                <w:rFonts w:hint="eastAsia" w:ascii="宋体" w:hAnsi="宋体" w:cs="宋体"/>
                <w:sz w:val="18"/>
                <w:szCs w:val="18"/>
              </w:rPr>
              <w:t>人机交互</w:t>
            </w:r>
          </w:p>
        </w:tc>
        <w:tc>
          <w:tcPr>
            <w:tcW w:w="675" w:type="pct"/>
            <w:tcBorders>
              <w:top w:val="nil"/>
              <w:left w:val="nil"/>
              <w:bottom w:val="single" w:color="auto" w:sz="4" w:space="0"/>
              <w:right w:val="single" w:color="auto" w:sz="4" w:space="0"/>
            </w:tcBorders>
            <w:shd w:val="clear" w:color="auto" w:fill="auto"/>
            <w:noWrap/>
            <w:vAlign w:val="center"/>
          </w:tcPr>
          <w:p w14:paraId="268E05D4">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182569B">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704141D0">
            <w:pPr>
              <w:pStyle w:val="46"/>
              <w:ind w:firstLine="360"/>
              <w:rPr>
                <w:rFonts w:hint="eastAsia" w:ascii="宋体" w:hAnsi="宋体" w:cs="宋体"/>
                <w:sz w:val="18"/>
                <w:szCs w:val="18"/>
              </w:rPr>
            </w:pPr>
            <w:r>
              <w:rPr>
                <w:rFonts w:hint="eastAsia" w:ascii="宋体" w:hAnsi="宋体" w:cs="宋体"/>
                <w:sz w:val="18"/>
                <w:szCs w:val="18"/>
              </w:rPr>
              <w:t>■</w:t>
            </w:r>
          </w:p>
        </w:tc>
      </w:tr>
      <w:tr w14:paraId="754C6349">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5327EE8B">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3DF73A24">
            <w:pPr>
              <w:pStyle w:val="46"/>
              <w:ind w:firstLine="360"/>
              <w:rPr>
                <w:rFonts w:hint="eastAsia" w:ascii="宋体" w:hAnsi="宋体" w:cs="宋体"/>
                <w:sz w:val="18"/>
                <w:szCs w:val="18"/>
              </w:rPr>
            </w:pPr>
            <w:r>
              <w:rPr>
                <w:rFonts w:hint="eastAsia" w:ascii="宋体" w:hAnsi="宋体" w:cs="宋体"/>
                <w:sz w:val="18"/>
                <w:szCs w:val="18"/>
              </w:rPr>
              <w:t>USB充电</w:t>
            </w:r>
          </w:p>
        </w:tc>
        <w:tc>
          <w:tcPr>
            <w:tcW w:w="675" w:type="pct"/>
            <w:tcBorders>
              <w:top w:val="nil"/>
              <w:left w:val="nil"/>
              <w:bottom w:val="single" w:color="auto" w:sz="4" w:space="0"/>
              <w:right w:val="single" w:color="auto" w:sz="4" w:space="0"/>
            </w:tcBorders>
            <w:shd w:val="clear" w:color="auto" w:fill="auto"/>
            <w:noWrap/>
            <w:vAlign w:val="center"/>
          </w:tcPr>
          <w:p w14:paraId="507E4348">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16E7F095">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5B054C49">
            <w:pPr>
              <w:pStyle w:val="46"/>
              <w:ind w:firstLine="360"/>
              <w:rPr>
                <w:rFonts w:hint="eastAsia" w:ascii="宋体" w:hAnsi="宋体" w:cs="宋体"/>
                <w:sz w:val="18"/>
                <w:szCs w:val="18"/>
              </w:rPr>
            </w:pPr>
            <w:r>
              <w:rPr>
                <w:rFonts w:hint="eastAsia" w:ascii="宋体" w:hAnsi="宋体" w:cs="宋体"/>
                <w:sz w:val="18"/>
                <w:szCs w:val="18"/>
              </w:rPr>
              <w:t>■</w:t>
            </w:r>
          </w:p>
        </w:tc>
      </w:tr>
      <w:tr w14:paraId="0190B824">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0E89CE66">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57BFE1AA">
            <w:pPr>
              <w:pStyle w:val="46"/>
              <w:ind w:firstLine="360"/>
              <w:rPr>
                <w:rFonts w:hint="eastAsia" w:ascii="宋体" w:hAnsi="宋体" w:cs="宋体"/>
                <w:sz w:val="18"/>
                <w:szCs w:val="18"/>
              </w:rPr>
            </w:pPr>
            <w:r>
              <w:rPr>
                <w:rFonts w:hint="eastAsia" w:ascii="宋体" w:hAnsi="宋体" w:cs="宋体"/>
                <w:sz w:val="18"/>
                <w:szCs w:val="18"/>
              </w:rPr>
              <w:t>WIFI共享</w:t>
            </w:r>
          </w:p>
        </w:tc>
        <w:tc>
          <w:tcPr>
            <w:tcW w:w="675" w:type="pct"/>
            <w:tcBorders>
              <w:top w:val="nil"/>
              <w:left w:val="nil"/>
              <w:bottom w:val="single" w:color="auto" w:sz="4" w:space="0"/>
              <w:right w:val="single" w:color="auto" w:sz="4" w:space="0"/>
            </w:tcBorders>
            <w:shd w:val="clear" w:color="auto" w:fill="auto"/>
            <w:noWrap/>
            <w:vAlign w:val="center"/>
          </w:tcPr>
          <w:p w14:paraId="774122F4">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18E6CF92">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69B5E14A">
            <w:pPr>
              <w:pStyle w:val="46"/>
              <w:ind w:firstLine="360"/>
              <w:rPr>
                <w:rFonts w:hint="eastAsia" w:ascii="宋体" w:hAnsi="宋体" w:cs="宋体"/>
                <w:sz w:val="18"/>
                <w:szCs w:val="18"/>
              </w:rPr>
            </w:pPr>
            <w:r>
              <w:rPr>
                <w:rFonts w:hint="eastAsia" w:ascii="宋体" w:hAnsi="宋体" w:cs="宋体"/>
                <w:sz w:val="18"/>
                <w:szCs w:val="18"/>
              </w:rPr>
              <w:t>■</w:t>
            </w:r>
          </w:p>
        </w:tc>
      </w:tr>
      <w:tr w14:paraId="41275ABE">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27F4F1E8">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7AF106EE">
            <w:pPr>
              <w:pStyle w:val="46"/>
              <w:ind w:firstLine="360"/>
              <w:rPr>
                <w:rFonts w:hint="eastAsia" w:ascii="宋体" w:hAnsi="宋体" w:cs="宋体"/>
                <w:sz w:val="18"/>
                <w:szCs w:val="18"/>
              </w:rPr>
            </w:pPr>
            <w:r>
              <w:rPr>
                <w:rFonts w:hint="eastAsia" w:ascii="宋体" w:hAnsi="宋体" w:cs="宋体"/>
                <w:sz w:val="18"/>
                <w:szCs w:val="18"/>
              </w:rPr>
              <w:t>照明和灯光</w:t>
            </w:r>
          </w:p>
        </w:tc>
        <w:tc>
          <w:tcPr>
            <w:tcW w:w="675" w:type="pct"/>
            <w:tcBorders>
              <w:top w:val="nil"/>
              <w:left w:val="nil"/>
              <w:bottom w:val="single" w:color="auto" w:sz="4" w:space="0"/>
              <w:right w:val="single" w:color="auto" w:sz="4" w:space="0"/>
            </w:tcBorders>
            <w:shd w:val="clear" w:color="auto" w:fill="auto"/>
            <w:noWrap/>
            <w:vAlign w:val="center"/>
          </w:tcPr>
          <w:p w14:paraId="0BA3BFE7">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2405BE49">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0B61C74C">
            <w:pPr>
              <w:pStyle w:val="46"/>
              <w:ind w:firstLine="360"/>
              <w:rPr>
                <w:rFonts w:hint="eastAsia" w:ascii="宋体" w:hAnsi="宋体" w:cs="宋体"/>
                <w:sz w:val="18"/>
                <w:szCs w:val="18"/>
              </w:rPr>
            </w:pPr>
            <w:r>
              <w:rPr>
                <w:rFonts w:hint="eastAsia" w:ascii="宋体" w:hAnsi="宋体" w:cs="宋体"/>
                <w:sz w:val="18"/>
                <w:szCs w:val="18"/>
              </w:rPr>
              <w:t>■</w:t>
            </w:r>
          </w:p>
        </w:tc>
      </w:tr>
      <w:tr w14:paraId="4469A0FC">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1DD10457">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76A044DC">
            <w:pPr>
              <w:pStyle w:val="46"/>
              <w:ind w:firstLine="360"/>
              <w:rPr>
                <w:rFonts w:hint="eastAsia" w:ascii="宋体" w:hAnsi="宋体" w:cs="宋体"/>
                <w:sz w:val="18"/>
                <w:szCs w:val="18"/>
              </w:rPr>
            </w:pPr>
            <w:r>
              <w:rPr>
                <w:rFonts w:hint="eastAsia" w:ascii="宋体" w:hAnsi="宋体" w:cs="宋体"/>
                <w:sz w:val="18"/>
                <w:szCs w:val="18"/>
              </w:rPr>
              <w:t>座椅加热</w:t>
            </w:r>
          </w:p>
        </w:tc>
        <w:tc>
          <w:tcPr>
            <w:tcW w:w="675" w:type="pct"/>
            <w:tcBorders>
              <w:top w:val="nil"/>
              <w:left w:val="nil"/>
              <w:bottom w:val="single" w:color="auto" w:sz="4" w:space="0"/>
              <w:right w:val="single" w:color="auto" w:sz="4" w:space="0"/>
            </w:tcBorders>
            <w:shd w:val="clear" w:color="auto" w:fill="auto"/>
            <w:noWrap/>
            <w:vAlign w:val="center"/>
          </w:tcPr>
          <w:p w14:paraId="7D7EA228">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7E1FCAA5">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24AE0E5C">
            <w:pPr>
              <w:pStyle w:val="46"/>
              <w:ind w:firstLine="360"/>
              <w:rPr>
                <w:rFonts w:hint="eastAsia" w:ascii="宋体" w:hAnsi="宋体" w:cs="宋体"/>
                <w:sz w:val="18"/>
                <w:szCs w:val="18"/>
              </w:rPr>
            </w:pPr>
            <w:r>
              <w:rPr>
                <w:rFonts w:hint="eastAsia" w:ascii="宋体" w:hAnsi="宋体" w:cs="宋体"/>
                <w:sz w:val="18"/>
                <w:szCs w:val="18"/>
              </w:rPr>
              <w:t>□</w:t>
            </w:r>
          </w:p>
        </w:tc>
      </w:tr>
      <w:tr w14:paraId="1E3B3D9E">
        <w:tblPrEx>
          <w:tblCellMar>
            <w:top w:w="0" w:type="dxa"/>
            <w:left w:w="108" w:type="dxa"/>
            <w:bottom w:w="0" w:type="dxa"/>
            <w:right w:w="108" w:type="dxa"/>
          </w:tblCellMar>
        </w:tblPrEx>
        <w:trPr>
          <w:trHeight w:val="276" w:hRule="atLeast"/>
        </w:trPr>
        <w:tc>
          <w:tcPr>
            <w:tcW w:w="863" w:type="pct"/>
            <w:vMerge w:val="continue"/>
            <w:tcBorders>
              <w:left w:val="single" w:color="auto" w:sz="4" w:space="0"/>
              <w:bottom w:val="single" w:color="000000" w:sz="4" w:space="0"/>
              <w:right w:val="single" w:color="auto" w:sz="4" w:space="0"/>
            </w:tcBorders>
            <w:vAlign w:val="center"/>
          </w:tcPr>
          <w:p w14:paraId="2351BAEA">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117C74E8">
            <w:pPr>
              <w:pStyle w:val="46"/>
              <w:ind w:firstLine="360"/>
              <w:rPr>
                <w:rFonts w:hint="eastAsia" w:ascii="宋体" w:hAnsi="宋体" w:cs="宋体"/>
                <w:sz w:val="18"/>
                <w:szCs w:val="18"/>
              </w:rPr>
            </w:pPr>
            <w:r>
              <w:rPr>
                <w:rFonts w:hint="eastAsia" w:ascii="宋体" w:hAnsi="宋体" w:cs="宋体"/>
                <w:sz w:val="18"/>
                <w:szCs w:val="18"/>
              </w:rPr>
              <w:t>风扇和空调</w:t>
            </w:r>
          </w:p>
        </w:tc>
        <w:tc>
          <w:tcPr>
            <w:tcW w:w="675" w:type="pct"/>
            <w:tcBorders>
              <w:top w:val="nil"/>
              <w:left w:val="nil"/>
              <w:bottom w:val="single" w:color="auto" w:sz="4" w:space="0"/>
              <w:right w:val="single" w:color="auto" w:sz="4" w:space="0"/>
            </w:tcBorders>
            <w:shd w:val="clear" w:color="auto" w:fill="auto"/>
            <w:noWrap/>
            <w:vAlign w:val="center"/>
          </w:tcPr>
          <w:p w14:paraId="6E9DB036">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27DEFD8">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2466FE6C">
            <w:pPr>
              <w:pStyle w:val="46"/>
              <w:ind w:firstLine="360"/>
              <w:rPr>
                <w:rFonts w:hint="eastAsia" w:ascii="宋体" w:hAnsi="宋体" w:cs="宋体"/>
                <w:sz w:val="18"/>
                <w:szCs w:val="18"/>
              </w:rPr>
            </w:pPr>
            <w:r>
              <w:rPr>
                <w:rFonts w:hint="eastAsia" w:ascii="宋体" w:hAnsi="宋体" w:cs="宋体"/>
                <w:sz w:val="18"/>
                <w:szCs w:val="18"/>
              </w:rPr>
              <w:t>□</w:t>
            </w:r>
          </w:p>
        </w:tc>
      </w:tr>
      <w:tr w14:paraId="02D94D1E">
        <w:tblPrEx>
          <w:tblCellMar>
            <w:top w:w="0" w:type="dxa"/>
            <w:left w:w="108" w:type="dxa"/>
            <w:bottom w:w="0" w:type="dxa"/>
            <w:right w:w="108" w:type="dxa"/>
          </w:tblCellMar>
        </w:tblPrEx>
        <w:trPr>
          <w:trHeight w:val="276" w:hRule="atLeast"/>
        </w:trPr>
        <w:tc>
          <w:tcPr>
            <w:tcW w:w="863" w:type="pct"/>
            <w:vMerge w:val="continue"/>
            <w:tcBorders>
              <w:left w:val="single" w:color="auto" w:sz="4" w:space="0"/>
              <w:bottom w:val="single" w:color="000000" w:sz="4" w:space="0"/>
              <w:right w:val="single" w:color="auto" w:sz="4" w:space="0"/>
            </w:tcBorders>
            <w:vAlign w:val="center"/>
          </w:tcPr>
          <w:p w14:paraId="61B79BB5">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5BDD4944">
            <w:pPr>
              <w:pStyle w:val="46"/>
              <w:ind w:firstLine="360"/>
              <w:rPr>
                <w:rFonts w:hint="eastAsia" w:ascii="宋体" w:hAnsi="宋体" w:cs="宋体"/>
                <w:sz w:val="18"/>
                <w:szCs w:val="18"/>
              </w:rPr>
            </w:pPr>
            <w:r>
              <w:rPr>
                <w:rFonts w:hint="eastAsia" w:ascii="宋体" w:hAnsi="宋体" w:cs="宋体"/>
                <w:sz w:val="18"/>
                <w:szCs w:val="18"/>
              </w:rPr>
              <w:t>咨询投诉</w:t>
            </w:r>
          </w:p>
        </w:tc>
        <w:tc>
          <w:tcPr>
            <w:tcW w:w="675" w:type="pct"/>
            <w:tcBorders>
              <w:top w:val="nil"/>
              <w:left w:val="nil"/>
              <w:bottom w:val="single" w:color="auto" w:sz="4" w:space="0"/>
              <w:right w:val="single" w:color="auto" w:sz="4" w:space="0"/>
            </w:tcBorders>
            <w:shd w:val="clear" w:color="auto" w:fill="auto"/>
            <w:noWrap/>
            <w:vAlign w:val="center"/>
          </w:tcPr>
          <w:p w14:paraId="53509FBA">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570C7D3C">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152D3866">
            <w:pPr>
              <w:pStyle w:val="46"/>
              <w:ind w:firstLine="360"/>
              <w:rPr>
                <w:rFonts w:hint="eastAsia" w:ascii="宋体" w:hAnsi="宋体" w:cs="宋体"/>
                <w:sz w:val="18"/>
                <w:szCs w:val="18"/>
              </w:rPr>
            </w:pPr>
            <w:r>
              <w:rPr>
                <w:rFonts w:hint="eastAsia" w:ascii="宋体" w:hAnsi="宋体" w:cs="宋体"/>
                <w:sz w:val="18"/>
                <w:szCs w:val="18"/>
              </w:rPr>
              <w:t>□</w:t>
            </w:r>
          </w:p>
        </w:tc>
      </w:tr>
      <w:tr w14:paraId="2DE3886F">
        <w:tblPrEx>
          <w:tblCellMar>
            <w:top w:w="0" w:type="dxa"/>
            <w:left w:w="108" w:type="dxa"/>
            <w:bottom w:w="0" w:type="dxa"/>
            <w:right w:w="108" w:type="dxa"/>
          </w:tblCellMar>
        </w:tblPrEx>
        <w:trPr>
          <w:trHeight w:val="276" w:hRule="atLeast"/>
        </w:trPr>
        <w:tc>
          <w:tcPr>
            <w:tcW w:w="863" w:type="pct"/>
            <w:vMerge w:val="restart"/>
            <w:tcBorders>
              <w:left w:val="single" w:color="auto" w:sz="4" w:space="0"/>
              <w:right w:val="single" w:color="auto" w:sz="4" w:space="0"/>
            </w:tcBorders>
            <w:vAlign w:val="center"/>
          </w:tcPr>
          <w:p w14:paraId="657023E1">
            <w:pPr>
              <w:pStyle w:val="46"/>
              <w:ind w:firstLine="360"/>
              <w:rPr>
                <w:rFonts w:hint="eastAsia" w:ascii="宋体" w:hAnsi="宋体" w:cs="宋体"/>
                <w:sz w:val="18"/>
                <w:szCs w:val="18"/>
              </w:rPr>
            </w:pPr>
            <w:r>
              <w:rPr>
                <w:rFonts w:hint="eastAsia" w:ascii="宋体" w:hAnsi="宋体" w:cs="宋体"/>
                <w:sz w:val="18"/>
                <w:szCs w:val="18"/>
              </w:rPr>
              <w:t>运维功能</w:t>
            </w:r>
          </w:p>
        </w:tc>
        <w:tc>
          <w:tcPr>
            <w:tcW w:w="2113" w:type="pct"/>
            <w:tcBorders>
              <w:top w:val="nil"/>
              <w:left w:val="nil"/>
              <w:bottom w:val="single" w:color="auto" w:sz="4" w:space="0"/>
              <w:right w:val="single" w:color="auto" w:sz="4" w:space="0"/>
            </w:tcBorders>
            <w:shd w:val="clear" w:color="auto" w:fill="auto"/>
            <w:noWrap/>
            <w:vAlign w:val="center"/>
          </w:tcPr>
          <w:p w14:paraId="1A1D607C">
            <w:pPr>
              <w:pStyle w:val="46"/>
              <w:ind w:firstLine="360"/>
              <w:rPr>
                <w:rFonts w:hint="eastAsia" w:ascii="宋体" w:hAnsi="宋体" w:cs="宋体"/>
                <w:sz w:val="18"/>
                <w:szCs w:val="18"/>
              </w:rPr>
            </w:pPr>
            <w:r>
              <w:rPr>
                <w:rFonts w:hint="eastAsia" w:ascii="宋体" w:hAnsi="宋体" w:cs="宋体"/>
                <w:sz w:val="18"/>
                <w:szCs w:val="18"/>
              </w:rPr>
              <w:t>远程线路和站点管理</w:t>
            </w:r>
          </w:p>
        </w:tc>
        <w:tc>
          <w:tcPr>
            <w:tcW w:w="675" w:type="pct"/>
            <w:tcBorders>
              <w:top w:val="nil"/>
              <w:left w:val="nil"/>
              <w:bottom w:val="single" w:color="auto" w:sz="4" w:space="0"/>
              <w:right w:val="single" w:color="auto" w:sz="4" w:space="0"/>
            </w:tcBorders>
            <w:shd w:val="clear" w:color="auto" w:fill="auto"/>
            <w:noWrap/>
            <w:vAlign w:val="center"/>
          </w:tcPr>
          <w:p w14:paraId="740B352F">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6D04387E">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55F833AE">
            <w:pPr>
              <w:pStyle w:val="46"/>
              <w:ind w:firstLine="360"/>
              <w:rPr>
                <w:rFonts w:hint="eastAsia" w:ascii="宋体" w:hAnsi="宋体" w:cs="宋体"/>
                <w:sz w:val="18"/>
                <w:szCs w:val="18"/>
              </w:rPr>
            </w:pPr>
            <w:r>
              <w:rPr>
                <w:rFonts w:hint="eastAsia" w:ascii="宋体" w:hAnsi="宋体" w:cs="宋体"/>
                <w:sz w:val="18"/>
                <w:szCs w:val="18"/>
              </w:rPr>
              <w:t>■</w:t>
            </w:r>
          </w:p>
        </w:tc>
      </w:tr>
      <w:tr w14:paraId="62211787">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0CF5C539">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4B9BC657">
            <w:pPr>
              <w:pStyle w:val="46"/>
              <w:ind w:firstLine="360"/>
              <w:rPr>
                <w:rFonts w:hint="eastAsia" w:ascii="宋体" w:hAnsi="宋体" w:cs="宋体"/>
                <w:sz w:val="18"/>
                <w:szCs w:val="18"/>
              </w:rPr>
            </w:pPr>
            <w:r>
              <w:rPr>
                <w:rFonts w:hint="eastAsia" w:ascii="宋体" w:hAnsi="宋体" w:cs="宋体"/>
                <w:sz w:val="18"/>
                <w:szCs w:val="18"/>
              </w:rPr>
              <w:t>远程公告和多媒体管理</w:t>
            </w:r>
          </w:p>
        </w:tc>
        <w:tc>
          <w:tcPr>
            <w:tcW w:w="675" w:type="pct"/>
            <w:tcBorders>
              <w:top w:val="nil"/>
              <w:left w:val="nil"/>
              <w:bottom w:val="single" w:color="auto" w:sz="4" w:space="0"/>
              <w:right w:val="single" w:color="auto" w:sz="4" w:space="0"/>
            </w:tcBorders>
            <w:shd w:val="clear" w:color="auto" w:fill="auto"/>
            <w:noWrap/>
            <w:vAlign w:val="center"/>
          </w:tcPr>
          <w:p w14:paraId="3214DF02">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65BC1CAD">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7CA50797">
            <w:pPr>
              <w:pStyle w:val="46"/>
              <w:ind w:firstLine="360"/>
              <w:rPr>
                <w:rFonts w:hint="eastAsia" w:ascii="宋体" w:hAnsi="宋体" w:cs="宋体"/>
                <w:sz w:val="18"/>
                <w:szCs w:val="18"/>
              </w:rPr>
            </w:pPr>
            <w:r>
              <w:rPr>
                <w:rFonts w:hint="eastAsia" w:ascii="宋体" w:hAnsi="宋体" w:cs="宋体"/>
                <w:sz w:val="18"/>
                <w:szCs w:val="18"/>
              </w:rPr>
              <w:t>■</w:t>
            </w:r>
          </w:p>
        </w:tc>
      </w:tr>
      <w:tr w14:paraId="1C4A9698">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2A9070A2">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023DC17C">
            <w:pPr>
              <w:pStyle w:val="46"/>
              <w:ind w:firstLine="360"/>
              <w:rPr>
                <w:rFonts w:hint="eastAsia" w:ascii="宋体" w:hAnsi="宋体" w:cs="宋体"/>
                <w:sz w:val="18"/>
                <w:szCs w:val="18"/>
              </w:rPr>
            </w:pPr>
            <w:r>
              <w:rPr>
                <w:rFonts w:hint="eastAsia" w:ascii="宋体" w:hAnsi="宋体" w:cs="宋体"/>
                <w:sz w:val="18"/>
                <w:szCs w:val="18"/>
              </w:rPr>
              <w:t>运行状态和环境监测</w:t>
            </w:r>
          </w:p>
        </w:tc>
        <w:tc>
          <w:tcPr>
            <w:tcW w:w="675" w:type="pct"/>
            <w:tcBorders>
              <w:top w:val="nil"/>
              <w:left w:val="nil"/>
              <w:bottom w:val="single" w:color="auto" w:sz="4" w:space="0"/>
              <w:right w:val="single" w:color="auto" w:sz="4" w:space="0"/>
            </w:tcBorders>
            <w:shd w:val="clear" w:color="auto" w:fill="auto"/>
            <w:noWrap/>
            <w:vAlign w:val="center"/>
          </w:tcPr>
          <w:p w14:paraId="1634623B">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72A91D0B">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5CCC14E6">
            <w:pPr>
              <w:pStyle w:val="46"/>
              <w:ind w:firstLine="360"/>
              <w:rPr>
                <w:rFonts w:hint="eastAsia" w:ascii="宋体" w:hAnsi="宋体" w:cs="宋体"/>
                <w:sz w:val="18"/>
                <w:szCs w:val="18"/>
              </w:rPr>
            </w:pPr>
            <w:r>
              <w:rPr>
                <w:rFonts w:hint="eastAsia" w:ascii="宋体" w:hAnsi="宋体" w:cs="宋体"/>
                <w:sz w:val="18"/>
                <w:szCs w:val="18"/>
              </w:rPr>
              <w:t>■</w:t>
            </w:r>
          </w:p>
        </w:tc>
      </w:tr>
      <w:tr w14:paraId="44D56BAC">
        <w:tblPrEx>
          <w:tblCellMar>
            <w:top w:w="0" w:type="dxa"/>
            <w:left w:w="108" w:type="dxa"/>
            <w:bottom w:w="0" w:type="dxa"/>
            <w:right w:w="108" w:type="dxa"/>
          </w:tblCellMar>
        </w:tblPrEx>
        <w:trPr>
          <w:trHeight w:val="276" w:hRule="atLeast"/>
        </w:trPr>
        <w:tc>
          <w:tcPr>
            <w:tcW w:w="863" w:type="pct"/>
            <w:vMerge w:val="continue"/>
            <w:tcBorders>
              <w:left w:val="single" w:color="auto" w:sz="4" w:space="0"/>
              <w:right w:val="single" w:color="auto" w:sz="4" w:space="0"/>
            </w:tcBorders>
            <w:vAlign w:val="center"/>
          </w:tcPr>
          <w:p w14:paraId="7480134B">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7071086C">
            <w:pPr>
              <w:pStyle w:val="46"/>
              <w:ind w:firstLine="360"/>
              <w:rPr>
                <w:rFonts w:hint="eastAsia" w:ascii="宋体" w:hAnsi="宋体" w:cs="宋体"/>
                <w:sz w:val="18"/>
                <w:szCs w:val="18"/>
              </w:rPr>
            </w:pPr>
            <w:r>
              <w:rPr>
                <w:rFonts w:hint="eastAsia" w:ascii="宋体" w:hAnsi="宋体" w:cs="宋体"/>
                <w:sz w:val="18"/>
                <w:szCs w:val="18"/>
              </w:rPr>
              <w:t>远程控制</w:t>
            </w:r>
          </w:p>
        </w:tc>
        <w:tc>
          <w:tcPr>
            <w:tcW w:w="675" w:type="pct"/>
            <w:tcBorders>
              <w:top w:val="nil"/>
              <w:left w:val="nil"/>
              <w:bottom w:val="single" w:color="auto" w:sz="4" w:space="0"/>
              <w:right w:val="single" w:color="auto" w:sz="4" w:space="0"/>
            </w:tcBorders>
            <w:shd w:val="clear" w:color="auto" w:fill="auto"/>
            <w:noWrap/>
            <w:vAlign w:val="center"/>
          </w:tcPr>
          <w:p w14:paraId="3B5D11E5">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7C843F00">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7871E7C5">
            <w:pPr>
              <w:pStyle w:val="46"/>
              <w:ind w:firstLine="360"/>
              <w:rPr>
                <w:rFonts w:hint="eastAsia" w:ascii="宋体" w:hAnsi="宋体" w:cs="宋体"/>
                <w:sz w:val="18"/>
                <w:szCs w:val="18"/>
              </w:rPr>
            </w:pPr>
            <w:r>
              <w:rPr>
                <w:rFonts w:hint="eastAsia" w:ascii="宋体" w:hAnsi="宋体" w:cs="宋体"/>
                <w:sz w:val="18"/>
                <w:szCs w:val="18"/>
              </w:rPr>
              <w:t>■</w:t>
            </w:r>
          </w:p>
        </w:tc>
      </w:tr>
      <w:tr w14:paraId="798753E2">
        <w:tblPrEx>
          <w:tblCellMar>
            <w:top w:w="0" w:type="dxa"/>
            <w:left w:w="108" w:type="dxa"/>
            <w:bottom w:w="0" w:type="dxa"/>
            <w:right w:w="108" w:type="dxa"/>
          </w:tblCellMar>
        </w:tblPrEx>
        <w:trPr>
          <w:trHeight w:val="276" w:hRule="atLeast"/>
        </w:trPr>
        <w:tc>
          <w:tcPr>
            <w:tcW w:w="863" w:type="pct"/>
            <w:vMerge w:val="continue"/>
            <w:tcBorders>
              <w:left w:val="single" w:color="auto" w:sz="4" w:space="0"/>
              <w:bottom w:val="single" w:color="000000" w:sz="4" w:space="0"/>
              <w:right w:val="single" w:color="auto" w:sz="4" w:space="0"/>
            </w:tcBorders>
            <w:vAlign w:val="center"/>
          </w:tcPr>
          <w:p w14:paraId="4A90901B">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26F547DB">
            <w:pPr>
              <w:pStyle w:val="46"/>
              <w:ind w:firstLine="360"/>
              <w:rPr>
                <w:rFonts w:hint="eastAsia" w:ascii="宋体" w:hAnsi="宋体" w:cs="宋体"/>
                <w:sz w:val="18"/>
                <w:szCs w:val="18"/>
              </w:rPr>
            </w:pPr>
            <w:r>
              <w:rPr>
                <w:rFonts w:hint="eastAsia" w:ascii="宋体" w:hAnsi="宋体" w:cs="宋体"/>
                <w:sz w:val="18"/>
                <w:szCs w:val="18"/>
              </w:rPr>
              <w:t>远程升级</w:t>
            </w:r>
          </w:p>
        </w:tc>
        <w:tc>
          <w:tcPr>
            <w:tcW w:w="675" w:type="pct"/>
            <w:tcBorders>
              <w:top w:val="nil"/>
              <w:left w:val="nil"/>
              <w:bottom w:val="single" w:color="auto" w:sz="4" w:space="0"/>
              <w:right w:val="single" w:color="auto" w:sz="4" w:space="0"/>
            </w:tcBorders>
            <w:shd w:val="clear" w:color="auto" w:fill="auto"/>
            <w:noWrap/>
            <w:vAlign w:val="center"/>
          </w:tcPr>
          <w:p w14:paraId="2AD2738D">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66A7BDA4">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4C23191D">
            <w:pPr>
              <w:pStyle w:val="46"/>
              <w:ind w:firstLine="360"/>
              <w:rPr>
                <w:rFonts w:hint="eastAsia" w:ascii="宋体" w:hAnsi="宋体" w:cs="宋体"/>
                <w:sz w:val="18"/>
                <w:szCs w:val="18"/>
              </w:rPr>
            </w:pPr>
            <w:r>
              <w:rPr>
                <w:rFonts w:hint="eastAsia" w:ascii="宋体" w:hAnsi="宋体" w:cs="宋体"/>
                <w:sz w:val="18"/>
                <w:szCs w:val="18"/>
              </w:rPr>
              <w:t>■</w:t>
            </w:r>
          </w:p>
        </w:tc>
      </w:tr>
      <w:tr w14:paraId="5A1131C8">
        <w:tblPrEx>
          <w:tblCellMar>
            <w:top w:w="0" w:type="dxa"/>
            <w:left w:w="108" w:type="dxa"/>
            <w:bottom w:w="0" w:type="dxa"/>
            <w:right w:w="108" w:type="dxa"/>
          </w:tblCellMar>
        </w:tblPrEx>
        <w:trPr>
          <w:trHeight w:val="276" w:hRule="atLeast"/>
        </w:trPr>
        <w:tc>
          <w:tcPr>
            <w:tcW w:w="863" w:type="pct"/>
            <w:vMerge w:val="restart"/>
            <w:tcBorders>
              <w:top w:val="nil"/>
              <w:left w:val="single" w:color="auto" w:sz="4" w:space="0"/>
              <w:bottom w:val="single" w:color="auto" w:sz="4" w:space="0"/>
              <w:right w:val="single" w:color="auto" w:sz="4" w:space="0"/>
            </w:tcBorders>
            <w:shd w:val="clear" w:color="auto" w:fill="auto"/>
            <w:noWrap/>
            <w:vAlign w:val="center"/>
          </w:tcPr>
          <w:p w14:paraId="57AA09F3">
            <w:pPr>
              <w:pStyle w:val="46"/>
              <w:ind w:firstLine="360"/>
              <w:rPr>
                <w:rFonts w:hint="eastAsia" w:ascii="宋体" w:hAnsi="宋体" w:cs="宋体"/>
                <w:sz w:val="18"/>
                <w:szCs w:val="18"/>
              </w:rPr>
            </w:pPr>
            <w:r>
              <w:rPr>
                <w:rFonts w:hint="eastAsia" w:ascii="宋体" w:hAnsi="宋体" w:cs="宋体"/>
                <w:sz w:val="18"/>
                <w:szCs w:val="18"/>
              </w:rPr>
              <w:t>安全保障</w:t>
            </w:r>
          </w:p>
        </w:tc>
        <w:tc>
          <w:tcPr>
            <w:tcW w:w="2113" w:type="pct"/>
            <w:tcBorders>
              <w:top w:val="nil"/>
              <w:left w:val="nil"/>
              <w:bottom w:val="single" w:color="auto" w:sz="4" w:space="0"/>
              <w:right w:val="single" w:color="auto" w:sz="4" w:space="0"/>
            </w:tcBorders>
            <w:shd w:val="clear" w:color="auto" w:fill="auto"/>
            <w:noWrap/>
            <w:vAlign w:val="center"/>
          </w:tcPr>
          <w:p w14:paraId="314C8B11">
            <w:pPr>
              <w:pStyle w:val="46"/>
              <w:ind w:firstLine="360"/>
              <w:rPr>
                <w:rFonts w:hint="eastAsia" w:ascii="宋体" w:hAnsi="宋体" w:cs="宋体"/>
                <w:sz w:val="18"/>
                <w:szCs w:val="18"/>
              </w:rPr>
            </w:pPr>
            <w:r>
              <w:rPr>
                <w:rFonts w:hint="eastAsia" w:ascii="宋体" w:hAnsi="宋体" w:cs="宋体"/>
                <w:sz w:val="18"/>
                <w:szCs w:val="18"/>
              </w:rPr>
              <w:t>视频监控</w:t>
            </w:r>
          </w:p>
        </w:tc>
        <w:tc>
          <w:tcPr>
            <w:tcW w:w="675" w:type="pct"/>
            <w:tcBorders>
              <w:top w:val="nil"/>
              <w:left w:val="nil"/>
              <w:bottom w:val="single" w:color="auto" w:sz="4" w:space="0"/>
              <w:right w:val="single" w:color="auto" w:sz="4" w:space="0"/>
            </w:tcBorders>
            <w:shd w:val="clear" w:color="auto" w:fill="auto"/>
            <w:noWrap/>
            <w:vAlign w:val="center"/>
          </w:tcPr>
          <w:p w14:paraId="607FD235">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22B01C96">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59457E75">
            <w:pPr>
              <w:pStyle w:val="46"/>
              <w:ind w:firstLine="360"/>
              <w:rPr>
                <w:rFonts w:hint="eastAsia" w:ascii="宋体" w:hAnsi="宋体" w:cs="宋体"/>
                <w:sz w:val="18"/>
                <w:szCs w:val="18"/>
              </w:rPr>
            </w:pPr>
            <w:r>
              <w:rPr>
                <w:rFonts w:hint="eastAsia" w:ascii="宋体" w:hAnsi="宋体" w:cs="宋体"/>
                <w:sz w:val="18"/>
                <w:szCs w:val="18"/>
              </w:rPr>
              <w:t>■</w:t>
            </w:r>
          </w:p>
        </w:tc>
      </w:tr>
      <w:tr w14:paraId="12361AB1">
        <w:tblPrEx>
          <w:tblCellMar>
            <w:top w:w="0" w:type="dxa"/>
            <w:left w:w="108" w:type="dxa"/>
            <w:bottom w:w="0" w:type="dxa"/>
            <w:right w:w="108" w:type="dxa"/>
          </w:tblCellMar>
        </w:tblPrEx>
        <w:trPr>
          <w:trHeight w:val="276" w:hRule="atLeast"/>
        </w:trPr>
        <w:tc>
          <w:tcPr>
            <w:tcW w:w="863" w:type="pct"/>
            <w:vMerge w:val="continue"/>
            <w:tcBorders>
              <w:top w:val="nil"/>
              <w:left w:val="single" w:color="auto" w:sz="4" w:space="0"/>
              <w:bottom w:val="single" w:color="auto" w:sz="4" w:space="0"/>
              <w:right w:val="single" w:color="auto" w:sz="4" w:space="0"/>
            </w:tcBorders>
            <w:vAlign w:val="center"/>
          </w:tcPr>
          <w:p w14:paraId="60AFB958">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50665031">
            <w:pPr>
              <w:pStyle w:val="46"/>
              <w:ind w:firstLine="360"/>
              <w:rPr>
                <w:rFonts w:hint="eastAsia" w:ascii="宋体" w:hAnsi="宋体" w:cs="宋体"/>
                <w:sz w:val="18"/>
                <w:szCs w:val="18"/>
              </w:rPr>
            </w:pPr>
            <w:r>
              <w:rPr>
                <w:rFonts w:hint="eastAsia" w:ascii="宋体" w:hAnsi="宋体" w:cs="宋体"/>
                <w:sz w:val="18"/>
                <w:szCs w:val="18"/>
              </w:rPr>
              <w:t>一键报警</w:t>
            </w:r>
          </w:p>
        </w:tc>
        <w:tc>
          <w:tcPr>
            <w:tcW w:w="675" w:type="pct"/>
            <w:tcBorders>
              <w:top w:val="nil"/>
              <w:left w:val="nil"/>
              <w:bottom w:val="single" w:color="auto" w:sz="4" w:space="0"/>
              <w:right w:val="single" w:color="auto" w:sz="4" w:space="0"/>
            </w:tcBorders>
            <w:shd w:val="clear" w:color="auto" w:fill="auto"/>
            <w:noWrap/>
            <w:vAlign w:val="center"/>
          </w:tcPr>
          <w:p w14:paraId="001F3EDF">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49BBA709">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3F03DCB0">
            <w:pPr>
              <w:pStyle w:val="46"/>
              <w:ind w:firstLine="360"/>
              <w:rPr>
                <w:rFonts w:hint="eastAsia" w:ascii="宋体" w:hAnsi="宋体" w:cs="宋体"/>
                <w:sz w:val="18"/>
                <w:szCs w:val="18"/>
              </w:rPr>
            </w:pPr>
            <w:r>
              <w:rPr>
                <w:rFonts w:hint="eastAsia" w:ascii="宋体" w:hAnsi="宋体" w:cs="宋体"/>
                <w:sz w:val="18"/>
                <w:szCs w:val="18"/>
              </w:rPr>
              <w:t>□</w:t>
            </w:r>
          </w:p>
        </w:tc>
      </w:tr>
      <w:tr w14:paraId="7E3251D1">
        <w:tblPrEx>
          <w:tblCellMar>
            <w:top w:w="0" w:type="dxa"/>
            <w:left w:w="108" w:type="dxa"/>
            <w:bottom w:w="0" w:type="dxa"/>
            <w:right w:w="108" w:type="dxa"/>
          </w:tblCellMar>
        </w:tblPrEx>
        <w:trPr>
          <w:trHeight w:val="276" w:hRule="atLeast"/>
        </w:trPr>
        <w:tc>
          <w:tcPr>
            <w:tcW w:w="863" w:type="pct"/>
            <w:vMerge w:val="continue"/>
            <w:tcBorders>
              <w:top w:val="nil"/>
              <w:left w:val="single" w:color="auto" w:sz="4" w:space="0"/>
              <w:bottom w:val="single" w:color="auto" w:sz="4" w:space="0"/>
              <w:right w:val="single" w:color="auto" w:sz="4" w:space="0"/>
            </w:tcBorders>
            <w:vAlign w:val="center"/>
          </w:tcPr>
          <w:p w14:paraId="40AAA81B">
            <w:pPr>
              <w:pStyle w:val="46"/>
              <w:ind w:firstLine="360"/>
              <w:rPr>
                <w:rFonts w:hint="eastAsia" w:ascii="宋体" w:hAnsi="宋体" w:cs="宋体"/>
                <w:sz w:val="18"/>
                <w:szCs w:val="18"/>
              </w:rPr>
            </w:pPr>
          </w:p>
        </w:tc>
        <w:tc>
          <w:tcPr>
            <w:tcW w:w="2113" w:type="pct"/>
            <w:tcBorders>
              <w:top w:val="nil"/>
              <w:left w:val="nil"/>
              <w:bottom w:val="single" w:color="auto" w:sz="4" w:space="0"/>
              <w:right w:val="single" w:color="auto" w:sz="4" w:space="0"/>
            </w:tcBorders>
            <w:shd w:val="clear" w:color="auto" w:fill="auto"/>
            <w:noWrap/>
            <w:vAlign w:val="center"/>
          </w:tcPr>
          <w:p w14:paraId="6DFFE94D">
            <w:pPr>
              <w:pStyle w:val="46"/>
              <w:ind w:firstLine="360"/>
              <w:rPr>
                <w:rFonts w:hint="eastAsia" w:ascii="宋体" w:hAnsi="宋体" w:cs="宋体"/>
                <w:sz w:val="18"/>
                <w:szCs w:val="18"/>
              </w:rPr>
            </w:pPr>
            <w:r>
              <w:rPr>
                <w:rFonts w:hint="eastAsia" w:ascii="宋体" w:hAnsi="宋体" w:cs="宋体"/>
                <w:sz w:val="18"/>
                <w:szCs w:val="18"/>
              </w:rPr>
              <w:t>智能护栏</w:t>
            </w:r>
          </w:p>
        </w:tc>
        <w:tc>
          <w:tcPr>
            <w:tcW w:w="675" w:type="pct"/>
            <w:tcBorders>
              <w:top w:val="nil"/>
              <w:left w:val="nil"/>
              <w:bottom w:val="single" w:color="auto" w:sz="4" w:space="0"/>
              <w:right w:val="single" w:color="auto" w:sz="4" w:space="0"/>
            </w:tcBorders>
            <w:shd w:val="clear" w:color="auto" w:fill="auto"/>
            <w:noWrap/>
            <w:vAlign w:val="center"/>
          </w:tcPr>
          <w:p w14:paraId="0DA6127B">
            <w:pPr>
              <w:pStyle w:val="46"/>
              <w:ind w:firstLine="360"/>
              <w:rPr>
                <w:rFonts w:hint="eastAsia" w:ascii="宋体" w:hAnsi="宋体" w:cs="宋体"/>
                <w:sz w:val="18"/>
                <w:szCs w:val="18"/>
              </w:rPr>
            </w:pPr>
            <w:r>
              <w:rPr>
                <w:rFonts w:hint="eastAsia" w:ascii="宋体" w:hAnsi="宋体" w:cs="宋体"/>
                <w:sz w:val="18"/>
                <w:szCs w:val="18"/>
              </w:rPr>
              <w:t>-</w:t>
            </w:r>
          </w:p>
        </w:tc>
        <w:tc>
          <w:tcPr>
            <w:tcW w:w="674" w:type="pct"/>
            <w:tcBorders>
              <w:top w:val="nil"/>
              <w:left w:val="nil"/>
              <w:bottom w:val="single" w:color="auto" w:sz="4" w:space="0"/>
              <w:right w:val="single" w:color="auto" w:sz="4" w:space="0"/>
            </w:tcBorders>
            <w:shd w:val="clear" w:color="auto" w:fill="auto"/>
            <w:noWrap/>
            <w:vAlign w:val="center"/>
          </w:tcPr>
          <w:p w14:paraId="371FB48D">
            <w:pPr>
              <w:pStyle w:val="46"/>
              <w:ind w:firstLine="360"/>
              <w:rPr>
                <w:rFonts w:hint="eastAsia" w:ascii="宋体" w:hAnsi="宋体" w:cs="宋体"/>
                <w:sz w:val="18"/>
                <w:szCs w:val="18"/>
              </w:rPr>
            </w:pPr>
            <w:r>
              <w:rPr>
                <w:rFonts w:hint="eastAsia" w:ascii="宋体" w:hAnsi="宋体" w:cs="宋体"/>
                <w:sz w:val="18"/>
                <w:szCs w:val="18"/>
              </w:rPr>
              <w:t>□</w:t>
            </w:r>
          </w:p>
        </w:tc>
        <w:tc>
          <w:tcPr>
            <w:tcW w:w="675" w:type="pct"/>
            <w:tcBorders>
              <w:top w:val="nil"/>
              <w:left w:val="nil"/>
              <w:bottom w:val="single" w:color="auto" w:sz="4" w:space="0"/>
              <w:right w:val="single" w:color="auto" w:sz="4" w:space="0"/>
            </w:tcBorders>
            <w:shd w:val="clear" w:color="auto" w:fill="auto"/>
            <w:noWrap/>
            <w:vAlign w:val="center"/>
          </w:tcPr>
          <w:p w14:paraId="565E6415">
            <w:pPr>
              <w:pStyle w:val="46"/>
              <w:ind w:firstLine="360"/>
              <w:rPr>
                <w:rFonts w:hint="eastAsia" w:ascii="宋体" w:hAnsi="宋体" w:cs="宋体"/>
                <w:sz w:val="18"/>
                <w:szCs w:val="18"/>
              </w:rPr>
            </w:pPr>
            <w:r>
              <w:rPr>
                <w:rFonts w:hint="eastAsia" w:ascii="宋体" w:hAnsi="宋体" w:cs="宋体"/>
                <w:sz w:val="18"/>
                <w:szCs w:val="18"/>
              </w:rPr>
              <w:t>□</w:t>
            </w:r>
          </w:p>
        </w:tc>
      </w:tr>
    </w:tbl>
    <w:p w14:paraId="6B79B71C">
      <w:pPr>
        <w:ind w:firstLine="360"/>
      </w:pPr>
      <w:r>
        <w:rPr>
          <w:rFonts w:hint="eastAsia" w:ascii="宋体" w:hAnsi="宋体" w:cs="宋体"/>
          <w:sz w:val="18"/>
          <w:szCs w:val="18"/>
        </w:rPr>
        <w:t>表注：■ 标准配置   □ 选配   - 无需配置</w:t>
      </w:r>
    </w:p>
    <w:bookmarkEnd w:id="45"/>
    <w:p w14:paraId="37729480">
      <w:pPr>
        <w:pStyle w:val="2"/>
        <w:rPr>
          <w:rFonts w:hint="eastAsia"/>
          <w:bCs w:val="0"/>
          <w:szCs w:val="21"/>
        </w:rPr>
      </w:pPr>
      <w:bookmarkStart w:id="46" w:name="_Toc175220367"/>
      <w:bookmarkStart w:id="47" w:name="_Toc12712"/>
      <w:r>
        <w:rPr>
          <w:rFonts w:hint="eastAsia"/>
          <w:bCs w:val="0"/>
          <w:szCs w:val="21"/>
        </w:rPr>
        <w:t>设备和功能要求</w:t>
      </w:r>
      <w:bookmarkEnd w:id="46"/>
      <w:bookmarkEnd w:id="47"/>
    </w:p>
    <w:p w14:paraId="41B7B88F">
      <w:pPr>
        <w:pStyle w:val="3"/>
        <w:ind w:firstLine="420"/>
        <w:rPr>
          <w:rFonts w:hint="eastAsia" w:ascii="黑体" w:hAnsi="黑体" w:cs="黑体"/>
          <w:bCs w:val="0"/>
          <w:szCs w:val="21"/>
        </w:rPr>
      </w:pPr>
      <w:bookmarkStart w:id="48" w:name="_Toc175220368"/>
      <w:r>
        <w:rPr>
          <w:rFonts w:hint="eastAsia" w:ascii="黑体" w:hAnsi="黑体" w:cs="黑体"/>
          <w:bCs w:val="0"/>
          <w:szCs w:val="21"/>
        </w:rPr>
        <w:t>整体要求</w:t>
      </w:r>
      <w:bookmarkEnd w:id="48"/>
    </w:p>
    <w:p w14:paraId="4030196B">
      <w:pPr>
        <w:pStyle w:val="46"/>
        <w:ind w:firstLine="420"/>
        <w:rPr>
          <w:rFonts w:hint="eastAsia" w:ascii="宋体" w:hAnsi="宋体" w:cs="宋体"/>
          <w:szCs w:val="21"/>
        </w:rPr>
      </w:pPr>
      <w:r>
        <w:rPr>
          <w:rFonts w:hint="eastAsia" w:ascii="宋体" w:hAnsi="宋体" w:cs="宋体"/>
          <w:szCs w:val="21"/>
        </w:rPr>
        <w:t>智能化候车亭及其附属设备，整体性能应满足以</w:t>
      </w:r>
      <w:bookmarkStart w:id="49" w:name="OLE_LINK10"/>
      <w:bookmarkStart w:id="50" w:name="OLE_LINK11"/>
      <w:r>
        <w:rPr>
          <w:rFonts w:hint="eastAsia" w:ascii="宋体" w:hAnsi="宋体" w:cs="宋体"/>
          <w:szCs w:val="21"/>
        </w:rPr>
        <w:t>下</w:t>
      </w:r>
      <w:bookmarkEnd w:id="49"/>
      <w:bookmarkEnd w:id="50"/>
      <w:r>
        <w:rPr>
          <w:rFonts w:hint="eastAsia" w:ascii="宋体" w:hAnsi="宋体" w:cs="宋体"/>
          <w:szCs w:val="21"/>
        </w:rPr>
        <w:t xml:space="preserve">要求： </w:t>
      </w:r>
    </w:p>
    <w:p w14:paraId="104C050D">
      <w:pPr>
        <w:pStyle w:val="46"/>
        <w:ind w:firstLine="420"/>
        <w:rPr>
          <w:rFonts w:hint="eastAsia" w:ascii="宋体" w:hAnsi="宋体" w:cs="宋体"/>
          <w:szCs w:val="21"/>
        </w:rPr>
      </w:pPr>
      <w:r>
        <w:rPr>
          <w:rFonts w:hint="eastAsia" w:ascii="宋体" w:hAnsi="宋体" w:cs="宋体"/>
          <w:szCs w:val="21"/>
        </w:rPr>
        <w:t>主体结构设计使用寿命大于8年</w:t>
      </w:r>
    </w:p>
    <w:p w14:paraId="4F6A7BC5">
      <w:pPr>
        <w:pStyle w:val="46"/>
        <w:ind w:firstLine="420"/>
        <w:rPr>
          <w:rFonts w:hint="eastAsia" w:ascii="宋体" w:hAnsi="宋体" w:cs="宋体"/>
          <w:szCs w:val="21"/>
        </w:rPr>
      </w:pPr>
      <w:r>
        <w:rPr>
          <w:rFonts w:hint="eastAsia" w:ascii="宋体" w:hAnsi="宋体" w:cs="宋体"/>
          <w:szCs w:val="21"/>
        </w:rPr>
        <w:t>电器设备设计使用寿命大于５年（照明、电池等易损件除外）；</w:t>
      </w:r>
    </w:p>
    <w:p w14:paraId="431B094F">
      <w:pPr>
        <w:pStyle w:val="46"/>
        <w:ind w:firstLine="420"/>
        <w:rPr>
          <w:rFonts w:hint="eastAsia" w:ascii="宋体" w:hAnsi="宋体" w:cs="宋体"/>
          <w:szCs w:val="21"/>
        </w:rPr>
      </w:pPr>
      <w:r>
        <w:rPr>
          <w:rFonts w:hint="eastAsia" w:ascii="宋体" w:hAnsi="宋体" w:cs="宋体"/>
          <w:szCs w:val="21"/>
        </w:rPr>
        <w:t xml:space="preserve">异常断电后，在300s 以内自动恢复正常工作，已存储的数据不出现丢失或修改现象。 </w:t>
      </w:r>
    </w:p>
    <w:p w14:paraId="7F41063E">
      <w:pPr>
        <w:pStyle w:val="46"/>
        <w:ind w:firstLine="420"/>
        <w:rPr>
          <w:rFonts w:hint="eastAsia" w:ascii="宋体" w:hAnsi="宋体" w:cs="宋体"/>
          <w:szCs w:val="21"/>
        </w:rPr>
      </w:pPr>
      <w:r>
        <w:rPr>
          <w:rFonts w:hint="eastAsia" w:ascii="宋体" w:hAnsi="宋体" w:cs="宋体"/>
          <w:szCs w:val="21"/>
        </w:rPr>
        <w:t>工作电源电压范围：AC 100V ～ 240V；DC 5V ～ 24V</w:t>
      </w:r>
    </w:p>
    <w:p w14:paraId="7C9983F6">
      <w:pPr>
        <w:pStyle w:val="46"/>
        <w:ind w:firstLine="420"/>
        <w:rPr>
          <w:rFonts w:hint="eastAsia" w:ascii="宋体" w:hAnsi="宋体" w:cs="宋体"/>
          <w:szCs w:val="21"/>
        </w:rPr>
      </w:pPr>
      <w:r>
        <w:rPr>
          <w:rFonts w:hint="eastAsia" w:ascii="宋体" w:hAnsi="宋体" w:cs="宋体"/>
          <w:szCs w:val="21"/>
        </w:rPr>
        <w:t>电源频率：（50±5）Hz；</w:t>
      </w:r>
    </w:p>
    <w:p w14:paraId="286875EC">
      <w:pPr>
        <w:pStyle w:val="4"/>
        <w:ind w:firstLine="420"/>
        <w:rPr>
          <w:rFonts w:hint="eastAsia" w:ascii="黑体" w:hAnsi="黑体" w:cs="黑体"/>
          <w:bCs w:val="0"/>
          <w:szCs w:val="21"/>
        </w:rPr>
      </w:pPr>
      <w:r>
        <w:rPr>
          <w:rFonts w:hint="eastAsia" w:ascii="黑体" w:hAnsi="黑体" w:cs="黑体"/>
          <w:bCs w:val="0"/>
          <w:szCs w:val="21"/>
        </w:rPr>
        <w:t>抗震</w:t>
      </w:r>
    </w:p>
    <w:p w14:paraId="4A809475">
      <w:pPr>
        <w:pStyle w:val="46"/>
        <w:ind w:firstLine="420"/>
        <w:rPr>
          <w:rFonts w:hint="eastAsia" w:ascii="宋体" w:hAnsi="宋体" w:cs="宋体"/>
          <w:szCs w:val="21"/>
        </w:rPr>
      </w:pPr>
      <w:r>
        <w:rPr>
          <w:rFonts w:hint="eastAsia" w:ascii="宋体" w:hAnsi="宋体" w:cs="宋体"/>
          <w:szCs w:val="21"/>
        </w:rPr>
        <w:t>候车亭抗震应满足GB50011建筑抗震设计规范的要求。</w:t>
      </w:r>
    </w:p>
    <w:p w14:paraId="41CC2F69">
      <w:pPr>
        <w:pStyle w:val="4"/>
        <w:ind w:firstLine="420"/>
        <w:rPr>
          <w:rFonts w:hint="eastAsia" w:ascii="黑体" w:hAnsi="黑体" w:cs="黑体"/>
          <w:bCs w:val="0"/>
          <w:szCs w:val="21"/>
        </w:rPr>
      </w:pPr>
      <w:r>
        <w:rPr>
          <w:rFonts w:hint="eastAsia" w:ascii="黑体" w:hAnsi="黑体" w:cs="黑体"/>
          <w:bCs w:val="0"/>
          <w:szCs w:val="21"/>
        </w:rPr>
        <w:t>防风</w:t>
      </w:r>
    </w:p>
    <w:p w14:paraId="51439FFE">
      <w:pPr>
        <w:ind w:firstLine="420"/>
        <w:rPr>
          <w:rFonts w:hint="eastAsia" w:ascii="宋体" w:hAnsi="宋体" w:cs="宋体"/>
          <w:sz w:val="21"/>
          <w:szCs w:val="21"/>
        </w:rPr>
      </w:pPr>
      <w:r>
        <w:rPr>
          <w:rFonts w:hint="eastAsia" w:ascii="宋体" w:hAnsi="宋体" w:cs="宋体"/>
          <w:sz w:val="21"/>
          <w:szCs w:val="21"/>
        </w:rPr>
        <w:t>候车亭抗风能力应根据当地气象条件设计，作用在候车亭上的荷载应满足GB50009建筑结构荷载规范的规定。</w:t>
      </w:r>
    </w:p>
    <w:p w14:paraId="2A5DACBD">
      <w:pPr>
        <w:pStyle w:val="4"/>
        <w:ind w:firstLine="420"/>
        <w:rPr>
          <w:rFonts w:hint="eastAsia" w:ascii="黑体" w:hAnsi="黑体" w:cs="黑体"/>
          <w:bCs w:val="0"/>
          <w:szCs w:val="21"/>
        </w:rPr>
      </w:pPr>
      <w:r>
        <w:rPr>
          <w:rFonts w:hint="eastAsia" w:ascii="黑体" w:hAnsi="黑体" w:cs="黑体"/>
          <w:bCs w:val="0"/>
          <w:szCs w:val="21"/>
        </w:rPr>
        <w:t>防冲击</w:t>
      </w:r>
    </w:p>
    <w:p w14:paraId="66B8A3DA">
      <w:pPr>
        <w:pStyle w:val="46"/>
        <w:ind w:firstLine="420"/>
        <w:rPr>
          <w:rFonts w:hint="eastAsia" w:ascii="宋体" w:hAnsi="宋体" w:cs="宋体"/>
          <w:szCs w:val="21"/>
        </w:rPr>
      </w:pPr>
      <w:r>
        <w:rPr>
          <w:rFonts w:hint="eastAsia" w:ascii="宋体" w:hAnsi="宋体" w:cs="宋体"/>
          <w:szCs w:val="21"/>
        </w:rPr>
        <w:t>候车亭外壳、设备箱体等防冲击等级满足GB/T 20138要求，等级要求达到IK10。</w:t>
      </w:r>
    </w:p>
    <w:p w14:paraId="5472D030">
      <w:pPr>
        <w:pStyle w:val="4"/>
        <w:ind w:firstLine="420"/>
        <w:rPr>
          <w:rFonts w:hint="eastAsia" w:ascii="黑体" w:hAnsi="黑体" w:cs="黑体"/>
          <w:bCs w:val="0"/>
          <w:szCs w:val="21"/>
        </w:rPr>
      </w:pPr>
      <w:r>
        <w:rPr>
          <w:rFonts w:hint="eastAsia" w:ascii="黑体" w:hAnsi="黑体" w:cs="黑体"/>
          <w:bCs w:val="0"/>
          <w:szCs w:val="21"/>
        </w:rPr>
        <w:t>防腐蚀</w:t>
      </w:r>
    </w:p>
    <w:p w14:paraId="53A9B427">
      <w:pPr>
        <w:pStyle w:val="46"/>
        <w:ind w:firstLine="420"/>
        <w:rPr>
          <w:rFonts w:hint="eastAsia" w:ascii="宋体" w:hAnsi="宋体" w:cs="宋体"/>
          <w:szCs w:val="21"/>
        </w:rPr>
      </w:pPr>
      <w:r>
        <w:rPr>
          <w:rFonts w:hint="eastAsia" w:ascii="宋体" w:hAnsi="宋体" w:cs="宋体"/>
          <w:szCs w:val="21"/>
        </w:rPr>
        <w:t>应具备恶劣环境的适应性，满足GB/T18593的要求。</w:t>
      </w:r>
    </w:p>
    <w:p w14:paraId="30711988">
      <w:pPr>
        <w:pStyle w:val="46"/>
        <w:ind w:firstLine="420"/>
        <w:rPr>
          <w:rFonts w:hint="eastAsia" w:ascii="宋体" w:hAnsi="宋体" w:cs="宋体"/>
          <w:szCs w:val="21"/>
        </w:rPr>
      </w:pPr>
      <w:r>
        <w:rPr>
          <w:rFonts w:hint="eastAsia" w:ascii="宋体" w:hAnsi="宋体" w:cs="宋体"/>
          <w:szCs w:val="21"/>
        </w:rPr>
        <w:t>电子设备应满足GB 2423.17电工电子产品基本环境试验规程试验KA盐雾试验方法的要求。</w:t>
      </w:r>
    </w:p>
    <w:p w14:paraId="7DED3651">
      <w:pPr>
        <w:pStyle w:val="46"/>
        <w:ind w:firstLine="420"/>
        <w:rPr>
          <w:rFonts w:hint="eastAsia" w:ascii="宋体" w:hAnsi="宋体" w:cs="宋体"/>
          <w:szCs w:val="21"/>
        </w:rPr>
      </w:pPr>
      <w:r>
        <w:rPr>
          <w:rFonts w:hint="eastAsia" w:ascii="宋体" w:hAnsi="宋体" w:cs="宋体"/>
          <w:szCs w:val="21"/>
        </w:rPr>
        <w:t>候车亭箱体金属构件内外表面均应涂有防护涂层，防止酸、碱、盐对壳体的腐蚀，增强候车亭对恶劣环境的适应性。</w:t>
      </w:r>
    </w:p>
    <w:p w14:paraId="1049BF4F">
      <w:pPr>
        <w:pStyle w:val="4"/>
        <w:ind w:firstLine="420"/>
        <w:rPr>
          <w:rFonts w:hint="eastAsia" w:ascii="黑体" w:hAnsi="黑体" w:cs="黑体"/>
          <w:bCs w:val="0"/>
          <w:szCs w:val="21"/>
        </w:rPr>
      </w:pPr>
      <w:r>
        <w:rPr>
          <w:rFonts w:hint="eastAsia" w:ascii="黑体" w:hAnsi="黑体" w:cs="黑体"/>
          <w:bCs w:val="0"/>
          <w:szCs w:val="21"/>
        </w:rPr>
        <w:t>防火</w:t>
      </w:r>
    </w:p>
    <w:p w14:paraId="783CF32B">
      <w:pPr>
        <w:pStyle w:val="46"/>
        <w:ind w:firstLine="420"/>
        <w:rPr>
          <w:rFonts w:ascii="宋体" w:hAnsi="宋体" w:cs="宋体"/>
          <w:szCs w:val="21"/>
        </w:rPr>
      </w:pPr>
      <w:r>
        <w:rPr>
          <w:rFonts w:hint="eastAsia" w:ascii="宋体" w:hAnsi="宋体" w:cs="宋体"/>
          <w:szCs w:val="21"/>
        </w:rPr>
        <w:t>工程耐火等级为三级，要求钢构件耐火极限为：钢柱2.0小时，钢梁1.0小时。</w:t>
      </w:r>
    </w:p>
    <w:p w14:paraId="645BC623">
      <w:pPr>
        <w:pStyle w:val="46"/>
        <w:ind w:firstLine="420"/>
        <w:rPr>
          <w:rFonts w:hint="eastAsia" w:ascii="宋体" w:hAnsi="宋体" w:cs="宋体"/>
          <w:szCs w:val="21"/>
        </w:rPr>
      </w:pPr>
      <w:r>
        <w:rPr>
          <w:rFonts w:hint="eastAsia" w:ascii="宋体" w:hAnsi="宋体" w:cs="宋体"/>
          <w:szCs w:val="21"/>
        </w:rPr>
        <w:t>钢结构耐火防护做法</w:t>
      </w:r>
    </w:p>
    <w:p w14:paraId="295D6237">
      <w:pPr>
        <w:pStyle w:val="46"/>
        <w:ind w:firstLine="420"/>
        <w:rPr>
          <w:rFonts w:hint="eastAsia" w:ascii="宋体" w:hAnsi="宋体" w:cs="宋体"/>
          <w:szCs w:val="21"/>
        </w:rPr>
      </w:pPr>
      <w:r>
        <w:rPr>
          <w:rFonts w:hint="eastAsia" w:ascii="宋体" w:hAnsi="宋体" w:cs="宋体"/>
          <w:szCs w:val="21"/>
        </w:rPr>
        <w:t>钢梁采用薄涂型防火涂料，所选用的钢结构防火涂料应满足GB14907的要求且应与防锈蚀油漆（涂料）进行相容性试验，试验合格后方可使用。</w:t>
      </w:r>
    </w:p>
    <w:p w14:paraId="55499EAC">
      <w:pPr>
        <w:pStyle w:val="46"/>
        <w:ind w:firstLine="420"/>
        <w:rPr>
          <w:rFonts w:hint="eastAsia" w:ascii="宋体" w:hAnsi="宋体" w:cs="宋体"/>
          <w:szCs w:val="21"/>
        </w:rPr>
      </w:pPr>
      <w:r>
        <w:rPr>
          <w:rFonts w:hint="eastAsia" w:ascii="宋体" w:hAnsi="宋体" w:cs="宋体"/>
          <w:szCs w:val="21"/>
        </w:rPr>
        <w:t>钢结构耐火防护做法</w:t>
      </w:r>
    </w:p>
    <w:p w14:paraId="0459159D">
      <w:pPr>
        <w:pStyle w:val="46"/>
        <w:ind w:firstLine="420"/>
        <w:rPr>
          <w:rFonts w:hint="eastAsia" w:ascii="宋体" w:hAnsi="宋体" w:cs="宋体"/>
          <w:szCs w:val="21"/>
        </w:rPr>
      </w:pPr>
      <w:r>
        <w:rPr>
          <w:rFonts w:hint="eastAsia" w:ascii="宋体" w:hAnsi="宋体" w:cs="宋体"/>
          <w:szCs w:val="21"/>
        </w:rPr>
        <w:t>钢梁采用薄涂型防火涂料，所选用的钢结构防火涂料应满足GB14907的要求且应与防锈蚀油漆（涂料）进行相容性试验，试验合格后方可使用。</w:t>
      </w:r>
    </w:p>
    <w:p w14:paraId="689ED571">
      <w:pPr>
        <w:pStyle w:val="46"/>
        <w:ind w:firstLine="420"/>
        <w:rPr>
          <w:rFonts w:hint="eastAsia" w:ascii="宋体" w:hAnsi="宋体" w:cs="宋体"/>
          <w:szCs w:val="21"/>
        </w:rPr>
      </w:pPr>
      <w:r>
        <w:rPr>
          <w:rFonts w:hint="eastAsia" w:ascii="宋体" w:hAnsi="宋体" w:cs="宋体"/>
          <w:szCs w:val="21"/>
        </w:rPr>
        <w:t>必要时，应满足GB 55036消防设施通用规范和/或GB 55037建筑防火通用规范。</w:t>
      </w:r>
    </w:p>
    <w:p w14:paraId="306F2CBD">
      <w:pPr>
        <w:pStyle w:val="4"/>
        <w:ind w:firstLine="420"/>
        <w:rPr>
          <w:rFonts w:hint="eastAsia" w:ascii="黑体" w:hAnsi="黑体" w:cs="黑体"/>
          <w:bCs w:val="0"/>
          <w:szCs w:val="21"/>
        </w:rPr>
      </w:pPr>
      <w:r>
        <w:rPr>
          <w:rFonts w:hint="eastAsia" w:ascii="黑体" w:hAnsi="黑体" w:cs="黑体"/>
          <w:bCs w:val="0"/>
          <w:szCs w:val="21"/>
        </w:rPr>
        <w:t>抗雪压</w:t>
      </w:r>
    </w:p>
    <w:p w14:paraId="34141C96">
      <w:pPr>
        <w:pStyle w:val="46"/>
        <w:ind w:firstLine="420"/>
        <w:rPr>
          <w:rFonts w:hint="eastAsia" w:ascii="宋体" w:hAnsi="宋体" w:cs="宋体"/>
          <w:szCs w:val="21"/>
        </w:rPr>
      </w:pPr>
      <w:r>
        <w:rPr>
          <w:rFonts w:hint="eastAsia" w:ascii="宋体" w:hAnsi="宋体" w:cs="宋体"/>
          <w:szCs w:val="21"/>
        </w:rPr>
        <w:t>应满足GB50009建筑结构荷载规范。</w:t>
      </w:r>
    </w:p>
    <w:p w14:paraId="02997CBD">
      <w:pPr>
        <w:pStyle w:val="4"/>
        <w:ind w:firstLine="420"/>
        <w:rPr>
          <w:rFonts w:hint="eastAsia" w:ascii="黑体" w:hAnsi="黑体" w:cs="黑体"/>
          <w:bCs w:val="0"/>
          <w:szCs w:val="21"/>
        </w:rPr>
      </w:pPr>
      <w:r>
        <w:rPr>
          <w:rFonts w:hint="eastAsia" w:ascii="黑体" w:hAnsi="黑体" w:cs="黑体"/>
          <w:bCs w:val="0"/>
          <w:szCs w:val="21"/>
        </w:rPr>
        <w:t>防漏电</w:t>
      </w:r>
    </w:p>
    <w:p w14:paraId="555314C2">
      <w:pPr>
        <w:pStyle w:val="46"/>
        <w:ind w:firstLine="420"/>
        <w:rPr>
          <w:rFonts w:hint="eastAsia" w:ascii="宋体" w:hAnsi="宋体" w:cs="宋体"/>
          <w:szCs w:val="21"/>
        </w:rPr>
      </w:pPr>
      <w:r>
        <w:rPr>
          <w:rFonts w:hint="eastAsia" w:ascii="宋体" w:hAnsi="宋体" w:cs="宋体"/>
          <w:szCs w:val="21"/>
        </w:rPr>
        <w:t>应配置电源防浪涌保护模块。在一般人能够摸到的地方绝缘电阻大于10兆欧（接地电阻）；分离强弱电的，防静电（使用220V交流电的电气设备国家标准绝缘电阻常态下在10～20兆欧左右.漏电流不高于0.3mA.）。</w:t>
      </w:r>
    </w:p>
    <w:p w14:paraId="6F5035DC">
      <w:pPr>
        <w:pStyle w:val="4"/>
        <w:ind w:firstLine="420"/>
        <w:rPr>
          <w:rFonts w:hint="eastAsia" w:ascii="黑体" w:hAnsi="黑体" w:cs="黑体"/>
          <w:bCs w:val="0"/>
          <w:szCs w:val="21"/>
        </w:rPr>
      </w:pPr>
      <w:r>
        <w:rPr>
          <w:rFonts w:hint="eastAsia" w:ascii="黑体" w:hAnsi="黑体" w:cs="黑体"/>
          <w:bCs w:val="0"/>
          <w:szCs w:val="21"/>
        </w:rPr>
        <w:t>防雷</w:t>
      </w:r>
    </w:p>
    <w:p w14:paraId="732F3287">
      <w:pPr>
        <w:pStyle w:val="46"/>
        <w:ind w:firstLine="420"/>
        <w:rPr>
          <w:rFonts w:hint="eastAsia" w:ascii="宋体" w:hAnsi="宋体" w:cs="宋体"/>
          <w:szCs w:val="21"/>
        </w:rPr>
      </w:pPr>
      <w:r>
        <w:rPr>
          <w:rFonts w:hint="eastAsia" w:ascii="宋体" w:hAnsi="宋体" w:cs="宋体"/>
          <w:szCs w:val="21"/>
        </w:rPr>
        <w:t>防雷应满足GB 50057建筑物防雷设计规范要求。</w:t>
      </w:r>
    </w:p>
    <w:p w14:paraId="74B25DC0">
      <w:pPr>
        <w:pStyle w:val="4"/>
        <w:ind w:firstLine="420"/>
        <w:rPr>
          <w:rFonts w:hint="eastAsia" w:ascii="黑体" w:hAnsi="黑体" w:cs="黑体"/>
          <w:bCs w:val="0"/>
          <w:szCs w:val="21"/>
        </w:rPr>
      </w:pPr>
      <w:r>
        <w:rPr>
          <w:rFonts w:hint="eastAsia" w:ascii="黑体" w:hAnsi="黑体" w:cs="黑体"/>
          <w:bCs w:val="0"/>
          <w:szCs w:val="21"/>
        </w:rPr>
        <w:t>防水防尘</w:t>
      </w:r>
    </w:p>
    <w:p w14:paraId="79C38090">
      <w:pPr>
        <w:pStyle w:val="46"/>
        <w:ind w:firstLine="420"/>
        <w:rPr>
          <w:rFonts w:hint="eastAsia" w:ascii="宋体" w:hAnsi="宋体" w:cs="宋体"/>
          <w:szCs w:val="21"/>
        </w:rPr>
      </w:pPr>
      <w:r>
        <w:rPr>
          <w:rFonts w:hint="eastAsia" w:ascii="宋体" w:hAnsi="宋体" w:cs="宋体"/>
          <w:szCs w:val="21"/>
        </w:rPr>
        <w:t>智能化箱体防水防尘应满足以下要求：</w:t>
      </w:r>
    </w:p>
    <w:p w14:paraId="5C281137">
      <w:pPr>
        <w:pStyle w:val="46"/>
        <w:ind w:firstLine="420"/>
        <w:rPr>
          <w:rFonts w:hint="eastAsia" w:ascii="宋体" w:hAnsi="宋体" w:cs="宋体"/>
          <w:szCs w:val="21"/>
        </w:rPr>
      </w:pPr>
      <w:r>
        <w:rPr>
          <w:rFonts w:hint="eastAsia" w:ascii="宋体" w:hAnsi="宋体" w:cs="宋体"/>
          <w:szCs w:val="21"/>
        </w:rPr>
        <w:t>箱体内部防水、防尘等级应不低于GB/T4208外壳防护等级（IP代码）规定的IP55级别。</w:t>
      </w:r>
    </w:p>
    <w:p w14:paraId="08296365">
      <w:pPr>
        <w:pStyle w:val="4"/>
        <w:ind w:firstLine="420"/>
        <w:rPr>
          <w:rFonts w:hint="eastAsia" w:ascii="黑体" w:hAnsi="黑体" w:cs="黑体"/>
          <w:bCs w:val="0"/>
          <w:szCs w:val="21"/>
        </w:rPr>
      </w:pPr>
      <w:r>
        <w:rPr>
          <w:rFonts w:hint="eastAsia" w:ascii="黑体" w:hAnsi="黑体" w:cs="黑体"/>
          <w:bCs w:val="0"/>
          <w:szCs w:val="21"/>
        </w:rPr>
        <w:t>工作温度</w:t>
      </w:r>
    </w:p>
    <w:p w14:paraId="36D6C932">
      <w:pPr>
        <w:pStyle w:val="46"/>
        <w:ind w:firstLine="420"/>
        <w:rPr>
          <w:rFonts w:hint="eastAsia" w:ascii="宋体" w:hAnsi="宋体" w:cs="宋体"/>
          <w:szCs w:val="21"/>
        </w:rPr>
      </w:pPr>
      <w:r>
        <w:rPr>
          <w:rFonts w:hint="eastAsia" w:ascii="宋体" w:hAnsi="宋体" w:cs="宋体"/>
          <w:szCs w:val="21"/>
        </w:rPr>
        <w:t>设备工作温度跨度应不小于-20℃~70℃。</w:t>
      </w:r>
    </w:p>
    <w:p w14:paraId="68F16325">
      <w:pPr>
        <w:pStyle w:val="4"/>
        <w:ind w:firstLine="420"/>
        <w:rPr>
          <w:rFonts w:hint="eastAsia" w:ascii="黑体" w:hAnsi="黑体" w:cs="黑体"/>
          <w:bCs w:val="0"/>
          <w:szCs w:val="21"/>
        </w:rPr>
      </w:pPr>
      <w:r>
        <w:rPr>
          <w:rFonts w:hint="eastAsia" w:ascii="黑体" w:hAnsi="黑体" w:cs="黑体"/>
          <w:bCs w:val="0"/>
          <w:szCs w:val="21"/>
        </w:rPr>
        <w:t>网络通信</w:t>
      </w:r>
    </w:p>
    <w:p w14:paraId="0F75766F">
      <w:pPr>
        <w:pStyle w:val="46"/>
        <w:ind w:firstLine="420"/>
        <w:rPr>
          <w:rFonts w:hint="eastAsia" w:ascii="宋体" w:hAnsi="宋体" w:cs="宋体"/>
          <w:szCs w:val="21"/>
        </w:rPr>
      </w:pPr>
      <w:r>
        <w:rPr>
          <w:rFonts w:hint="eastAsia" w:ascii="宋体" w:hAnsi="宋体" w:cs="宋体"/>
          <w:szCs w:val="21"/>
        </w:rPr>
        <w:t>应具有有线网络、移动通信网络、Wifi等通信方式的一种或几种，应具备RJ45接口，可满足光纤或无线网络接入。</w:t>
      </w:r>
    </w:p>
    <w:p w14:paraId="284D3AB2">
      <w:pPr>
        <w:pStyle w:val="46"/>
        <w:ind w:firstLine="420"/>
        <w:rPr>
          <w:rFonts w:hint="eastAsia" w:ascii="宋体" w:hAnsi="宋体" w:cs="宋体"/>
          <w:szCs w:val="21"/>
        </w:rPr>
      </w:pPr>
      <w:r>
        <w:rPr>
          <w:rFonts w:hint="eastAsia" w:ascii="宋体" w:hAnsi="宋体" w:cs="宋体"/>
          <w:szCs w:val="21"/>
        </w:rPr>
        <w:t>移动通信网络宜采用模块化设计，可独立更换。</w:t>
      </w:r>
    </w:p>
    <w:p w14:paraId="35D1853F">
      <w:pPr>
        <w:pStyle w:val="46"/>
        <w:ind w:firstLine="420"/>
        <w:rPr>
          <w:rFonts w:hint="eastAsia" w:ascii="宋体" w:hAnsi="宋体" w:cs="宋体"/>
          <w:szCs w:val="21"/>
        </w:rPr>
      </w:pPr>
      <w:r>
        <w:rPr>
          <w:rFonts w:hint="eastAsia" w:ascii="宋体" w:hAnsi="宋体" w:cs="宋体"/>
          <w:szCs w:val="21"/>
        </w:rPr>
        <w:t>候车亭内部宜集成近场通讯模块，满足公交信息化的时效性和准确性要求。</w:t>
      </w:r>
    </w:p>
    <w:p w14:paraId="41F19FC6">
      <w:pPr>
        <w:pStyle w:val="3"/>
        <w:ind w:firstLine="420"/>
        <w:rPr>
          <w:rFonts w:hint="eastAsia" w:ascii="黑体" w:hAnsi="黑体" w:cs="黑体"/>
          <w:bCs w:val="0"/>
          <w:szCs w:val="21"/>
        </w:rPr>
      </w:pPr>
      <w:bookmarkStart w:id="51" w:name="_Toc175220369"/>
      <w:r>
        <w:rPr>
          <w:rFonts w:hint="eastAsia" w:ascii="黑体" w:hAnsi="黑体" w:cs="黑体"/>
          <w:bCs w:val="0"/>
          <w:szCs w:val="21"/>
        </w:rPr>
        <w:t>软件要求</w:t>
      </w:r>
      <w:bookmarkEnd w:id="51"/>
    </w:p>
    <w:p w14:paraId="6D8B3942">
      <w:pPr>
        <w:pStyle w:val="4"/>
        <w:ind w:firstLine="420"/>
        <w:rPr>
          <w:rFonts w:hint="eastAsia" w:ascii="黑体" w:hAnsi="黑体" w:cs="黑体"/>
          <w:bCs w:val="0"/>
          <w:szCs w:val="21"/>
        </w:rPr>
      </w:pPr>
      <w:r>
        <w:rPr>
          <w:rFonts w:hint="eastAsia" w:ascii="黑体" w:hAnsi="黑体" w:cs="黑体"/>
          <w:bCs w:val="0"/>
          <w:szCs w:val="21"/>
        </w:rPr>
        <w:t>软件开发资质要求</w:t>
      </w:r>
    </w:p>
    <w:p w14:paraId="11207A03">
      <w:pPr>
        <w:pStyle w:val="46"/>
        <w:ind w:firstLine="420"/>
        <w:rPr>
          <w:rFonts w:hint="eastAsia" w:ascii="宋体" w:hAnsi="宋体" w:cs="宋体"/>
          <w:szCs w:val="21"/>
        </w:rPr>
      </w:pPr>
      <w:r>
        <w:rPr>
          <w:rFonts w:hint="eastAsia" w:ascii="宋体" w:hAnsi="宋体" w:cs="宋体"/>
          <w:szCs w:val="21"/>
        </w:rPr>
        <w:t>智能候车亭管理软件开发单位宜具有如下资质：</w:t>
      </w:r>
    </w:p>
    <w:p w14:paraId="25F58142">
      <w:pPr>
        <w:pStyle w:val="46"/>
        <w:ind w:firstLine="420"/>
        <w:rPr>
          <w:rFonts w:hint="eastAsia" w:ascii="宋体" w:hAnsi="宋体" w:cs="宋体"/>
          <w:szCs w:val="21"/>
        </w:rPr>
      </w:pPr>
      <w:r>
        <w:rPr>
          <w:rFonts w:hint="eastAsia" w:ascii="宋体" w:hAnsi="宋体" w:cs="宋体"/>
          <w:szCs w:val="21"/>
        </w:rPr>
        <w:t>双软企业，指“软件产品登记”和“软件企业认证”；</w:t>
      </w:r>
    </w:p>
    <w:p w14:paraId="566C9558">
      <w:pPr>
        <w:pStyle w:val="46"/>
        <w:ind w:firstLine="420"/>
        <w:rPr>
          <w:rFonts w:hint="eastAsia" w:ascii="宋体" w:hAnsi="宋体" w:cs="宋体"/>
          <w:szCs w:val="21"/>
        </w:rPr>
      </w:pPr>
      <w:r>
        <w:rPr>
          <w:rFonts w:hint="eastAsia" w:ascii="宋体" w:hAnsi="宋体" w:cs="宋体"/>
          <w:szCs w:val="21"/>
        </w:rPr>
        <w:t>计算机信息系统集成资质；</w:t>
      </w:r>
    </w:p>
    <w:p w14:paraId="1EAA3F0A">
      <w:pPr>
        <w:pStyle w:val="46"/>
        <w:ind w:firstLine="420"/>
        <w:rPr>
          <w:rFonts w:hint="eastAsia" w:ascii="宋体" w:hAnsi="宋体" w:cs="宋体"/>
          <w:szCs w:val="21"/>
        </w:rPr>
      </w:pPr>
      <w:r>
        <w:rPr>
          <w:rFonts w:hint="eastAsia" w:ascii="宋体" w:hAnsi="宋体" w:cs="宋体"/>
          <w:szCs w:val="21"/>
        </w:rPr>
        <w:t>具有CMMI 3级或者以上资质。</w:t>
      </w:r>
    </w:p>
    <w:p w14:paraId="044135F5">
      <w:pPr>
        <w:pStyle w:val="4"/>
        <w:ind w:firstLine="420"/>
        <w:rPr>
          <w:rFonts w:hint="eastAsia" w:ascii="黑体" w:hAnsi="黑体" w:cs="黑体"/>
          <w:bCs w:val="0"/>
          <w:szCs w:val="21"/>
        </w:rPr>
      </w:pPr>
      <w:r>
        <w:rPr>
          <w:rFonts w:hint="eastAsia" w:ascii="黑体" w:hAnsi="黑体" w:cs="黑体"/>
          <w:bCs w:val="0"/>
          <w:szCs w:val="21"/>
        </w:rPr>
        <w:t>稳定性要求</w:t>
      </w:r>
    </w:p>
    <w:p w14:paraId="54BFAAE1">
      <w:pPr>
        <w:pStyle w:val="46"/>
        <w:ind w:firstLine="420"/>
        <w:rPr>
          <w:rFonts w:hint="eastAsia" w:ascii="宋体" w:hAnsi="宋体" w:cs="宋体"/>
          <w:szCs w:val="21"/>
        </w:rPr>
      </w:pPr>
      <w:r>
        <w:rPr>
          <w:rFonts w:hint="eastAsia" w:ascii="宋体" w:hAnsi="宋体" w:cs="宋体"/>
          <w:szCs w:val="21"/>
        </w:rPr>
        <w:t>运行管理系统应满足7x24不间断运行，有效工作时间要求≥99.5%；</w:t>
      </w:r>
    </w:p>
    <w:p w14:paraId="580B6064">
      <w:pPr>
        <w:pStyle w:val="46"/>
        <w:ind w:firstLine="420"/>
        <w:rPr>
          <w:rFonts w:hint="eastAsia" w:ascii="宋体" w:hAnsi="宋体" w:cs="宋体"/>
          <w:szCs w:val="21"/>
        </w:rPr>
      </w:pPr>
      <w:r>
        <w:rPr>
          <w:rFonts w:hint="eastAsia" w:ascii="宋体" w:hAnsi="宋体" w:cs="宋体"/>
          <w:szCs w:val="21"/>
        </w:rPr>
        <w:t>在没有外部因素影响的情况下，故障恢复时间不超过120分钟；</w:t>
      </w:r>
    </w:p>
    <w:p w14:paraId="477DB053">
      <w:pPr>
        <w:pStyle w:val="46"/>
        <w:ind w:firstLine="420"/>
        <w:rPr>
          <w:rFonts w:hint="eastAsia" w:ascii="宋体" w:hAnsi="宋体" w:cs="宋体"/>
          <w:szCs w:val="21"/>
        </w:rPr>
      </w:pPr>
      <w:r>
        <w:rPr>
          <w:rFonts w:hint="eastAsia" w:ascii="宋体" w:hAnsi="宋体" w:cs="宋体"/>
          <w:szCs w:val="21"/>
        </w:rPr>
        <w:t>系统信息报警提示，误报率低于3%，故障告警延时不得超过2分钟；</w:t>
      </w:r>
    </w:p>
    <w:p w14:paraId="3BE22B62">
      <w:pPr>
        <w:pStyle w:val="4"/>
        <w:ind w:firstLine="420"/>
        <w:rPr>
          <w:rFonts w:hint="eastAsia" w:ascii="黑体" w:hAnsi="黑体" w:cs="黑体"/>
          <w:bCs w:val="0"/>
          <w:szCs w:val="21"/>
        </w:rPr>
      </w:pPr>
      <w:r>
        <w:rPr>
          <w:rFonts w:hint="eastAsia" w:ascii="黑体" w:hAnsi="黑体" w:cs="黑体"/>
          <w:bCs w:val="0"/>
          <w:szCs w:val="21"/>
        </w:rPr>
        <w:t>性能要求</w:t>
      </w:r>
    </w:p>
    <w:p w14:paraId="6EA71029">
      <w:pPr>
        <w:pStyle w:val="46"/>
        <w:ind w:firstLine="420"/>
        <w:rPr>
          <w:rFonts w:hint="eastAsia" w:ascii="宋体" w:hAnsi="宋体" w:cs="宋体"/>
          <w:szCs w:val="21"/>
        </w:rPr>
      </w:pPr>
      <w:r>
        <w:rPr>
          <w:rFonts w:hint="eastAsia" w:ascii="宋体" w:hAnsi="宋体" w:cs="宋体"/>
          <w:szCs w:val="21"/>
        </w:rPr>
        <w:t>支持接入公交线路最少200条、1000辆车数据，确保车辆定位数据从接口接入到入库不得超过3秒。</w:t>
      </w:r>
    </w:p>
    <w:p w14:paraId="1A23F2A0">
      <w:pPr>
        <w:pStyle w:val="46"/>
        <w:ind w:firstLine="420"/>
        <w:rPr>
          <w:rFonts w:hint="eastAsia" w:ascii="宋体" w:hAnsi="宋体" w:cs="宋体"/>
          <w:szCs w:val="21"/>
        </w:rPr>
      </w:pPr>
      <w:r>
        <w:rPr>
          <w:rFonts w:hint="eastAsia" w:ascii="宋体" w:hAnsi="宋体" w:cs="宋体"/>
          <w:szCs w:val="21"/>
        </w:rPr>
        <w:t>支持单车定位数据5秒/条数据传输通信压力；</w:t>
      </w:r>
    </w:p>
    <w:p w14:paraId="701FB62B">
      <w:pPr>
        <w:pStyle w:val="46"/>
        <w:ind w:firstLine="420"/>
        <w:rPr>
          <w:rFonts w:hint="eastAsia" w:ascii="宋体" w:hAnsi="宋体" w:cs="宋体"/>
          <w:szCs w:val="21"/>
        </w:rPr>
      </w:pPr>
      <w:r>
        <w:rPr>
          <w:rFonts w:hint="eastAsia" w:ascii="宋体" w:hAnsi="宋体" w:cs="宋体"/>
          <w:szCs w:val="21"/>
        </w:rPr>
        <w:t>支持至少200台设备同时在线接入和数据通信服务；</w:t>
      </w:r>
    </w:p>
    <w:p w14:paraId="0B9C8BDB">
      <w:pPr>
        <w:pStyle w:val="46"/>
        <w:ind w:firstLine="420"/>
        <w:rPr>
          <w:rFonts w:hint="eastAsia" w:ascii="宋体" w:hAnsi="宋体" w:cs="宋体"/>
          <w:szCs w:val="21"/>
        </w:rPr>
      </w:pPr>
      <w:r>
        <w:rPr>
          <w:rFonts w:hint="eastAsia" w:ascii="宋体" w:hAnsi="宋体" w:cs="宋体"/>
          <w:szCs w:val="21"/>
        </w:rPr>
        <w:t>平台支持并发登录访问用户可达到50个以上。</w:t>
      </w:r>
    </w:p>
    <w:p w14:paraId="0FAE0A55">
      <w:pPr>
        <w:pStyle w:val="4"/>
        <w:ind w:firstLine="420"/>
        <w:rPr>
          <w:rFonts w:hint="eastAsia" w:ascii="黑体" w:hAnsi="黑体" w:cs="黑体"/>
          <w:bCs w:val="0"/>
          <w:szCs w:val="21"/>
        </w:rPr>
      </w:pPr>
      <w:r>
        <w:rPr>
          <w:rFonts w:hint="eastAsia" w:ascii="黑体" w:hAnsi="黑体" w:cs="黑体"/>
          <w:bCs w:val="0"/>
          <w:szCs w:val="21"/>
        </w:rPr>
        <w:t>响应时间要求</w:t>
      </w:r>
    </w:p>
    <w:p w14:paraId="22CF1415">
      <w:pPr>
        <w:pStyle w:val="46"/>
        <w:ind w:firstLine="420"/>
        <w:rPr>
          <w:rFonts w:hint="eastAsia" w:ascii="宋体" w:hAnsi="宋体" w:cs="宋体"/>
          <w:szCs w:val="21"/>
        </w:rPr>
      </w:pPr>
      <w:r>
        <w:rPr>
          <w:rFonts w:hint="eastAsia" w:ascii="宋体" w:hAnsi="宋体" w:cs="宋体"/>
          <w:szCs w:val="21"/>
        </w:rPr>
        <w:t>最大并发用户数达到其系统设计要求时，</w:t>
      </w:r>
    </w:p>
    <w:p w14:paraId="7D421BC1">
      <w:pPr>
        <w:pStyle w:val="46"/>
        <w:ind w:firstLine="420"/>
        <w:rPr>
          <w:rFonts w:hint="eastAsia" w:ascii="宋体" w:hAnsi="宋体" w:cs="宋体"/>
          <w:szCs w:val="21"/>
        </w:rPr>
      </w:pPr>
      <w:r>
        <w:rPr>
          <w:rFonts w:hint="eastAsia" w:ascii="宋体" w:hAnsi="宋体" w:cs="宋体"/>
          <w:szCs w:val="21"/>
        </w:rPr>
        <w:t>系统页面登陆时间≤2秒；</w:t>
      </w:r>
    </w:p>
    <w:p w14:paraId="6C2FA8CE">
      <w:pPr>
        <w:pStyle w:val="46"/>
        <w:ind w:firstLine="420"/>
        <w:rPr>
          <w:rFonts w:hint="eastAsia" w:ascii="宋体" w:hAnsi="宋体" w:cs="宋体"/>
          <w:szCs w:val="21"/>
        </w:rPr>
      </w:pPr>
      <w:r>
        <w:rPr>
          <w:rFonts w:hint="eastAsia" w:ascii="宋体" w:hAnsi="宋体" w:cs="宋体"/>
          <w:szCs w:val="21"/>
        </w:rPr>
        <w:t>页面间跳转时间≤3秒；</w:t>
      </w:r>
    </w:p>
    <w:p w14:paraId="7B6BE40A">
      <w:pPr>
        <w:pStyle w:val="46"/>
        <w:ind w:firstLine="420"/>
        <w:rPr>
          <w:rFonts w:hint="eastAsia" w:ascii="宋体" w:hAnsi="宋体" w:cs="宋体"/>
          <w:szCs w:val="21"/>
        </w:rPr>
      </w:pPr>
      <w:r>
        <w:rPr>
          <w:rFonts w:hint="eastAsia" w:ascii="宋体" w:hAnsi="宋体" w:cs="宋体"/>
          <w:szCs w:val="21"/>
        </w:rPr>
        <w:t>精确查询（包括请求服务）响应时间≤2秒；</w:t>
      </w:r>
    </w:p>
    <w:p w14:paraId="7518418D">
      <w:pPr>
        <w:pStyle w:val="46"/>
        <w:ind w:firstLine="420"/>
        <w:rPr>
          <w:rFonts w:hint="eastAsia" w:ascii="宋体" w:hAnsi="宋体" w:cs="宋体"/>
          <w:szCs w:val="21"/>
        </w:rPr>
      </w:pPr>
      <w:r>
        <w:rPr>
          <w:rFonts w:hint="eastAsia" w:ascii="宋体" w:hAnsi="宋体" w:cs="宋体"/>
          <w:szCs w:val="21"/>
        </w:rPr>
        <w:t>模糊查询响应时间≤3秒；</w:t>
      </w:r>
    </w:p>
    <w:p w14:paraId="3E97AA0B">
      <w:pPr>
        <w:pStyle w:val="46"/>
        <w:ind w:firstLine="420"/>
        <w:rPr>
          <w:rFonts w:hint="eastAsia" w:ascii="宋体" w:hAnsi="宋体" w:cs="宋体"/>
          <w:szCs w:val="21"/>
        </w:rPr>
      </w:pPr>
      <w:r>
        <w:rPr>
          <w:rFonts w:hint="eastAsia" w:ascii="宋体" w:hAnsi="宋体" w:cs="宋体"/>
          <w:szCs w:val="21"/>
        </w:rPr>
        <w:t>综合查询响应时间≤2秒；</w:t>
      </w:r>
    </w:p>
    <w:p w14:paraId="5B635085">
      <w:pPr>
        <w:pStyle w:val="46"/>
        <w:ind w:firstLine="420"/>
        <w:rPr>
          <w:rFonts w:hint="eastAsia" w:ascii="宋体" w:hAnsi="宋体" w:cs="宋体"/>
          <w:szCs w:val="21"/>
        </w:rPr>
      </w:pPr>
      <w:r>
        <w:rPr>
          <w:rFonts w:hint="eastAsia" w:ascii="宋体" w:hAnsi="宋体" w:cs="宋体"/>
          <w:szCs w:val="21"/>
        </w:rPr>
        <w:t>地图查询页面响应时间≤3秒；</w:t>
      </w:r>
    </w:p>
    <w:p w14:paraId="0C14E712">
      <w:pPr>
        <w:pStyle w:val="46"/>
        <w:ind w:firstLine="420"/>
        <w:rPr>
          <w:rFonts w:hint="eastAsia" w:ascii="宋体" w:hAnsi="宋体" w:cs="宋体"/>
          <w:szCs w:val="21"/>
        </w:rPr>
      </w:pPr>
      <w:r>
        <w:rPr>
          <w:rFonts w:hint="eastAsia" w:ascii="宋体" w:hAnsi="宋体" w:cs="宋体"/>
          <w:szCs w:val="21"/>
        </w:rPr>
        <w:t>简单事务处理（包含各类信息录入、修改、删除）≤2秒；</w:t>
      </w:r>
    </w:p>
    <w:p w14:paraId="18F14E78">
      <w:pPr>
        <w:pStyle w:val="46"/>
        <w:ind w:firstLine="420"/>
        <w:rPr>
          <w:rFonts w:hint="eastAsia" w:ascii="宋体" w:hAnsi="宋体" w:cs="宋体"/>
          <w:szCs w:val="21"/>
        </w:rPr>
      </w:pPr>
      <w:r>
        <w:rPr>
          <w:rFonts w:hint="eastAsia" w:ascii="宋体" w:hAnsi="宋体" w:cs="宋体"/>
          <w:szCs w:val="21"/>
        </w:rPr>
        <w:t>日志等数据量大的数据查询响应时间≤5秒；</w:t>
      </w:r>
    </w:p>
    <w:p w14:paraId="7C5C1C85">
      <w:pPr>
        <w:pStyle w:val="46"/>
        <w:ind w:firstLine="420"/>
        <w:rPr>
          <w:rFonts w:hint="eastAsia" w:ascii="宋体" w:hAnsi="宋体" w:cs="宋体"/>
          <w:szCs w:val="21"/>
        </w:rPr>
      </w:pPr>
      <w:r>
        <w:rPr>
          <w:rFonts w:hint="eastAsia" w:ascii="宋体" w:hAnsi="宋体" w:cs="宋体"/>
          <w:szCs w:val="21"/>
        </w:rPr>
        <w:t>复杂查询页面响应时间≤8秒；</w:t>
      </w:r>
    </w:p>
    <w:p w14:paraId="74BF0CBB">
      <w:pPr>
        <w:pStyle w:val="46"/>
        <w:ind w:firstLine="420"/>
        <w:rPr>
          <w:rFonts w:hint="eastAsia" w:ascii="宋体" w:hAnsi="宋体" w:cs="宋体"/>
          <w:szCs w:val="21"/>
        </w:rPr>
      </w:pPr>
      <w:r>
        <w:rPr>
          <w:rFonts w:hint="eastAsia" w:ascii="宋体" w:hAnsi="宋体" w:cs="宋体"/>
          <w:szCs w:val="21"/>
        </w:rPr>
        <w:t>当页面无法访问时，要给予友好页面提示，提示信息内容应准确清晰明了。</w:t>
      </w:r>
    </w:p>
    <w:p w14:paraId="605849DC">
      <w:pPr>
        <w:pStyle w:val="4"/>
        <w:ind w:firstLine="420"/>
        <w:rPr>
          <w:rFonts w:hint="eastAsia" w:ascii="黑体" w:hAnsi="黑体" w:cs="黑体"/>
          <w:bCs w:val="0"/>
          <w:szCs w:val="21"/>
        </w:rPr>
      </w:pPr>
      <w:r>
        <w:rPr>
          <w:rFonts w:hint="eastAsia" w:ascii="黑体" w:hAnsi="黑体" w:cs="黑体"/>
          <w:bCs w:val="0"/>
          <w:szCs w:val="21"/>
        </w:rPr>
        <w:t>运行设备要求</w:t>
      </w:r>
    </w:p>
    <w:p w14:paraId="3616545D">
      <w:pPr>
        <w:pStyle w:val="46"/>
        <w:ind w:firstLine="420"/>
        <w:rPr>
          <w:rFonts w:hint="eastAsia" w:ascii="宋体" w:hAnsi="宋体" w:cs="宋体"/>
          <w:szCs w:val="21"/>
        </w:rPr>
      </w:pPr>
      <w:r>
        <w:rPr>
          <w:rFonts w:hint="eastAsia" w:ascii="宋体" w:hAnsi="宋体" w:cs="宋体"/>
          <w:szCs w:val="21"/>
        </w:rPr>
        <w:t>平台系统宜支持不同的硬件设备，如电脑、手机、平板或专用设备等。</w:t>
      </w:r>
    </w:p>
    <w:p w14:paraId="11AF4CA7">
      <w:pPr>
        <w:pStyle w:val="46"/>
        <w:ind w:firstLine="420"/>
        <w:rPr>
          <w:rFonts w:hint="eastAsia" w:ascii="宋体" w:hAnsi="宋体" w:cs="宋体"/>
          <w:szCs w:val="21"/>
        </w:rPr>
      </w:pPr>
      <w:r>
        <w:rPr>
          <w:rFonts w:hint="eastAsia" w:ascii="宋体" w:hAnsi="宋体" w:cs="宋体"/>
          <w:szCs w:val="21"/>
        </w:rPr>
        <w:t>平台系统指部署在服务器端，对智能化候车亭终端设备进行管理、控制、信息发布等操作的系统。</w:t>
      </w:r>
    </w:p>
    <w:p w14:paraId="0D1C667B">
      <w:pPr>
        <w:pStyle w:val="4"/>
        <w:ind w:firstLine="420"/>
        <w:rPr>
          <w:rFonts w:hint="eastAsia" w:ascii="黑体" w:hAnsi="黑体" w:cs="黑体"/>
          <w:bCs w:val="0"/>
          <w:szCs w:val="21"/>
        </w:rPr>
      </w:pPr>
      <w:r>
        <w:rPr>
          <w:rFonts w:hint="eastAsia" w:ascii="黑体" w:hAnsi="黑体" w:cs="黑体"/>
          <w:bCs w:val="0"/>
          <w:szCs w:val="21"/>
        </w:rPr>
        <w:t>系统架构要求</w:t>
      </w:r>
    </w:p>
    <w:p w14:paraId="15943EEC">
      <w:pPr>
        <w:pStyle w:val="46"/>
        <w:ind w:firstLine="420"/>
        <w:rPr>
          <w:rFonts w:hint="eastAsia" w:ascii="宋体" w:hAnsi="宋体" w:cs="宋体"/>
          <w:szCs w:val="21"/>
        </w:rPr>
      </w:pPr>
      <w:r>
        <w:rPr>
          <w:rFonts w:hint="eastAsia" w:ascii="宋体" w:hAnsi="宋体" w:cs="宋体"/>
          <w:szCs w:val="21"/>
        </w:rPr>
        <w:t>终端播控系统宜支持不同的系统架构，如x86架构、Linux架构、ARM架构等。</w:t>
      </w:r>
    </w:p>
    <w:p w14:paraId="733EAD16">
      <w:pPr>
        <w:pStyle w:val="46"/>
        <w:ind w:firstLine="420"/>
        <w:rPr>
          <w:rFonts w:hint="eastAsia" w:ascii="宋体" w:hAnsi="宋体" w:cs="宋体"/>
          <w:szCs w:val="21"/>
        </w:rPr>
      </w:pPr>
      <w:r>
        <w:rPr>
          <w:rFonts w:hint="eastAsia" w:ascii="宋体" w:hAnsi="宋体" w:cs="宋体"/>
          <w:szCs w:val="21"/>
        </w:rPr>
        <w:t>平台系统支持Windows Server 2012以上、Linux CentOS、openEuler等操作系统环境。</w:t>
      </w:r>
    </w:p>
    <w:p w14:paraId="46831E87">
      <w:pPr>
        <w:pStyle w:val="46"/>
        <w:ind w:firstLine="420"/>
        <w:rPr>
          <w:rFonts w:hint="eastAsia" w:ascii="宋体" w:hAnsi="宋体" w:cs="宋体"/>
          <w:szCs w:val="21"/>
        </w:rPr>
      </w:pPr>
      <w:r>
        <w:rPr>
          <w:rFonts w:hint="eastAsia" w:ascii="宋体" w:hAnsi="宋体" w:cs="宋体"/>
          <w:szCs w:val="21"/>
        </w:rPr>
        <w:t>平台系统支持私有部署和云部署方案。</w:t>
      </w:r>
    </w:p>
    <w:p w14:paraId="2F36EC7F">
      <w:pPr>
        <w:pStyle w:val="4"/>
        <w:ind w:firstLine="420"/>
        <w:rPr>
          <w:rFonts w:hint="eastAsia" w:ascii="黑体" w:hAnsi="黑体" w:cs="黑体"/>
          <w:bCs w:val="0"/>
          <w:szCs w:val="21"/>
        </w:rPr>
      </w:pPr>
      <w:r>
        <w:rPr>
          <w:rFonts w:hint="eastAsia" w:ascii="黑体" w:hAnsi="黑体" w:cs="黑体"/>
          <w:bCs w:val="0"/>
          <w:szCs w:val="21"/>
        </w:rPr>
        <w:t>兼容性要求</w:t>
      </w:r>
    </w:p>
    <w:p w14:paraId="691B9A9A">
      <w:pPr>
        <w:pStyle w:val="46"/>
        <w:ind w:firstLine="420"/>
        <w:rPr>
          <w:rFonts w:hint="eastAsia" w:ascii="宋体" w:hAnsi="宋体" w:cs="宋体"/>
          <w:szCs w:val="21"/>
        </w:rPr>
      </w:pPr>
      <w:r>
        <w:rPr>
          <w:rFonts w:hint="eastAsia" w:ascii="宋体" w:hAnsi="宋体" w:cs="宋体"/>
          <w:szCs w:val="21"/>
        </w:rPr>
        <w:t>平台软件可以是C/S或B/S类型；</w:t>
      </w:r>
    </w:p>
    <w:p w14:paraId="6306F74F">
      <w:pPr>
        <w:pStyle w:val="46"/>
        <w:ind w:firstLine="420"/>
        <w:rPr>
          <w:rFonts w:hint="eastAsia" w:ascii="宋体" w:hAnsi="宋体" w:cs="宋体"/>
          <w:szCs w:val="21"/>
        </w:rPr>
      </w:pPr>
      <w:r>
        <w:rPr>
          <w:rFonts w:hint="eastAsia" w:ascii="宋体" w:hAnsi="宋体" w:cs="宋体"/>
          <w:szCs w:val="21"/>
        </w:rPr>
        <w:t>C/S软件需支持Windows 7.0以上的操作系统；</w:t>
      </w:r>
    </w:p>
    <w:p w14:paraId="1D4A8B16">
      <w:pPr>
        <w:pStyle w:val="46"/>
        <w:ind w:firstLine="420"/>
        <w:rPr>
          <w:rFonts w:hint="eastAsia" w:ascii="宋体" w:hAnsi="宋体" w:cs="宋体"/>
          <w:szCs w:val="21"/>
        </w:rPr>
      </w:pPr>
      <w:r>
        <w:rPr>
          <w:rFonts w:hint="eastAsia" w:ascii="宋体" w:hAnsi="宋体" w:cs="宋体"/>
          <w:szCs w:val="21"/>
        </w:rPr>
        <w:t>B/S软件需兼容Internet Explorer9及以上版本的浏览器、Chrome核心浏览器以及其他主流浏览器。</w:t>
      </w:r>
    </w:p>
    <w:p w14:paraId="4FC6885C">
      <w:pPr>
        <w:pStyle w:val="4"/>
        <w:ind w:firstLine="420"/>
        <w:rPr>
          <w:rFonts w:hint="eastAsia" w:ascii="黑体" w:hAnsi="黑体" w:cs="黑体"/>
          <w:bCs w:val="0"/>
          <w:szCs w:val="21"/>
        </w:rPr>
      </w:pPr>
      <w:r>
        <w:rPr>
          <w:rFonts w:hint="eastAsia" w:ascii="黑体" w:hAnsi="黑体" w:cs="黑体"/>
          <w:bCs w:val="0"/>
          <w:szCs w:val="21"/>
        </w:rPr>
        <w:t>运行日志</w:t>
      </w:r>
    </w:p>
    <w:p w14:paraId="0E6A0233">
      <w:pPr>
        <w:pStyle w:val="46"/>
        <w:ind w:firstLine="420"/>
        <w:rPr>
          <w:rFonts w:hint="eastAsia" w:ascii="宋体" w:hAnsi="宋体" w:cs="宋体"/>
          <w:szCs w:val="21"/>
        </w:rPr>
      </w:pPr>
      <w:r>
        <w:rPr>
          <w:rFonts w:hint="eastAsia" w:ascii="宋体" w:hAnsi="宋体" w:cs="宋体"/>
          <w:szCs w:val="21"/>
        </w:rPr>
        <w:t>系统平台操作日志信息存储时间不得少于1个月；</w:t>
      </w:r>
    </w:p>
    <w:p w14:paraId="13E30AAA">
      <w:pPr>
        <w:pStyle w:val="46"/>
        <w:ind w:firstLine="420"/>
        <w:rPr>
          <w:rFonts w:hint="eastAsia" w:ascii="宋体" w:hAnsi="宋体" w:cs="宋体"/>
          <w:szCs w:val="21"/>
        </w:rPr>
      </w:pPr>
      <w:r>
        <w:rPr>
          <w:rFonts w:hint="eastAsia" w:ascii="宋体" w:hAnsi="宋体" w:cs="宋体"/>
          <w:szCs w:val="21"/>
        </w:rPr>
        <w:t>建立日志信息数据备份机制，系统数据恢复时间不超过12h；</w:t>
      </w:r>
    </w:p>
    <w:p w14:paraId="081CCEB6">
      <w:pPr>
        <w:pStyle w:val="46"/>
        <w:ind w:firstLine="420"/>
        <w:rPr>
          <w:rFonts w:hint="eastAsia" w:ascii="宋体" w:hAnsi="宋体" w:cs="宋体"/>
          <w:szCs w:val="21"/>
        </w:rPr>
      </w:pPr>
      <w:r>
        <w:rPr>
          <w:rFonts w:hint="eastAsia" w:ascii="宋体" w:hAnsi="宋体" w:cs="宋体"/>
          <w:szCs w:val="21"/>
        </w:rPr>
        <w:t>定期清理超出期限的日志数据及日志数据文件。</w:t>
      </w:r>
    </w:p>
    <w:p w14:paraId="5432E360">
      <w:pPr>
        <w:pStyle w:val="4"/>
        <w:ind w:firstLine="420"/>
        <w:rPr>
          <w:rFonts w:hint="eastAsia" w:ascii="黑体" w:hAnsi="黑体" w:cs="黑体"/>
          <w:bCs w:val="0"/>
          <w:szCs w:val="21"/>
        </w:rPr>
      </w:pPr>
      <w:r>
        <w:rPr>
          <w:rFonts w:hint="eastAsia" w:ascii="黑体" w:hAnsi="黑体" w:cs="黑体"/>
          <w:bCs w:val="0"/>
          <w:szCs w:val="21"/>
        </w:rPr>
        <w:t>国产信创</w:t>
      </w:r>
    </w:p>
    <w:p w14:paraId="3F49A9C0">
      <w:pPr>
        <w:pStyle w:val="46"/>
        <w:ind w:firstLine="420"/>
        <w:rPr>
          <w:szCs w:val="21"/>
        </w:rPr>
      </w:pPr>
      <w:r>
        <w:rPr>
          <w:rFonts w:hint="eastAsia"/>
          <w:szCs w:val="21"/>
        </w:rPr>
        <w:t>宜支持平台软件部署在国产化操作系统；</w:t>
      </w:r>
    </w:p>
    <w:p w14:paraId="0801F65B">
      <w:pPr>
        <w:pStyle w:val="46"/>
        <w:ind w:firstLine="420"/>
        <w:rPr>
          <w:szCs w:val="21"/>
        </w:rPr>
      </w:pPr>
      <w:r>
        <w:rPr>
          <w:rFonts w:hint="eastAsia"/>
          <w:szCs w:val="21"/>
        </w:rPr>
        <w:t>宜支持平台使用国产化数据库进行数据存储；</w:t>
      </w:r>
    </w:p>
    <w:p w14:paraId="4E54BF19">
      <w:pPr>
        <w:pStyle w:val="46"/>
        <w:ind w:firstLine="420"/>
        <w:rPr>
          <w:szCs w:val="21"/>
        </w:rPr>
      </w:pPr>
      <w:r>
        <w:rPr>
          <w:rFonts w:hint="eastAsia"/>
          <w:szCs w:val="21"/>
        </w:rPr>
        <w:t>宜支持使用国产化开发中间件。</w:t>
      </w:r>
    </w:p>
    <w:p w14:paraId="24340B35">
      <w:pPr>
        <w:pStyle w:val="4"/>
        <w:ind w:firstLine="420"/>
        <w:rPr>
          <w:rFonts w:hint="eastAsia" w:ascii="黑体" w:hAnsi="黑体" w:cs="黑体"/>
          <w:bCs w:val="0"/>
          <w:szCs w:val="21"/>
        </w:rPr>
      </w:pPr>
      <w:r>
        <w:rPr>
          <w:rFonts w:hint="eastAsia" w:ascii="黑体" w:hAnsi="黑体" w:cs="黑体"/>
          <w:bCs w:val="0"/>
          <w:szCs w:val="21"/>
        </w:rPr>
        <w:t>信息安全</w:t>
      </w:r>
    </w:p>
    <w:p w14:paraId="7B9EC405">
      <w:pPr>
        <w:pStyle w:val="46"/>
        <w:ind w:firstLine="420"/>
        <w:rPr>
          <w:rFonts w:hint="eastAsia" w:ascii="宋体" w:hAnsi="宋体" w:cs="宋体"/>
          <w:szCs w:val="21"/>
        </w:rPr>
      </w:pPr>
      <w:r>
        <w:rPr>
          <w:rFonts w:hint="eastAsia" w:ascii="宋体" w:hAnsi="宋体" w:cs="宋体"/>
          <w:szCs w:val="21"/>
        </w:rPr>
        <w:t>应满足GB/T 22239 信息安全技术网络安全等级保护基本要求。</w:t>
      </w:r>
    </w:p>
    <w:p w14:paraId="14D2F6DE">
      <w:pPr>
        <w:pStyle w:val="46"/>
        <w:ind w:firstLine="420"/>
        <w:rPr>
          <w:rFonts w:hint="eastAsia" w:ascii="宋体" w:hAnsi="宋体" w:cs="宋体"/>
          <w:szCs w:val="21"/>
        </w:rPr>
      </w:pPr>
      <w:r>
        <w:rPr>
          <w:rFonts w:hint="eastAsia" w:ascii="宋体" w:hAnsi="宋体" w:cs="宋体"/>
          <w:szCs w:val="21"/>
        </w:rPr>
        <w:t>应满足GB4943.1信息技术设备安全第1部分：通用要求。</w:t>
      </w:r>
    </w:p>
    <w:p w14:paraId="7C5570A5">
      <w:pPr>
        <w:pStyle w:val="46"/>
        <w:ind w:firstLine="420"/>
        <w:rPr>
          <w:rFonts w:hint="eastAsia" w:ascii="宋体" w:hAnsi="宋体" w:cs="宋体"/>
          <w:szCs w:val="21"/>
        </w:rPr>
      </w:pPr>
      <w:r>
        <w:rPr>
          <w:rFonts w:hint="eastAsia" w:ascii="宋体" w:hAnsi="宋体" w:cs="宋体"/>
          <w:szCs w:val="21"/>
        </w:rPr>
        <w:t>数据库中关键数据加密存储，用户密码加密存储；</w:t>
      </w:r>
    </w:p>
    <w:p w14:paraId="74CF6D83">
      <w:pPr>
        <w:pStyle w:val="46"/>
        <w:ind w:firstLine="420"/>
        <w:rPr>
          <w:rFonts w:hint="eastAsia" w:ascii="宋体" w:hAnsi="宋体" w:cs="宋体"/>
          <w:szCs w:val="21"/>
        </w:rPr>
      </w:pPr>
      <w:r>
        <w:rPr>
          <w:rFonts w:hint="eastAsia" w:ascii="宋体" w:hAnsi="宋体" w:cs="宋体"/>
          <w:szCs w:val="21"/>
        </w:rPr>
        <w:t>平台对终端设备采用注册登记方式进行添加管理，非注册的终端设备不得进行操作和管理。</w:t>
      </w:r>
    </w:p>
    <w:p w14:paraId="54A9394B">
      <w:pPr>
        <w:pStyle w:val="46"/>
        <w:ind w:firstLine="420"/>
        <w:rPr>
          <w:rFonts w:hint="eastAsia" w:ascii="宋体" w:hAnsi="宋体" w:cs="宋体"/>
          <w:szCs w:val="21"/>
        </w:rPr>
      </w:pPr>
      <w:r>
        <w:rPr>
          <w:rFonts w:hint="eastAsia" w:ascii="宋体" w:hAnsi="宋体" w:cs="宋体"/>
          <w:szCs w:val="21"/>
        </w:rPr>
        <w:t>系统平台功能严格按照角色权限分配进行管理和操作，操作日志及时存储。</w:t>
      </w:r>
    </w:p>
    <w:p w14:paraId="7B07D213">
      <w:pPr>
        <w:pStyle w:val="46"/>
        <w:ind w:firstLine="420"/>
        <w:rPr>
          <w:rFonts w:hint="eastAsia" w:ascii="宋体" w:hAnsi="宋体" w:cs="宋体"/>
          <w:szCs w:val="21"/>
        </w:rPr>
      </w:pPr>
      <w:r>
        <w:rPr>
          <w:rFonts w:hint="eastAsia" w:ascii="宋体" w:hAnsi="宋体" w:cs="宋体"/>
          <w:szCs w:val="21"/>
        </w:rPr>
        <w:t>宜采用交通运输行业国产密钥安全体系对关键信息进行硬件或者软件加解密。</w:t>
      </w:r>
    </w:p>
    <w:p w14:paraId="76132F51">
      <w:pPr>
        <w:pStyle w:val="3"/>
        <w:ind w:firstLine="420"/>
        <w:rPr>
          <w:rFonts w:hint="eastAsia" w:ascii="黑体" w:hAnsi="黑体" w:cs="黑体"/>
          <w:bCs w:val="0"/>
          <w:szCs w:val="21"/>
        </w:rPr>
      </w:pPr>
      <w:bookmarkStart w:id="52" w:name="_Toc175220370"/>
      <w:r>
        <w:rPr>
          <w:rFonts w:hint="eastAsia" w:ascii="黑体" w:hAnsi="黑体" w:cs="黑体"/>
          <w:bCs w:val="0"/>
          <w:szCs w:val="21"/>
        </w:rPr>
        <w:t>信息功能要求</w:t>
      </w:r>
      <w:bookmarkEnd w:id="52"/>
    </w:p>
    <w:p w14:paraId="590B1F8D">
      <w:pPr>
        <w:pStyle w:val="4"/>
        <w:ind w:firstLine="420"/>
        <w:rPr>
          <w:rFonts w:hint="eastAsia" w:ascii="黑体" w:hAnsi="黑体" w:cs="黑体"/>
          <w:bCs w:val="0"/>
          <w:szCs w:val="21"/>
        </w:rPr>
      </w:pPr>
      <w:r>
        <w:rPr>
          <w:rFonts w:hint="eastAsia" w:ascii="黑体" w:hAnsi="黑体" w:cs="黑体"/>
          <w:bCs w:val="0"/>
          <w:szCs w:val="21"/>
        </w:rPr>
        <w:t>电子显示设备硬件要求</w:t>
      </w:r>
    </w:p>
    <w:p w14:paraId="1AC63812">
      <w:pPr>
        <w:pStyle w:val="5"/>
        <w:ind w:firstLine="420"/>
        <w:rPr>
          <w:rFonts w:hint="eastAsia" w:ascii="黑体" w:hAnsi="黑体" w:cs="黑体"/>
          <w:szCs w:val="21"/>
        </w:rPr>
      </w:pPr>
      <w:r>
        <w:rPr>
          <w:rFonts w:hint="eastAsia" w:ascii="黑体" w:hAnsi="黑体" w:cs="黑体"/>
          <w:szCs w:val="21"/>
        </w:rPr>
        <w:t>总体要求</w:t>
      </w:r>
    </w:p>
    <w:p w14:paraId="4161C7D5">
      <w:pPr>
        <w:pStyle w:val="46"/>
        <w:ind w:firstLine="420"/>
        <w:rPr>
          <w:rFonts w:hint="eastAsia" w:ascii="宋体" w:hAnsi="宋体" w:cs="宋体"/>
          <w:szCs w:val="21"/>
        </w:rPr>
      </w:pPr>
      <w:r>
        <w:rPr>
          <w:rFonts w:hint="eastAsia" w:ascii="宋体" w:hAnsi="宋体" w:cs="宋体"/>
          <w:szCs w:val="21"/>
        </w:rPr>
        <w:t>平均故障间隔时间（MTBF）大于5000小时；</w:t>
      </w:r>
    </w:p>
    <w:p w14:paraId="5F3C002F">
      <w:pPr>
        <w:pStyle w:val="46"/>
        <w:ind w:firstLine="420"/>
        <w:rPr>
          <w:rFonts w:hint="eastAsia" w:ascii="宋体" w:hAnsi="宋体" w:cs="宋体"/>
          <w:szCs w:val="21"/>
        </w:rPr>
      </w:pPr>
      <w:r>
        <w:rPr>
          <w:rFonts w:hint="eastAsia" w:ascii="宋体" w:hAnsi="宋体" w:cs="宋体"/>
          <w:szCs w:val="21"/>
        </w:rPr>
        <w:t>工作温度：-20℃~70℃；</w:t>
      </w:r>
    </w:p>
    <w:p w14:paraId="1BDFE1B2">
      <w:pPr>
        <w:pStyle w:val="46"/>
        <w:ind w:firstLine="420"/>
        <w:rPr>
          <w:rFonts w:hint="eastAsia" w:ascii="宋体" w:hAnsi="宋体" w:cs="宋体"/>
          <w:szCs w:val="21"/>
        </w:rPr>
      </w:pPr>
      <w:r>
        <w:rPr>
          <w:rFonts w:hint="eastAsia" w:ascii="宋体" w:hAnsi="宋体" w:cs="宋体"/>
          <w:szCs w:val="21"/>
        </w:rPr>
        <w:t>存储温度：-40℃~80℃；</w:t>
      </w:r>
    </w:p>
    <w:p w14:paraId="76E21C3D">
      <w:pPr>
        <w:pStyle w:val="46"/>
        <w:ind w:firstLine="420"/>
        <w:rPr>
          <w:rFonts w:hint="eastAsia" w:ascii="宋体" w:hAnsi="宋体" w:cs="宋体"/>
          <w:szCs w:val="21"/>
        </w:rPr>
      </w:pPr>
      <w:r>
        <w:rPr>
          <w:rFonts w:hint="eastAsia" w:ascii="宋体" w:hAnsi="宋体" w:cs="宋体"/>
          <w:szCs w:val="21"/>
        </w:rPr>
        <w:t>工作环境相对湿度：10%~95%。</w:t>
      </w:r>
    </w:p>
    <w:p w14:paraId="5B62414D">
      <w:pPr>
        <w:pStyle w:val="46"/>
        <w:ind w:firstLine="420"/>
        <w:rPr>
          <w:rFonts w:hint="eastAsia" w:ascii="宋体" w:hAnsi="宋体" w:cs="宋体"/>
          <w:szCs w:val="21"/>
        </w:rPr>
      </w:pPr>
      <w:r>
        <w:rPr>
          <w:rFonts w:hint="eastAsia" w:ascii="宋体" w:hAnsi="宋体" w:cs="宋体"/>
          <w:szCs w:val="21"/>
        </w:rPr>
        <w:t>显示设备应具备高低温保护功能，在超出工作温度时自动关闭以保护设备。</w:t>
      </w:r>
    </w:p>
    <w:p w14:paraId="63700B99">
      <w:pPr>
        <w:pStyle w:val="46"/>
        <w:ind w:firstLine="420"/>
        <w:rPr>
          <w:rFonts w:hint="eastAsia" w:ascii="宋体" w:hAnsi="宋体" w:cs="宋体"/>
          <w:szCs w:val="21"/>
        </w:rPr>
      </w:pPr>
      <w:r>
        <w:rPr>
          <w:rFonts w:hint="eastAsia" w:ascii="宋体" w:hAnsi="宋体" w:cs="宋体"/>
          <w:szCs w:val="21"/>
        </w:rPr>
        <w:t>宜具备分区控制显示功能。</w:t>
      </w:r>
    </w:p>
    <w:p w14:paraId="5C79EA9C">
      <w:pPr>
        <w:pStyle w:val="5"/>
        <w:ind w:firstLine="420"/>
        <w:rPr>
          <w:rFonts w:hint="eastAsia" w:ascii="黑体" w:hAnsi="黑体" w:cs="黑体"/>
          <w:szCs w:val="21"/>
        </w:rPr>
      </w:pPr>
      <w:r>
        <w:rPr>
          <w:rFonts w:hint="eastAsia" w:ascii="黑体" w:hAnsi="黑体" w:cs="黑体"/>
          <w:szCs w:val="21"/>
        </w:rPr>
        <w:t>LED屏</w:t>
      </w:r>
    </w:p>
    <w:p w14:paraId="0E5CDCDD">
      <w:pPr>
        <w:pStyle w:val="46"/>
        <w:ind w:firstLine="420"/>
        <w:rPr>
          <w:rFonts w:hint="eastAsia" w:ascii="宋体" w:hAnsi="宋体" w:cs="宋体"/>
          <w:szCs w:val="21"/>
        </w:rPr>
      </w:pPr>
      <w:r>
        <w:rPr>
          <w:rFonts w:hint="eastAsia" w:ascii="宋体" w:hAnsi="宋体" w:cs="宋体"/>
          <w:szCs w:val="21"/>
        </w:rPr>
        <w:t>LED显示屏宜满足SJ/T11141的要求。</w:t>
      </w:r>
    </w:p>
    <w:p w14:paraId="1B91CDA6">
      <w:pPr>
        <w:pStyle w:val="46"/>
        <w:ind w:firstLine="420"/>
        <w:rPr>
          <w:rFonts w:hint="eastAsia" w:ascii="宋体" w:hAnsi="宋体" w:cs="宋体"/>
          <w:szCs w:val="21"/>
        </w:rPr>
      </w:pPr>
      <w:r>
        <w:rPr>
          <w:rFonts w:hint="eastAsia" w:ascii="宋体" w:hAnsi="宋体" w:cs="宋体"/>
          <w:szCs w:val="21"/>
        </w:rPr>
        <w:t>LED显示屏应具备功率可调功能，满足不同供电环境下供电要求；</w:t>
      </w:r>
    </w:p>
    <w:p w14:paraId="438B1818">
      <w:pPr>
        <w:pStyle w:val="46"/>
        <w:ind w:firstLine="420"/>
        <w:rPr>
          <w:rFonts w:hint="eastAsia" w:ascii="宋体" w:hAnsi="宋体" w:cs="宋体"/>
          <w:szCs w:val="21"/>
        </w:rPr>
      </w:pPr>
      <w:r>
        <w:rPr>
          <w:rFonts w:hint="eastAsia" w:ascii="宋体" w:hAnsi="宋体" w:cs="宋体"/>
          <w:szCs w:val="21"/>
        </w:rPr>
        <w:t>点间距宜不大于5mm。</w:t>
      </w:r>
    </w:p>
    <w:p w14:paraId="0331B366">
      <w:pPr>
        <w:pStyle w:val="46"/>
        <w:ind w:firstLine="420"/>
        <w:rPr>
          <w:rFonts w:hint="eastAsia" w:ascii="宋体" w:hAnsi="宋体" w:cs="宋体"/>
          <w:szCs w:val="21"/>
        </w:rPr>
      </w:pPr>
      <w:r>
        <w:rPr>
          <w:rFonts w:hint="eastAsia" w:ascii="宋体" w:hAnsi="宋体" w:cs="宋体"/>
          <w:szCs w:val="21"/>
        </w:rPr>
        <w:t>用于站名显示时，尺寸宜不小于宽128cm，高16cm；</w:t>
      </w:r>
    </w:p>
    <w:p w14:paraId="24BC0A20">
      <w:pPr>
        <w:pStyle w:val="46"/>
        <w:ind w:firstLine="420"/>
        <w:rPr>
          <w:rFonts w:hint="eastAsia" w:ascii="宋体" w:hAnsi="宋体" w:cs="宋体"/>
          <w:szCs w:val="21"/>
        </w:rPr>
      </w:pPr>
      <w:r>
        <w:rPr>
          <w:rFonts w:hint="eastAsia" w:ascii="宋体" w:hAnsi="宋体" w:cs="宋体"/>
          <w:szCs w:val="21"/>
        </w:rPr>
        <w:t>用于公交实时信息和滚动公告显示时，尺寸宜不小于宽128cm，高64cm；</w:t>
      </w:r>
    </w:p>
    <w:p w14:paraId="5CDD3EB3">
      <w:pPr>
        <w:pStyle w:val="46"/>
        <w:ind w:firstLine="420"/>
        <w:rPr>
          <w:rFonts w:hint="eastAsia" w:ascii="宋体" w:hAnsi="宋体" w:cs="宋体"/>
          <w:szCs w:val="21"/>
        </w:rPr>
      </w:pPr>
      <w:r>
        <w:rPr>
          <w:rFonts w:hint="eastAsia" w:ascii="宋体" w:hAnsi="宋体" w:cs="宋体"/>
          <w:szCs w:val="21"/>
        </w:rPr>
        <w:t>专用于公共信息发布时，尺寸宜不小于宽256cm，高16cm。</w:t>
      </w:r>
    </w:p>
    <w:p w14:paraId="5F619765">
      <w:pPr>
        <w:pStyle w:val="46"/>
        <w:ind w:firstLine="420"/>
        <w:rPr>
          <w:szCs w:val="21"/>
        </w:rPr>
      </w:pPr>
      <w:r>
        <w:rPr>
          <w:rFonts w:hint="eastAsia"/>
          <w:szCs w:val="21"/>
        </w:rPr>
        <w:t>宜具备左移、上翻、整体刷屏和分区显示控制等多种功能，具备信息移动快慢及停顿时间调节功能；</w:t>
      </w:r>
    </w:p>
    <w:p w14:paraId="3DF9EDA2">
      <w:pPr>
        <w:pStyle w:val="5"/>
        <w:ind w:firstLine="420"/>
        <w:rPr>
          <w:rFonts w:hint="eastAsia" w:ascii="黑体" w:hAnsi="黑体" w:cs="黑体"/>
          <w:szCs w:val="21"/>
        </w:rPr>
      </w:pPr>
      <w:r>
        <w:rPr>
          <w:rFonts w:hint="eastAsia" w:ascii="黑体" w:hAnsi="黑体" w:cs="黑体"/>
          <w:szCs w:val="21"/>
        </w:rPr>
        <w:t>墨水屏</w:t>
      </w:r>
    </w:p>
    <w:p w14:paraId="7CBA3466">
      <w:pPr>
        <w:pStyle w:val="46"/>
        <w:ind w:firstLine="420"/>
        <w:rPr>
          <w:rFonts w:hint="eastAsia" w:ascii="宋体" w:hAnsi="宋体" w:cs="宋体"/>
          <w:szCs w:val="21"/>
        </w:rPr>
      </w:pPr>
      <w:r>
        <w:rPr>
          <w:rFonts w:hint="eastAsia" w:ascii="宋体" w:hAnsi="宋体" w:cs="宋体"/>
          <w:szCs w:val="21"/>
        </w:rPr>
        <w:t>物理分辨率应不低于1920*1080；</w:t>
      </w:r>
    </w:p>
    <w:p w14:paraId="0E791D13">
      <w:pPr>
        <w:pStyle w:val="46"/>
        <w:ind w:firstLine="420"/>
        <w:rPr>
          <w:rFonts w:hint="eastAsia" w:ascii="宋体" w:hAnsi="宋体" w:cs="宋体"/>
          <w:szCs w:val="21"/>
        </w:rPr>
      </w:pPr>
      <w:r>
        <w:rPr>
          <w:rFonts w:hint="eastAsia" w:ascii="宋体" w:hAnsi="宋体" w:cs="宋体"/>
          <w:szCs w:val="21"/>
        </w:rPr>
        <w:t>户外使用屏幕夜间补光亮度应不低于200cd/㎡；</w:t>
      </w:r>
    </w:p>
    <w:p w14:paraId="2C3A572F">
      <w:pPr>
        <w:pStyle w:val="46"/>
        <w:ind w:firstLine="420"/>
        <w:rPr>
          <w:rFonts w:hint="eastAsia" w:ascii="宋体" w:hAnsi="宋体" w:cs="宋体"/>
          <w:szCs w:val="21"/>
        </w:rPr>
      </w:pPr>
      <w:r>
        <w:rPr>
          <w:rFonts w:hint="eastAsia" w:ascii="宋体" w:hAnsi="宋体" w:cs="宋体"/>
          <w:szCs w:val="21"/>
        </w:rPr>
        <w:t>应支持多种屏幕尺寸，对角线长度宜不小于31.2英寸，长宽比宜采用16:9或4:3；</w:t>
      </w:r>
    </w:p>
    <w:p w14:paraId="174E6815">
      <w:pPr>
        <w:pStyle w:val="46"/>
        <w:ind w:firstLine="420"/>
        <w:rPr>
          <w:szCs w:val="21"/>
        </w:rPr>
      </w:pPr>
      <w:r>
        <w:rPr>
          <w:rFonts w:hint="eastAsia"/>
          <w:szCs w:val="21"/>
        </w:rPr>
        <w:t>应具备全屏刷新、局部刷新和分区显示控制等功能；</w:t>
      </w:r>
    </w:p>
    <w:p w14:paraId="35FBB6AF">
      <w:pPr>
        <w:pStyle w:val="5"/>
        <w:ind w:firstLine="420"/>
        <w:rPr>
          <w:rFonts w:hint="eastAsia" w:ascii="黑体" w:hAnsi="黑体" w:cs="黑体"/>
          <w:szCs w:val="21"/>
        </w:rPr>
      </w:pPr>
      <w:r>
        <w:rPr>
          <w:rFonts w:hint="eastAsia" w:ascii="黑体" w:hAnsi="黑体" w:cs="黑体"/>
          <w:szCs w:val="21"/>
        </w:rPr>
        <w:t>LCD显示</w:t>
      </w:r>
    </w:p>
    <w:p w14:paraId="47B31A95">
      <w:pPr>
        <w:pStyle w:val="46"/>
        <w:ind w:firstLine="420"/>
        <w:rPr>
          <w:rFonts w:hint="eastAsia" w:ascii="宋体" w:hAnsi="宋体" w:cs="宋体"/>
          <w:szCs w:val="21"/>
        </w:rPr>
      </w:pPr>
      <w:r>
        <w:rPr>
          <w:rFonts w:hint="eastAsia" w:ascii="宋体" w:hAnsi="宋体" w:cs="宋体"/>
          <w:szCs w:val="21"/>
        </w:rPr>
        <w:t>物理分辨率应不低于1920*1080；</w:t>
      </w:r>
    </w:p>
    <w:p w14:paraId="3D0FB386">
      <w:pPr>
        <w:pStyle w:val="46"/>
        <w:ind w:firstLine="420"/>
        <w:rPr>
          <w:rFonts w:hint="eastAsia" w:ascii="宋体" w:hAnsi="宋体" w:cs="宋体"/>
          <w:szCs w:val="21"/>
        </w:rPr>
      </w:pPr>
      <w:r>
        <w:rPr>
          <w:rFonts w:hint="eastAsia" w:ascii="宋体" w:hAnsi="宋体" w:cs="宋体"/>
          <w:szCs w:val="21"/>
        </w:rPr>
        <w:t>屏幕峰值亮度应不低于1500cd/㎡。</w:t>
      </w:r>
    </w:p>
    <w:p w14:paraId="7005340E">
      <w:pPr>
        <w:pStyle w:val="46"/>
        <w:ind w:firstLine="420"/>
        <w:rPr>
          <w:rFonts w:hint="eastAsia" w:ascii="宋体" w:hAnsi="宋体" w:cs="宋体"/>
          <w:szCs w:val="21"/>
        </w:rPr>
      </w:pPr>
      <w:r>
        <w:rPr>
          <w:rFonts w:hint="eastAsia" w:ascii="宋体" w:hAnsi="宋体" w:cs="宋体"/>
          <w:szCs w:val="21"/>
        </w:rPr>
        <w:t>应支持多种屏幕尺寸以满足实际需要，对角线长度宜不小于32英寸，长宽比宜采用16:9或4:3；</w:t>
      </w:r>
    </w:p>
    <w:p w14:paraId="406E438D">
      <w:pPr>
        <w:pStyle w:val="46"/>
        <w:ind w:firstLine="420"/>
        <w:rPr>
          <w:szCs w:val="21"/>
        </w:rPr>
      </w:pPr>
      <w:r>
        <w:rPr>
          <w:rFonts w:hint="eastAsia"/>
          <w:szCs w:val="21"/>
        </w:rPr>
        <w:t>应具备分区显示控制的和根据环境光照强度自动调节背光亮度的功能。</w:t>
      </w:r>
    </w:p>
    <w:p w14:paraId="6122440C">
      <w:pPr>
        <w:pStyle w:val="4"/>
        <w:ind w:firstLine="420"/>
        <w:rPr>
          <w:rFonts w:hint="eastAsia" w:ascii="黑体" w:hAnsi="黑体" w:cs="黑体"/>
          <w:bCs w:val="0"/>
          <w:szCs w:val="21"/>
        </w:rPr>
      </w:pPr>
      <w:r>
        <w:rPr>
          <w:rFonts w:hint="eastAsia" w:ascii="黑体" w:hAnsi="黑体" w:cs="黑体"/>
          <w:bCs w:val="0"/>
          <w:szCs w:val="21"/>
        </w:rPr>
        <w:t>公交实时动态信息</w:t>
      </w:r>
    </w:p>
    <w:p w14:paraId="7A9979AA">
      <w:pPr>
        <w:pStyle w:val="46"/>
        <w:ind w:firstLine="420"/>
        <w:rPr>
          <w:szCs w:val="21"/>
        </w:rPr>
      </w:pPr>
      <w:r>
        <w:rPr>
          <w:rFonts w:hint="eastAsia"/>
          <w:szCs w:val="21"/>
        </w:rPr>
        <w:t>报站数据显示应具备时效性，失效信息自动清除；</w:t>
      </w:r>
    </w:p>
    <w:p w14:paraId="6CDD71E1">
      <w:pPr>
        <w:pStyle w:val="4"/>
        <w:ind w:firstLine="420"/>
        <w:rPr>
          <w:rFonts w:hint="eastAsia" w:ascii="黑体" w:hAnsi="黑体" w:cs="黑体"/>
          <w:bCs w:val="0"/>
          <w:szCs w:val="21"/>
        </w:rPr>
      </w:pPr>
      <w:r>
        <w:rPr>
          <w:rFonts w:hint="eastAsia" w:ascii="黑体" w:hAnsi="黑体" w:cs="黑体"/>
          <w:bCs w:val="0"/>
          <w:szCs w:val="21"/>
        </w:rPr>
        <w:t>文字和多媒体信息发布</w:t>
      </w:r>
    </w:p>
    <w:p w14:paraId="0666C026">
      <w:pPr>
        <w:pStyle w:val="46"/>
        <w:ind w:firstLine="420"/>
        <w:rPr>
          <w:szCs w:val="21"/>
        </w:rPr>
      </w:pPr>
      <w:r>
        <w:rPr>
          <w:rFonts w:hint="eastAsia"/>
          <w:szCs w:val="21"/>
        </w:rPr>
        <w:t>宜具备文字、语音播报和多媒体信息发布功能。</w:t>
      </w:r>
    </w:p>
    <w:p w14:paraId="2EE62B93">
      <w:pPr>
        <w:pStyle w:val="46"/>
        <w:ind w:firstLine="420"/>
        <w:rPr>
          <w:szCs w:val="21"/>
        </w:rPr>
      </w:pPr>
      <w:r>
        <w:rPr>
          <w:rFonts w:hint="eastAsia"/>
          <w:szCs w:val="21"/>
        </w:rPr>
        <w:t>宜在电子屏上发布实时气象信息；</w:t>
      </w:r>
    </w:p>
    <w:p w14:paraId="4F2281F7">
      <w:pPr>
        <w:pStyle w:val="46"/>
        <w:ind w:firstLine="420"/>
        <w:rPr>
          <w:szCs w:val="21"/>
        </w:rPr>
      </w:pPr>
      <w:r>
        <w:rPr>
          <w:rFonts w:hint="eastAsia"/>
          <w:szCs w:val="21"/>
        </w:rPr>
        <w:t>宜支持恶劣天气语音播报。</w:t>
      </w:r>
    </w:p>
    <w:p w14:paraId="79E0B938">
      <w:pPr>
        <w:pStyle w:val="46"/>
        <w:ind w:firstLine="420"/>
        <w:rPr>
          <w:szCs w:val="21"/>
        </w:rPr>
      </w:pPr>
      <w:r>
        <w:rPr>
          <w:rFonts w:hint="eastAsia"/>
          <w:szCs w:val="21"/>
        </w:rPr>
        <w:t>宜支持应急事件信息发布及语音、人群指引疏导等功能。</w:t>
      </w:r>
    </w:p>
    <w:p w14:paraId="3D2E870A">
      <w:pPr>
        <w:pStyle w:val="4"/>
        <w:ind w:firstLine="420"/>
        <w:rPr>
          <w:rFonts w:hint="eastAsia" w:ascii="黑体" w:hAnsi="黑体" w:cs="黑体"/>
          <w:bCs w:val="0"/>
          <w:szCs w:val="21"/>
        </w:rPr>
      </w:pPr>
      <w:r>
        <w:rPr>
          <w:rFonts w:hint="eastAsia" w:ascii="黑体" w:hAnsi="黑体" w:cs="黑体"/>
          <w:bCs w:val="0"/>
          <w:szCs w:val="21"/>
        </w:rPr>
        <w:t>电子地图</w:t>
      </w:r>
    </w:p>
    <w:p w14:paraId="3CFF617A">
      <w:pPr>
        <w:pStyle w:val="46"/>
        <w:ind w:firstLine="420"/>
        <w:rPr>
          <w:szCs w:val="21"/>
        </w:rPr>
      </w:pPr>
      <w:r>
        <w:rPr>
          <w:rFonts w:hint="eastAsia"/>
          <w:szCs w:val="21"/>
        </w:rPr>
        <w:t>宜具备电子地图查询功能。</w:t>
      </w:r>
    </w:p>
    <w:p w14:paraId="2C4B4CCE">
      <w:pPr>
        <w:pStyle w:val="4"/>
        <w:ind w:firstLine="420"/>
        <w:rPr>
          <w:rFonts w:hint="eastAsia" w:ascii="黑体" w:hAnsi="黑体" w:cs="黑体"/>
          <w:bCs w:val="0"/>
          <w:szCs w:val="21"/>
        </w:rPr>
      </w:pPr>
      <w:r>
        <w:rPr>
          <w:rFonts w:hint="eastAsia" w:ascii="黑体" w:hAnsi="黑体" w:cs="黑体"/>
          <w:bCs w:val="0"/>
          <w:szCs w:val="21"/>
        </w:rPr>
        <w:t>换乘查询</w:t>
      </w:r>
    </w:p>
    <w:p w14:paraId="5FCE3940">
      <w:pPr>
        <w:pStyle w:val="46"/>
        <w:ind w:firstLine="420"/>
        <w:rPr>
          <w:szCs w:val="21"/>
        </w:rPr>
      </w:pPr>
      <w:r>
        <w:rPr>
          <w:rFonts w:hint="eastAsia"/>
          <w:szCs w:val="21"/>
        </w:rPr>
        <w:t>宜具备公交换乘查询功能。</w:t>
      </w:r>
    </w:p>
    <w:p w14:paraId="057731DB">
      <w:pPr>
        <w:pStyle w:val="4"/>
        <w:ind w:firstLine="420"/>
        <w:rPr>
          <w:rFonts w:hint="eastAsia" w:ascii="黑体" w:hAnsi="黑体" w:cs="黑体"/>
          <w:bCs w:val="0"/>
          <w:szCs w:val="21"/>
        </w:rPr>
      </w:pPr>
      <w:r>
        <w:rPr>
          <w:rFonts w:hint="eastAsia" w:ascii="黑体" w:hAnsi="黑体" w:cs="黑体"/>
          <w:bCs w:val="0"/>
          <w:szCs w:val="21"/>
        </w:rPr>
        <w:t>公交时刻表</w:t>
      </w:r>
    </w:p>
    <w:p w14:paraId="48C05DB9">
      <w:pPr>
        <w:pStyle w:val="46"/>
        <w:ind w:firstLine="420"/>
        <w:rPr>
          <w:szCs w:val="21"/>
        </w:rPr>
      </w:pPr>
      <w:r>
        <w:rPr>
          <w:rFonts w:hint="eastAsia"/>
          <w:szCs w:val="21"/>
        </w:rPr>
        <w:t>可在候车亭区域显示公交时刻表；</w:t>
      </w:r>
    </w:p>
    <w:p w14:paraId="16D860C5">
      <w:pPr>
        <w:pStyle w:val="46"/>
        <w:ind w:firstLine="420"/>
        <w:rPr>
          <w:szCs w:val="21"/>
        </w:rPr>
      </w:pPr>
      <w:r>
        <w:rPr>
          <w:rFonts w:hint="eastAsia"/>
          <w:szCs w:val="21"/>
        </w:rPr>
        <w:t>宜采用电子屏显示公交时刻表。</w:t>
      </w:r>
    </w:p>
    <w:p w14:paraId="060521E3">
      <w:pPr>
        <w:pStyle w:val="4"/>
        <w:ind w:firstLine="420"/>
        <w:rPr>
          <w:rFonts w:hint="eastAsia" w:ascii="黑体" w:hAnsi="黑体" w:cs="黑体"/>
          <w:bCs w:val="0"/>
          <w:szCs w:val="21"/>
        </w:rPr>
      </w:pPr>
      <w:r>
        <w:rPr>
          <w:rFonts w:hint="eastAsia" w:ascii="黑体" w:hAnsi="黑体" w:cs="黑体"/>
          <w:bCs w:val="0"/>
          <w:szCs w:val="21"/>
        </w:rPr>
        <w:t>周边信息查询</w:t>
      </w:r>
    </w:p>
    <w:p w14:paraId="0DF1BD69">
      <w:pPr>
        <w:pStyle w:val="46"/>
        <w:ind w:firstLine="420"/>
        <w:rPr>
          <w:szCs w:val="21"/>
        </w:rPr>
      </w:pPr>
      <w:r>
        <w:rPr>
          <w:rFonts w:hint="eastAsia"/>
          <w:szCs w:val="21"/>
        </w:rPr>
        <w:t>宜具备周边信息查询功能，如公共服务设施、景点、住宿、餐饮、医疗等。</w:t>
      </w:r>
    </w:p>
    <w:p w14:paraId="0DFC249D">
      <w:pPr>
        <w:pStyle w:val="4"/>
        <w:ind w:firstLine="420"/>
        <w:rPr>
          <w:rFonts w:hint="eastAsia" w:ascii="黑体" w:hAnsi="黑体" w:cs="黑体"/>
          <w:bCs w:val="0"/>
          <w:szCs w:val="21"/>
        </w:rPr>
      </w:pPr>
      <w:r>
        <w:rPr>
          <w:rFonts w:hint="eastAsia" w:ascii="黑体" w:hAnsi="黑体" w:cs="黑体"/>
          <w:bCs w:val="0"/>
          <w:szCs w:val="21"/>
        </w:rPr>
        <w:t>智能网联</w:t>
      </w:r>
    </w:p>
    <w:p w14:paraId="1D1548BE">
      <w:pPr>
        <w:pStyle w:val="46"/>
        <w:ind w:firstLine="420"/>
        <w:rPr>
          <w:rFonts w:hint="eastAsia" w:ascii="宋体" w:hAnsi="宋体" w:cs="宋体"/>
          <w:szCs w:val="21"/>
        </w:rPr>
      </w:pPr>
      <w:r>
        <w:rPr>
          <w:rFonts w:hint="eastAsia" w:ascii="宋体" w:hAnsi="宋体" w:cs="宋体"/>
          <w:szCs w:val="21"/>
        </w:rPr>
        <w:t>宜支持在“车路云”网联系统，具备云端数据交换和应用加强功能。</w:t>
      </w:r>
    </w:p>
    <w:p w14:paraId="54947338">
      <w:pPr>
        <w:pStyle w:val="46"/>
        <w:ind w:firstLine="420"/>
        <w:rPr>
          <w:rFonts w:hint="eastAsia" w:ascii="宋体" w:hAnsi="宋体" w:cs="宋体"/>
          <w:szCs w:val="21"/>
        </w:rPr>
      </w:pPr>
      <w:r>
        <w:rPr>
          <w:rFonts w:hint="eastAsia" w:ascii="宋体" w:hAnsi="宋体" w:cs="宋体"/>
          <w:szCs w:val="21"/>
        </w:rPr>
        <w:t>宜支持车辆实时定位、站台环境、精准报站数据及应用数据的同步，通过与车联网的连接，实时获取路况信息，以便及时调整公交车的运行计划和路线。</w:t>
      </w:r>
    </w:p>
    <w:p w14:paraId="5E150F26">
      <w:pPr>
        <w:pStyle w:val="46"/>
        <w:ind w:firstLine="420"/>
        <w:rPr>
          <w:rFonts w:hint="eastAsia" w:ascii="宋体" w:hAnsi="宋体" w:cs="宋体"/>
          <w:szCs w:val="21"/>
        </w:rPr>
      </w:pPr>
      <w:r>
        <w:rPr>
          <w:rFonts w:hint="eastAsia" w:ascii="宋体" w:hAnsi="宋体" w:cs="宋体"/>
          <w:szCs w:val="21"/>
        </w:rPr>
        <w:t>智能化候车亭可以与无人驾驶技术相结合，智能化候车亭可以提供智能泊车功能，实现车辆的自动寻找停车位、泊车入库等操作，提高停车安全性和便利性，智能靠站对准屏蔽门。</w:t>
      </w:r>
    </w:p>
    <w:p w14:paraId="68F2FC8B">
      <w:pPr>
        <w:pStyle w:val="46"/>
        <w:ind w:firstLine="420"/>
        <w:rPr>
          <w:rFonts w:hint="eastAsia" w:ascii="宋体" w:hAnsi="宋体" w:cs="宋体"/>
          <w:szCs w:val="21"/>
        </w:rPr>
      </w:pPr>
      <w:r>
        <w:rPr>
          <w:rFonts w:hint="eastAsia" w:ascii="宋体" w:hAnsi="宋体" w:cs="宋体"/>
          <w:szCs w:val="21"/>
        </w:rPr>
        <w:t>预留智能网联路侧端设备配备和扩展，包括V2X通信设备、边缘计算单元，预留充足的管线、接口和空间，以便未来可能得无线充电站、自动驾驶接驳区等，适应技术发展和需求变化。</w:t>
      </w:r>
    </w:p>
    <w:p w14:paraId="4CCF553C">
      <w:pPr>
        <w:pStyle w:val="3"/>
        <w:ind w:firstLine="420"/>
        <w:rPr>
          <w:rFonts w:hint="eastAsia" w:ascii="黑体" w:hAnsi="黑体" w:cs="黑体"/>
          <w:bCs w:val="0"/>
          <w:szCs w:val="21"/>
        </w:rPr>
      </w:pPr>
      <w:bookmarkStart w:id="53" w:name="_Toc175220371"/>
      <w:r>
        <w:rPr>
          <w:rFonts w:hint="eastAsia" w:ascii="黑体" w:hAnsi="黑体" w:cs="黑体"/>
          <w:bCs w:val="0"/>
          <w:szCs w:val="21"/>
        </w:rPr>
        <w:t>便民功能要求</w:t>
      </w:r>
      <w:bookmarkEnd w:id="53"/>
    </w:p>
    <w:p w14:paraId="4905B87C">
      <w:pPr>
        <w:pStyle w:val="4"/>
        <w:ind w:firstLine="420"/>
        <w:rPr>
          <w:rFonts w:hint="eastAsia" w:ascii="黑体" w:hAnsi="黑体" w:cs="黑体"/>
          <w:bCs w:val="0"/>
          <w:szCs w:val="21"/>
        </w:rPr>
      </w:pPr>
      <w:r>
        <w:rPr>
          <w:rFonts w:hint="eastAsia" w:ascii="黑体" w:hAnsi="黑体" w:cs="黑体"/>
          <w:bCs w:val="0"/>
          <w:szCs w:val="21"/>
        </w:rPr>
        <w:t>人机交互</w:t>
      </w:r>
    </w:p>
    <w:p w14:paraId="7B835724">
      <w:pPr>
        <w:pStyle w:val="5"/>
        <w:ind w:firstLine="420"/>
        <w:rPr>
          <w:rFonts w:hint="eastAsia" w:ascii="黑体" w:hAnsi="黑体" w:cs="黑体"/>
          <w:szCs w:val="21"/>
        </w:rPr>
      </w:pPr>
      <w:r>
        <w:rPr>
          <w:rFonts w:hint="eastAsia" w:ascii="黑体" w:hAnsi="黑体" w:cs="黑体"/>
          <w:szCs w:val="21"/>
        </w:rPr>
        <w:t>按键交互</w:t>
      </w:r>
    </w:p>
    <w:p w14:paraId="78B30812">
      <w:pPr>
        <w:pStyle w:val="46"/>
        <w:ind w:firstLine="420"/>
        <w:rPr>
          <w:szCs w:val="21"/>
        </w:rPr>
      </w:pPr>
      <w:r>
        <w:rPr>
          <w:rFonts w:hint="eastAsia"/>
          <w:szCs w:val="21"/>
        </w:rPr>
        <w:t>可采用具备按键交互功能的部件进行查询等功能。</w:t>
      </w:r>
    </w:p>
    <w:p w14:paraId="07498E75">
      <w:pPr>
        <w:pStyle w:val="5"/>
        <w:ind w:firstLine="420"/>
        <w:rPr>
          <w:rFonts w:hint="eastAsia" w:ascii="黑体" w:hAnsi="黑体" w:cs="黑体"/>
          <w:szCs w:val="21"/>
        </w:rPr>
      </w:pPr>
      <w:r>
        <w:rPr>
          <w:rFonts w:hint="eastAsia" w:ascii="黑体" w:hAnsi="黑体" w:cs="黑体"/>
          <w:szCs w:val="21"/>
        </w:rPr>
        <w:t>触摸交互</w:t>
      </w:r>
    </w:p>
    <w:p w14:paraId="2BEAD1FB">
      <w:pPr>
        <w:ind w:firstLine="420"/>
        <w:rPr>
          <w:sz w:val="21"/>
          <w:szCs w:val="21"/>
        </w:rPr>
      </w:pPr>
      <w:r>
        <w:rPr>
          <w:rFonts w:hint="eastAsia"/>
          <w:sz w:val="21"/>
          <w:szCs w:val="21"/>
        </w:rPr>
        <w:t>可采用具备触摸交互功能的部件进行查询等功能。</w:t>
      </w:r>
    </w:p>
    <w:p w14:paraId="6A865BDA">
      <w:pPr>
        <w:pStyle w:val="5"/>
        <w:ind w:firstLine="420"/>
        <w:rPr>
          <w:rFonts w:hint="eastAsia" w:ascii="黑体" w:hAnsi="黑体" w:cs="黑体"/>
          <w:szCs w:val="21"/>
        </w:rPr>
      </w:pPr>
      <w:r>
        <w:rPr>
          <w:rFonts w:hint="eastAsia" w:ascii="黑体" w:hAnsi="黑体" w:cs="黑体"/>
          <w:szCs w:val="21"/>
        </w:rPr>
        <w:t>语音交互</w:t>
      </w:r>
    </w:p>
    <w:p w14:paraId="3F7EB9F3">
      <w:pPr>
        <w:pStyle w:val="46"/>
        <w:ind w:firstLine="420"/>
        <w:rPr>
          <w:szCs w:val="21"/>
        </w:rPr>
      </w:pPr>
      <w:r>
        <w:rPr>
          <w:rFonts w:hint="eastAsia"/>
          <w:szCs w:val="21"/>
        </w:rPr>
        <w:t>可采用具备语音交互功能的部件，支持语音唤醒、查询等功能。</w:t>
      </w:r>
    </w:p>
    <w:p w14:paraId="7BB06D80">
      <w:pPr>
        <w:pStyle w:val="4"/>
        <w:ind w:firstLine="420"/>
        <w:rPr>
          <w:rFonts w:hint="eastAsia" w:ascii="黑体" w:hAnsi="黑体" w:cs="黑体"/>
          <w:bCs w:val="0"/>
          <w:szCs w:val="21"/>
        </w:rPr>
      </w:pPr>
      <w:r>
        <w:rPr>
          <w:rFonts w:hint="eastAsia" w:ascii="黑体" w:hAnsi="黑体" w:cs="黑体"/>
          <w:bCs w:val="0"/>
          <w:szCs w:val="21"/>
        </w:rPr>
        <w:t>USB充电</w:t>
      </w:r>
    </w:p>
    <w:p w14:paraId="3A65B99E">
      <w:pPr>
        <w:pStyle w:val="46"/>
        <w:ind w:firstLine="420"/>
        <w:rPr>
          <w:rFonts w:hint="eastAsia" w:ascii="宋体" w:hAnsi="宋体" w:cs="宋体"/>
          <w:szCs w:val="21"/>
        </w:rPr>
      </w:pPr>
      <w:r>
        <w:rPr>
          <w:rFonts w:hint="eastAsia" w:ascii="宋体" w:hAnsi="宋体" w:cs="宋体"/>
          <w:szCs w:val="21"/>
        </w:rPr>
        <w:t>候车亭内部宜集成USB充电功能，满足多路设备充电需求；</w:t>
      </w:r>
    </w:p>
    <w:p w14:paraId="6B8EAE73">
      <w:pPr>
        <w:pStyle w:val="46"/>
        <w:ind w:firstLine="420"/>
        <w:rPr>
          <w:rFonts w:hint="eastAsia" w:ascii="宋体" w:hAnsi="宋体" w:cs="宋体"/>
          <w:szCs w:val="21"/>
        </w:rPr>
      </w:pPr>
      <w:r>
        <w:rPr>
          <w:rFonts w:hint="eastAsia" w:ascii="宋体" w:hAnsi="宋体" w:cs="宋体"/>
          <w:szCs w:val="21"/>
        </w:rPr>
        <w:t>充电模块宜满足有线和无线，及不同设备和形式的充电需求。</w:t>
      </w:r>
    </w:p>
    <w:p w14:paraId="5BC759A0">
      <w:pPr>
        <w:pStyle w:val="4"/>
        <w:ind w:firstLine="420"/>
        <w:rPr>
          <w:rFonts w:hint="eastAsia" w:ascii="黑体" w:hAnsi="黑体" w:cs="黑体"/>
          <w:bCs w:val="0"/>
          <w:szCs w:val="21"/>
        </w:rPr>
      </w:pPr>
      <w:r>
        <w:rPr>
          <w:rFonts w:hint="eastAsia" w:ascii="黑体" w:hAnsi="黑体" w:cs="黑体"/>
          <w:bCs w:val="0"/>
          <w:szCs w:val="21"/>
        </w:rPr>
        <w:t>WIFI共享</w:t>
      </w:r>
    </w:p>
    <w:p w14:paraId="09C6460A">
      <w:pPr>
        <w:pStyle w:val="46"/>
        <w:ind w:firstLine="420"/>
        <w:rPr>
          <w:rFonts w:hint="eastAsia" w:ascii="宋体" w:hAnsi="宋体" w:cs="宋体"/>
          <w:szCs w:val="21"/>
        </w:rPr>
      </w:pPr>
      <w:r>
        <w:rPr>
          <w:rFonts w:hint="eastAsia" w:ascii="宋体" w:hAnsi="宋体" w:cs="宋体"/>
          <w:szCs w:val="21"/>
        </w:rPr>
        <w:t>宜具备WIFI共享功能，WIFI信号强度应能够覆盖整个站台。</w:t>
      </w:r>
    </w:p>
    <w:p w14:paraId="1679AB3A">
      <w:pPr>
        <w:pStyle w:val="4"/>
        <w:ind w:firstLine="420"/>
        <w:rPr>
          <w:rFonts w:hint="eastAsia" w:ascii="黑体" w:hAnsi="黑体" w:cs="黑体"/>
          <w:bCs w:val="0"/>
          <w:szCs w:val="21"/>
        </w:rPr>
      </w:pPr>
      <w:r>
        <w:rPr>
          <w:rFonts w:hint="eastAsia" w:ascii="黑体" w:hAnsi="黑体" w:cs="黑体"/>
          <w:bCs w:val="0"/>
          <w:szCs w:val="21"/>
        </w:rPr>
        <w:t>照明和灯光功能</w:t>
      </w:r>
    </w:p>
    <w:p w14:paraId="54AA8F62">
      <w:pPr>
        <w:pStyle w:val="46"/>
        <w:ind w:firstLine="420"/>
        <w:rPr>
          <w:rFonts w:hint="eastAsia" w:ascii="宋体" w:hAnsi="宋体" w:cs="宋体"/>
          <w:szCs w:val="21"/>
        </w:rPr>
      </w:pPr>
      <w:r>
        <w:rPr>
          <w:rFonts w:hint="eastAsia" w:ascii="宋体" w:hAnsi="宋体" w:cs="宋体"/>
          <w:szCs w:val="21"/>
        </w:rPr>
        <w:t>应具备候车亭区域亮化照明，满足GB 50034要求。</w:t>
      </w:r>
    </w:p>
    <w:p w14:paraId="2E4B8F19">
      <w:pPr>
        <w:pStyle w:val="46"/>
        <w:ind w:firstLine="420"/>
        <w:rPr>
          <w:rFonts w:hint="eastAsia" w:ascii="宋体" w:hAnsi="宋体" w:cs="宋体"/>
          <w:szCs w:val="21"/>
        </w:rPr>
      </w:pPr>
      <w:r>
        <w:rPr>
          <w:rFonts w:hint="eastAsia" w:ascii="宋体" w:hAnsi="宋体" w:cs="宋体"/>
          <w:szCs w:val="21"/>
        </w:rPr>
        <w:t>候车亭灯光设备应采用安全电压，避免相关人员作业、或在使用中因漏电导致人伤事故。</w:t>
      </w:r>
    </w:p>
    <w:p w14:paraId="23BD8C86">
      <w:pPr>
        <w:pStyle w:val="46"/>
        <w:ind w:firstLine="420"/>
        <w:rPr>
          <w:rFonts w:hint="eastAsia" w:ascii="宋体" w:hAnsi="宋体" w:cs="宋体"/>
          <w:szCs w:val="21"/>
        </w:rPr>
      </w:pPr>
      <w:r>
        <w:rPr>
          <w:rFonts w:hint="eastAsia" w:ascii="宋体" w:hAnsi="宋体" w:cs="宋体"/>
          <w:szCs w:val="21"/>
        </w:rPr>
        <w:t>可支持候车亭区域可编程氛围灯、可变色的来车提醒和发光地砖、面向车辆的人流提醒及危险区域提示灯等的安装和控制。</w:t>
      </w:r>
    </w:p>
    <w:p w14:paraId="39C4AD5F">
      <w:pPr>
        <w:pStyle w:val="4"/>
        <w:ind w:firstLine="420"/>
        <w:rPr>
          <w:rFonts w:hint="eastAsia" w:ascii="黑体" w:hAnsi="黑体" w:cs="黑体"/>
          <w:bCs w:val="0"/>
          <w:szCs w:val="21"/>
        </w:rPr>
      </w:pPr>
      <w:r>
        <w:rPr>
          <w:rFonts w:hint="eastAsia" w:ascii="黑体" w:hAnsi="黑体" w:cs="黑体"/>
          <w:bCs w:val="0"/>
          <w:szCs w:val="21"/>
        </w:rPr>
        <w:t>座椅加热</w:t>
      </w:r>
    </w:p>
    <w:p w14:paraId="493BF44C">
      <w:pPr>
        <w:pStyle w:val="46"/>
        <w:ind w:firstLine="420"/>
        <w:rPr>
          <w:szCs w:val="21"/>
        </w:rPr>
      </w:pPr>
      <w:r>
        <w:rPr>
          <w:rFonts w:hint="eastAsia"/>
          <w:szCs w:val="21"/>
        </w:rPr>
        <w:t>寒冷地区宜加装座椅加热功能，应采用安全电压供电的加热设备，并选择适宜的座椅接触面材质。</w:t>
      </w:r>
    </w:p>
    <w:p w14:paraId="1C17D8D6">
      <w:pPr>
        <w:pStyle w:val="4"/>
        <w:ind w:firstLine="420"/>
        <w:rPr>
          <w:rFonts w:hint="eastAsia" w:ascii="黑体" w:hAnsi="黑体" w:cs="黑体"/>
          <w:bCs w:val="0"/>
          <w:szCs w:val="21"/>
        </w:rPr>
      </w:pPr>
      <w:r>
        <w:rPr>
          <w:rFonts w:hint="eastAsia" w:ascii="黑体" w:hAnsi="黑体" w:cs="黑体"/>
          <w:bCs w:val="0"/>
          <w:szCs w:val="21"/>
        </w:rPr>
        <w:t>风扇和空调</w:t>
      </w:r>
    </w:p>
    <w:p w14:paraId="59E63952">
      <w:pPr>
        <w:pStyle w:val="46"/>
        <w:ind w:firstLine="420"/>
        <w:rPr>
          <w:szCs w:val="21"/>
        </w:rPr>
      </w:pPr>
      <w:r>
        <w:rPr>
          <w:rFonts w:hint="eastAsia"/>
          <w:szCs w:val="21"/>
        </w:rPr>
        <w:t>气温较高的地区，可设置风扇。</w:t>
      </w:r>
    </w:p>
    <w:p w14:paraId="7031E5BD">
      <w:pPr>
        <w:pStyle w:val="46"/>
        <w:ind w:firstLine="420"/>
        <w:rPr>
          <w:szCs w:val="21"/>
        </w:rPr>
      </w:pPr>
      <w:r>
        <w:rPr>
          <w:rFonts w:hint="eastAsia"/>
          <w:szCs w:val="21"/>
        </w:rPr>
        <w:t>平均气温较高或较低的地区，可于封闭式区域内设置空调。</w:t>
      </w:r>
    </w:p>
    <w:p w14:paraId="45477387">
      <w:pPr>
        <w:pStyle w:val="4"/>
        <w:ind w:firstLine="420"/>
        <w:rPr>
          <w:rFonts w:hint="eastAsia" w:ascii="黑体" w:hAnsi="黑体" w:cs="黑体"/>
          <w:bCs w:val="0"/>
          <w:szCs w:val="21"/>
        </w:rPr>
      </w:pPr>
      <w:r>
        <w:rPr>
          <w:rFonts w:hint="eastAsia" w:ascii="黑体" w:hAnsi="黑体" w:cs="黑体"/>
          <w:bCs w:val="0"/>
          <w:szCs w:val="21"/>
        </w:rPr>
        <w:t>咨询投诉</w:t>
      </w:r>
    </w:p>
    <w:p w14:paraId="6127E339">
      <w:pPr>
        <w:pStyle w:val="46"/>
        <w:ind w:firstLine="420"/>
        <w:rPr>
          <w:szCs w:val="21"/>
        </w:rPr>
      </w:pPr>
      <w:r>
        <w:rPr>
          <w:rFonts w:hint="eastAsia"/>
          <w:szCs w:val="21"/>
        </w:rPr>
        <w:t>可支持扫码或按键咨询投诉功能。</w:t>
      </w:r>
    </w:p>
    <w:p w14:paraId="5244F219">
      <w:pPr>
        <w:pStyle w:val="3"/>
        <w:ind w:firstLine="420"/>
        <w:rPr>
          <w:rFonts w:hint="eastAsia" w:ascii="黑体" w:hAnsi="黑体" w:cs="黑体"/>
          <w:bCs w:val="0"/>
          <w:szCs w:val="21"/>
        </w:rPr>
      </w:pPr>
      <w:bookmarkStart w:id="54" w:name="_Toc175220372"/>
      <w:r>
        <w:rPr>
          <w:rFonts w:hint="eastAsia" w:ascii="黑体" w:hAnsi="黑体" w:cs="黑体"/>
          <w:bCs w:val="0"/>
          <w:szCs w:val="21"/>
        </w:rPr>
        <w:t>运维功能要求</w:t>
      </w:r>
      <w:bookmarkEnd w:id="54"/>
    </w:p>
    <w:p w14:paraId="3A08949B">
      <w:pPr>
        <w:pStyle w:val="4"/>
        <w:ind w:firstLine="420"/>
        <w:rPr>
          <w:rFonts w:hint="eastAsia" w:ascii="黑体" w:hAnsi="黑体" w:cs="黑体"/>
          <w:bCs w:val="0"/>
          <w:szCs w:val="21"/>
        </w:rPr>
      </w:pPr>
      <w:r>
        <w:rPr>
          <w:rFonts w:hint="eastAsia" w:ascii="黑体" w:hAnsi="黑体" w:cs="黑体"/>
          <w:bCs w:val="0"/>
          <w:szCs w:val="21"/>
        </w:rPr>
        <w:t>运维单位资质要求</w:t>
      </w:r>
    </w:p>
    <w:p w14:paraId="7639CAE2">
      <w:pPr>
        <w:pStyle w:val="46"/>
        <w:ind w:firstLine="420"/>
        <w:rPr>
          <w:szCs w:val="21"/>
        </w:rPr>
      </w:pPr>
      <w:r>
        <w:rPr>
          <w:rFonts w:hint="eastAsia"/>
          <w:szCs w:val="21"/>
        </w:rPr>
        <w:t>宜具有信息产业部安全服务资质，参照《信息安全等级保护管理办法》通过安全等级评估二级或以上；</w:t>
      </w:r>
    </w:p>
    <w:p w14:paraId="2229325F">
      <w:pPr>
        <w:pStyle w:val="4"/>
        <w:ind w:firstLine="420"/>
        <w:rPr>
          <w:rFonts w:hint="eastAsia" w:ascii="黑体" w:hAnsi="黑体" w:cs="黑体"/>
          <w:bCs w:val="0"/>
          <w:szCs w:val="21"/>
        </w:rPr>
      </w:pPr>
      <w:r>
        <w:rPr>
          <w:rFonts w:hint="eastAsia" w:ascii="黑体" w:hAnsi="黑体" w:cs="黑体"/>
          <w:bCs w:val="0"/>
          <w:szCs w:val="21"/>
        </w:rPr>
        <w:t>远程线路和站点管理</w:t>
      </w:r>
    </w:p>
    <w:p w14:paraId="217E1A24">
      <w:pPr>
        <w:pStyle w:val="46"/>
        <w:ind w:firstLine="420"/>
        <w:rPr>
          <w:szCs w:val="21"/>
        </w:rPr>
      </w:pPr>
      <w:r>
        <w:rPr>
          <w:rFonts w:hint="eastAsia"/>
          <w:szCs w:val="21"/>
        </w:rPr>
        <w:t>应支持远程线路和站点管理功能，可自动或手动更新线路和站点信息。</w:t>
      </w:r>
    </w:p>
    <w:p w14:paraId="7DBD9052">
      <w:pPr>
        <w:pStyle w:val="4"/>
        <w:ind w:firstLine="420"/>
        <w:rPr>
          <w:rFonts w:hint="eastAsia" w:ascii="黑体" w:hAnsi="黑体" w:cs="黑体"/>
          <w:bCs w:val="0"/>
          <w:szCs w:val="21"/>
        </w:rPr>
      </w:pPr>
      <w:r>
        <w:rPr>
          <w:rFonts w:hint="eastAsia" w:ascii="黑体" w:hAnsi="黑体" w:cs="黑体"/>
          <w:bCs w:val="0"/>
          <w:szCs w:val="21"/>
        </w:rPr>
        <w:t>远程文字和多媒体信息更新</w:t>
      </w:r>
    </w:p>
    <w:p w14:paraId="6C56914C">
      <w:pPr>
        <w:pStyle w:val="46"/>
        <w:ind w:firstLine="420"/>
        <w:rPr>
          <w:szCs w:val="21"/>
        </w:rPr>
      </w:pPr>
      <w:r>
        <w:rPr>
          <w:rFonts w:hint="eastAsia"/>
          <w:szCs w:val="21"/>
        </w:rPr>
        <w:t>应支持电子屏的显示内容远程更改、设定播放策略、远程发布到单个或多个屏幕。</w:t>
      </w:r>
    </w:p>
    <w:p w14:paraId="50110605">
      <w:pPr>
        <w:pStyle w:val="46"/>
        <w:ind w:firstLine="420"/>
        <w:rPr>
          <w:szCs w:val="21"/>
        </w:rPr>
      </w:pPr>
      <w:r>
        <w:rPr>
          <w:rFonts w:hint="eastAsia"/>
          <w:szCs w:val="21"/>
        </w:rPr>
        <w:t>应支持内容审核及发布分级管理功能。</w:t>
      </w:r>
    </w:p>
    <w:p w14:paraId="3820DFEF">
      <w:pPr>
        <w:pStyle w:val="4"/>
        <w:ind w:firstLine="420"/>
        <w:rPr>
          <w:rFonts w:hint="eastAsia" w:ascii="黑体" w:hAnsi="黑体" w:cs="黑体"/>
          <w:bCs w:val="0"/>
          <w:szCs w:val="21"/>
        </w:rPr>
      </w:pPr>
      <w:r>
        <w:rPr>
          <w:rFonts w:hint="eastAsia" w:ascii="黑体" w:hAnsi="黑体" w:cs="黑体"/>
          <w:bCs w:val="0"/>
          <w:szCs w:val="21"/>
        </w:rPr>
        <w:t>运行状态和环境监测</w:t>
      </w:r>
    </w:p>
    <w:p w14:paraId="603B9FCD">
      <w:pPr>
        <w:pStyle w:val="5"/>
        <w:ind w:firstLine="420"/>
        <w:rPr>
          <w:rFonts w:hint="eastAsia" w:ascii="黑体" w:hAnsi="黑体" w:cs="黑体"/>
          <w:szCs w:val="21"/>
        </w:rPr>
      </w:pPr>
      <w:r>
        <w:rPr>
          <w:rFonts w:hint="eastAsia" w:ascii="黑体" w:hAnsi="黑体" w:cs="黑体"/>
          <w:szCs w:val="21"/>
        </w:rPr>
        <w:t>运行状态监测</w:t>
      </w:r>
    </w:p>
    <w:p w14:paraId="6A6E5C5A">
      <w:pPr>
        <w:pStyle w:val="46"/>
        <w:ind w:firstLine="420"/>
        <w:rPr>
          <w:szCs w:val="21"/>
        </w:rPr>
      </w:pPr>
      <w:r>
        <w:rPr>
          <w:rFonts w:hint="eastAsia"/>
          <w:szCs w:val="21"/>
        </w:rPr>
        <w:t>宜支持监测电源供电电压、箱体温度、震动、门禁等运行状态，遇异常情况运行管理系统应自动通知相关人员；</w:t>
      </w:r>
    </w:p>
    <w:p w14:paraId="26D9E394">
      <w:pPr>
        <w:pStyle w:val="46"/>
        <w:ind w:firstLine="420"/>
        <w:rPr>
          <w:szCs w:val="21"/>
        </w:rPr>
      </w:pPr>
      <w:r>
        <w:rPr>
          <w:rFonts w:hint="eastAsia"/>
          <w:szCs w:val="21"/>
        </w:rPr>
        <w:t>终端设备宜具备运行日志本地存储和自动上传功能。</w:t>
      </w:r>
    </w:p>
    <w:p w14:paraId="0FFC7A69">
      <w:pPr>
        <w:pStyle w:val="5"/>
        <w:ind w:firstLine="420"/>
        <w:rPr>
          <w:rFonts w:hint="eastAsia" w:ascii="黑体" w:hAnsi="黑体" w:cs="黑体"/>
          <w:szCs w:val="21"/>
        </w:rPr>
      </w:pPr>
      <w:r>
        <w:rPr>
          <w:rFonts w:hint="eastAsia" w:ascii="黑体" w:hAnsi="黑体" w:cs="黑体"/>
          <w:szCs w:val="21"/>
        </w:rPr>
        <w:t>环境监测</w:t>
      </w:r>
    </w:p>
    <w:p w14:paraId="63F0D939">
      <w:pPr>
        <w:pStyle w:val="46"/>
        <w:ind w:firstLine="420"/>
        <w:rPr>
          <w:szCs w:val="21"/>
        </w:rPr>
      </w:pPr>
      <w:r>
        <w:rPr>
          <w:rFonts w:hint="eastAsia"/>
          <w:szCs w:val="21"/>
        </w:rPr>
        <w:t>宜支持监测气温、环境湿度、震动、烟雾、水位、噪音或空气质量等信息；</w:t>
      </w:r>
    </w:p>
    <w:p w14:paraId="29CA39B3">
      <w:pPr>
        <w:pStyle w:val="46"/>
        <w:ind w:firstLine="420"/>
        <w:rPr>
          <w:szCs w:val="21"/>
        </w:rPr>
      </w:pPr>
      <w:r>
        <w:rPr>
          <w:rFonts w:hint="eastAsia"/>
          <w:szCs w:val="21"/>
        </w:rPr>
        <w:t>对候车亭设备内部各组成设备运行状态进行检测和自动预警；</w:t>
      </w:r>
    </w:p>
    <w:p w14:paraId="4E144146">
      <w:pPr>
        <w:pStyle w:val="46"/>
        <w:ind w:firstLine="420"/>
        <w:rPr>
          <w:szCs w:val="21"/>
        </w:rPr>
      </w:pPr>
      <w:r>
        <w:rPr>
          <w:rFonts w:hint="eastAsia"/>
          <w:szCs w:val="21"/>
        </w:rPr>
        <w:t>将采集的设备数据进行预处理，分析设备异常故障类型，自动预修复故障；</w:t>
      </w:r>
    </w:p>
    <w:p w14:paraId="7A18EB93">
      <w:pPr>
        <w:pStyle w:val="46"/>
        <w:ind w:firstLine="420"/>
        <w:rPr>
          <w:szCs w:val="21"/>
        </w:rPr>
      </w:pPr>
      <w:r>
        <w:rPr>
          <w:rFonts w:hint="eastAsia"/>
          <w:szCs w:val="21"/>
        </w:rPr>
        <w:t>将自检信息和预警信息实时发送到候车亭管理系统平台。</w:t>
      </w:r>
    </w:p>
    <w:p w14:paraId="29125BBE">
      <w:pPr>
        <w:pStyle w:val="4"/>
        <w:ind w:firstLine="420"/>
        <w:rPr>
          <w:rFonts w:hint="eastAsia" w:ascii="黑体" w:hAnsi="黑体" w:cs="黑体"/>
          <w:bCs w:val="0"/>
          <w:szCs w:val="21"/>
        </w:rPr>
      </w:pPr>
      <w:r>
        <w:rPr>
          <w:rFonts w:hint="eastAsia" w:ascii="黑体" w:hAnsi="黑体" w:cs="黑体"/>
          <w:bCs w:val="0"/>
          <w:szCs w:val="21"/>
        </w:rPr>
        <w:t>远程控制</w:t>
      </w:r>
    </w:p>
    <w:p w14:paraId="40564CE2">
      <w:pPr>
        <w:pStyle w:val="5"/>
        <w:ind w:firstLine="420"/>
        <w:rPr>
          <w:rFonts w:hint="eastAsia" w:ascii="黑体" w:hAnsi="黑体" w:cs="黑体"/>
          <w:szCs w:val="21"/>
        </w:rPr>
      </w:pPr>
      <w:r>
        <w:rPr>
          <w:rFonts w:hint="eastAsia" w:ascii="黑体" w:hAnsi="黑体" w:cs="黑体"/>
          <w:szCs w:val="21"/>
        </w:rPr>
        <w:t>设备启停控制</w:t>
      </w:r>
    </w:p>
    <w:p w14:paraId="49D0512B">
      <w:pPr>
        <w:pStyle w:val="46"/>
        <w:ind w:firstLine="420"/>
        <w:rPr>
          <w:szCs w:val="21"/>
        </w:rPr>
      </w:pPr>
      <w:r>
        <w:rPr>
          <w:rFonts w:hint="eastAsia"/>
          <w:szCs w:val="21"/>
        </w:rPr>
        <w:t>应能通过远程控制对终端设备整体或单一部件进行校时、定时、重启、开关机、待机等操作，并支持跨天定时时间设置。</w:t>
      </w:r>
    </w:p>
    <w:p w14:paraId="57C6BB02">
      <w:pPr>
        <w:pStyle w:val="5"/>
        <w:ind w:firstLine="420"/>
        <w:rPr>
          <w:rFonts w:hint="eastAsia" w:ascii="黑体" w:hAnsi="黑体" w:cs="黑体"/>
          <w:szCs w:val="21"/>
        </w:rPr>
      </w:pPr>
      <w:r>
        <w:rPr>
          <w:rFonts w:hint="eastAsia" w:ascii="黑体" w:hAnsi="黑体" w:cs="黑体"/>
          <w:szCs w:val="21"/>
        </w:rPr>
        <w:t>音量控制</w:t>
      </w:r>
    </w:p>
    <w:p w14:paraId="7E011423">
      <w:pPr>
        <w:pStyle w:val="46"/>
        <w:ind w:firstLine="420"/>
        <w:rPr>
          <w:szCs w:val="21"/>
        </w:rPr>
      </w:pPr>
      <w:r>
        <w:rPr>
          <w:rFonts w:hint="eastAsia"/>
          <w:szCs w:val="21"/>
        </w:rPr>
        <w:t>喇叭等音频播放设备，应具备音量调节功能，宜具备分时段音量调节功能。</w:t>
      </w:r>
    </w:p>
    <w:p w14:paraId="0A6E8FCF">
      <w:pPr>
        <w:pStyle w:val="5"/>
        <w:ind w:firstLine="420"/>
        <w:rPr>
          <w:rFonts w:hint="eastAsia" w:ascii="黑体" w:hAnsi="黑体" w:cs="黑体"/>
          <w:szCs w:val="21"/>
        </w:rPr>
      </w:pPr>
      <w:r>
        <w:rPr>
          <w:rFonts w:hint="eastAsia" w:ascii="黑体" w:hAnsi="黑体" w:cs="黑体"/>
          <w:szCs w:val="21"/>
        </w:rPr>
        <w:t>照明和亮化控制</w:t>
      </w:r>
    </w:p>
    <w:p w14:paraId="4E8FACE0">
      <w:pPr>
        <w:pStyle w:val="46"/>
        <w:ind w:firstLine="420"/>
        <w:rPr>
          <w:szCs w:val="21"/>
        </w:rPr>
      </w:pPr>
      <w:r>
        <w:rPr>
          <w:rFonts w:hint="eastAsia"/>
          <w:szCs w:val="21"/>
        </w:rPr>
        <w:t>候车亭照明和装饰灯光宜支持定时控制功能，宜支持分时段、分条件的亮度调节功能，以及可编程灯光效果功能。</w:t>
      </w:r>
    </w:p>
    <w:p w14:paraId="78E7DB72">
      <w:pPr>
        <w:pStyle w:val="46"/>
        <w:ind w:firstLine="420"/>
        <w:rPr>
          <w:szCs w:val="21"/>
        </w:rPr>
      </w:pPr>
      <w:r>
        <w:rPr>
          <w:rFonts w:hint="eastAsia"/>
          <w:szCs w:val="21"/>
        </w:rPr>
        <w:t>宜支持来车提示灯功能。</w:t>
      </w:r>
    </w:p>
    <w:p w14:paraId="71DAAEF4">
      <w:pPr>
        <w:pStyle w:val="5"/>
        <w:ind w:firstLine="420"/>
        <w:rPr>
          <w:rFonts w:hint="eastAsia" w:ascii="黑体" w:hAnsi="黑体" w:cs="黑体"/>
          <w:szCs w:val="21"/>
        </w:rPr>
      </w:pPr>
      <w:bookmarkStart w:id="55" w:name="OLE_LINK9"/>
      <w:bookmarkStart w:id="56" w:name="OLE_LINK8"/>
      <w:r>
        <w:rPr>
          <w:rFonts w:hint="eastAsia" w:ascii="黑体" w:hAnsi="黑体" w:cs="黑体"/>
          <w:szCs w:val="21"/>
        </w:rPr>
        <w:t>散热控制</w:t>
      </w:r>
    </w:p>
    <w:p w14:paraId="6D76C14C">
      <w:pPr>
        <w:pStyle w:val="46"/>
        <w:ind w:firstLine="420"/>
        <w:rPr>
          <w:szCs w:val="21"/>
        </w:rPr>
      </w:pPr>
      <w:r>
        <w:rPr>
          <w:rFonts w:hint="eastAsia"/>
          <w:szCs w:val="21"/>
        </w:rPr>
        <w:t>控制设备宜具备温度阈值设定功能，能根据候车亭智能化设备及</w:t>
      </w:r>
      <w:bookmarkEnd w:id="55"/>
      <w:bookmarkEnd w:id="56"/>
      <w:r>
        <w:rPr>
          <w:rFonts w:hint="eastAsia"/>
          <w:szCs w:val="21"/>
        </w:rPr>
        <w:t>箱体温度，自动启停相应散热或加热设备。</w:t>
      </w:r>
    </w:p>
    <w:p w14:paraId="7FE267C8">
      <w:pPr>
        <w:pStyle w:val="4"/>
        <w:ind w:firstLine="420"/>
        <w:rPr>
          <w:rFonts w:hint="eastAsia" w:ascii="黑体" w:hAnsi="黑体" w:cs="黑体"/>
          <w:bCs w:val="0"/>
          <w:szCs w:val="21"/>
        </w:rPr>
      </w:pPr>
      <w:r>
        <w:rPr>
          <w:rFonts w:hint="eastAsia" w:ascii="黑体" w:hAnsi="黑体" w:cs="黑体"/>
          <w:bCs w:val="0"/>
          <w:szCs w:val="21"/>
        </w:rPr>
        <w:t>远程升级</w:t>
      </w:r>
    </w:p>
    <w:p w14:paraId="2BB46881">
      <w:pPr>
        <w:pStyle w:val="46"/>
        <w:ind w:firstLine="420"/>
        <w:rPr>
          <w:szCs w:val="21"/>
        </w:rPr>
      </w:pPr>
      <w:r>
        <w:rPr>
          <w:rFonts w:hint="eastAsia"/>
          <w:szCs w:val="21"/>
        </w:rPr>
        <w:t>终端软件宜具备远程升级功能。</w:t>
      </w:r>
    </w:p>
    <w:p w14:paraId="4319F8A7">
      <w:pPr>
        <w:pStyle w:val="3"/>
        <w:ind w:firstLine="420"/>
        <w:rPr>
          <w:rFonts w:hint="eastAsia" w:ascii="黑体" w:hAnsi="黑体" w:cs="黑体"/>
          <w:bCs w:val="0"/>
          <w:szCs w:val="21"/>
        </w:rPr>
      </w:pPr>
      <w:bookmarkStart w:id="57" w:name="_Toc175220373"/>
      <w:r>
        <w:rPr>
          <w:rFonts w:hint="eastAsia" w:ascii="黑体" w:hAnsi="黑体" w:cs="黑体"/>
          <w:bCs w:val="0"/>
          <w:szCs w:val="21"/>
        </w:rPr>
        <w:t>安全保障功能要求</w:t>
      </w:r>
      <w:bookmarkEnd w:id="57"/>
    </w:p>
    <w:p w14:paraId="5664E5B3">
      <w:pPr>
        <w:pStyle w:val="4"/>
        <w:ind w:firstLine="420"/>
        <w:rPr>
          <w:rFonts w:hint="eastAsia" w:ascii="黑体" w:hAnsi="黑体" w:cs="黑体"/>
          <w:bCs w:val="0"/>
          <w:szCs w:val="21"/>
        </w:rPr>
      </w:pPr>
      <w:r>
        <w:rPr>
          <w:rFonts w:hint="eastAsia" w:ascii="黑体" w:hAnsi="黑体" w:cs="黑体"/>
          <w:bCs w:val="0"/>
          <w:szCs w:val="21"/>
        </w:rPr>
        <w:t>视频监控</w:t>
      </w:r>
    </w:p>
    <w:p w14:paraId="77CCE55B">
      <w:pPr>
        <w:pStyle w:val="5"/>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宜对候车亭及周边区域设置视频监控，可以实时传输视频信号、录制候车亭区域的视频，并保存到存储设备中，存储时间不少于30天。</w:t>
      </w:r>
    </w:p>
    <w:p w14:paraId="0A87D264">
      <w:pPr>
        <w:pStyle w:val="5"/>
        <w:ind w:firstLine="420"/>
        <w:rPr>
          <w:rFonts w:hint="eastAsia" w:ascii="黑体" w:hAnsi="黑体" w:cs="黑体"/>
          <w:szCs w:val="21"/>
        </w:rPr>
      </w:pPr>
      <w:r>
        <w:rPr>
          <w:rFonts w:hint="eastAsia" w:asciiTheme="minorEastAsia" w:hAnsiTheme="minorEastAsia" w:eastAsiaTheme="minorEastAsia" w:cstheme="minorEastAsia"/>
          <w:szCs w:val="21"/>
        </w:rPr>
        <w:t>宜具备远程查看实时图像、视频及调取历史视频功能。</w:t>
      </w:r>
    </w:p>
    <w:p w14:paraId="179F0366">
      <w:pPr>
        <w:pStyle w:val="5"/>
        <w:ind w:firstLine="420"/>
        <w:rPr>
          <w:rFonts w:hint="eastAsia" w:ascii="黑体" w:hAnsi="黑体" w:cs="黑体"/>
          <w:szCs w:val="21"/>
        </w:rPr>
      </w:pPr>
      <w:r>
        <w:rPr>
          <w:rFonts w:hint="eastAsia" w:asciiTheme="minorEastAsia" w:hAnsiTheme="minorEastAsia" w:eastAsiaTheme="minorEastAsia" w:cstheme="minorEastAsia"/>
          <w:szCs w:val="21"/>
        </w:rPr>
        <w:t>视频存储设备宜具备循环存储功能。</w:t>
      </w:r>
    </w:p>
    <w:p w14:paraId="4A5214F4">
      <w:pPr>
        <w:pStyle w:val="5"/>
        <w:ind w:firstLine="420"/>
        <w:rPr>
          <w:rFonts w:hint="eastAsia" w:ascii="黑体" w:hAnsi="黑体" w:cs="黑体"/>
          <w:szCs w:val="21"/>
        </w:rPr>
      </w:pPr>
      <w:r>
        <w:rPr>
          <w:rFonts w:hint="eastAsia" w:asciiTheme="minorEastAsia" w:hAnsiTheme="minorEastAsia" w:eastAsiaTheme="minorEastAsia" w:cstheme="minorEastAsia"/>
          <w:szCs w:val="21"/>
        </w:rPr>
        <w:t>宜支持乘客特征识别，满足城市治安及关怀服务要求。</w:t>
      </w:r>
    </w:p>
    <w:p w14:paraId="49FAB79F">
      <w:pPr>
        <w:pStyle w:val="5"/>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宜具备客流分析功能，统计候车亭上下车流量。</w:t>
      </w:r>
    </w:p>
    <w:p w14:paraId="32632694">
      <w:pPr>
        <w:pStyle w:val="4"/>
        <w:ind w:firstLine="420"/>
        <w:rPr>
          <w:rFonts w:hint="eastAsia" w:ascii="黑体" w:hAnsi="黑体" w:cs="黑体"/>
          <w:bCs w:val="0"/>
          <w:szCs w:val="21"/>
        </w:rPr>
      </w:pPr>
      <w:r>
        <w:rPr>
          <w:rFonts w:hint="eastAsia" w:ascii="黑体" w:hAnsi="黑体" w:cs="黑体"/>
          <w:bCs w:val="0"/>
          <w:szCs w:val="21"/>
        </w:rPr>
        <w:t>一键报警</w:t>
      </w:r>
    </w:p>
    <w:p w14:paraId="20CBD11C">
      <w:pPr>
        <w:pStyle w:val="46"/>
        <w:ind w:firstLine="420"/>
        <w:rPr>
          <w:szCs w:val="21"/>
        </w:rPr>
      </w:pPr>
      <w:r>
        <w:rPr>
          <w:rFonts w:hint="eastAsia"/>
          <w:szCs w:val="21"/>
        </w:rPr>
        <w:t>宜配置一键报警设备，可通过前端设备进行音、视频对讲功能。</w:t>
      </w:r>
    </w:p>
    <w:p w14:paraId="4621F4BD">
      <w:pPr>
        <w:pStyle w:val="4"/>
        <w:ind w:firstLine="420"/>
        <w:rPr>
          <w:rFonts w:hint="eastAsia" w:ascii="黑体" w:hAnsi="黑体" w:cs="黑体"/>
          <w:bCs w:val="0"/>
          <w:szCs w:val="21"/>
        </w:rPr>
      </w:pPr>
      <w:r>
        <w:rPr>
          <w:rFonts w:hint="eastAsia" w:ascii="黑体" w:hAnsi="黑体" w:cs="黑体"/>
          <w:bCs w:val="0"/>
          <w:szCs w:val="21"/>
        </w:rPr>
        <w:t>智能护栏</w:t>
      </w:r>
    </w:p>
    <w:p w14:paraId="1FB6E123">
      <w:pPr>
        <w:pStyle w:val="46"/>
        <w:ind w:firstLine="420"/>
        <w:rPr>
          <w:szCs w:val="21"/>
        </w:rPr>
      </w:pPr>
      <w:r>
        <w:rPr>
          <w:rFonts w:hint="eastAsia"/>
          <w:szCs w:val="21"/>
        </w:rPr>
        <w:t>可配置电子围栏、电子安全周界检测或电子屏蔽门等用于保障智能驾驶车辆进站安全。</w:t>
      </w:r>
    </w:p>
    <w:p w14:paraId="45E7B376">
      <w:pPr>
        <w:pStyle w:val="2"/>
        <w:rPr>
          <w:rFonts w:hint="eastAsia"/>
        </w:rPr>
      </w:pPr>
      <w:bookmarkStart w:id="58" w:name="_Toc30829"/>
      <w:bookmarkStart w:id="59" w:name="_Toc175220374"/>
      <w:bookmarkStart w:id="60" w:name="_Toc411507752"/>
      <w:r>
        <w:rPr>
          <w:rFonts w:hint="eastAsia"/>
        </w:rPr>
        <w:t>运维要求</w:t>
      </w:r>
      <w:bookmarkEnd w:id="58"/>
      <w:bookmarkEnd w:id="59"/>
    </w:p>
    <w:p w14:paraId="64DC9519">
      <w:pPr>
        <w:pStyle w:val="3"/>
        <w:ind w:firstLine="420"/>
        <w:rPr>
          <w:rFonts w:hint="eastAsia" w:ascii="黑体" w:hAnsi="黑体" w:cs="黑体"/>
          <w:bCs w:val="0"/>
          <w:szCs w:val="21"/>
        </w:rPr>
      </w:pPr>
      <w:bookmarkStart w:id="61" w:name="_Toc175220375"/>
      <w:r>
        <w:rPr>
          <w:rFonts w:hint="eastAsia" w:ascii="黑体" w:hAnsi="黑体" w:cs="黑体"/>
          <w:bCs w:val="0"/>
          <w:szCs w:val="21"/>
        </w:rPr>
        <w:t>智能化设施保养</w:t>
      </w:r>
      <w:bookmarkEnd w:id="61"/>
    </w:p>
    <w:p w14:paraId="7D50DB1C">
      <w:pPr>
        <w:pStyle w:val="4"/>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智能化设施宜定期除尘，对风扇防尘罩、内部电器除尘以延长设备使用寿命。</w:t>
      </w:r>
    </w:p>
    <w:p w14:paraId="21F2CB1E">
      <w:pPr>
        <w:pStyle w:val="4"/>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智能化设施在使用过程中定期检查内部线路、硬件是否存在老化、损坏情况，并及时更换。</w:t>
      </w:r>
    </w:p>
    <w:p w14:paraId="7A6700CE">
      <w:pPr>
        <w:pStyle w:val="4"/>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液晶屏幕的清洁处理，宜先吹走表面灰尘，残留灰尘颗粒、油脂、污垢等使用液晶专用抹布去除，维护时应避免损坏设备。不得使用清水、酒精或其他化学溶剂清洗液晶显示屏。</w:t>
      </w:r>
      <w:bookmarkEnd w:id="60"/>
    </w:p>
    <w:p w14:paraId="5C96E6E7">
      <w:pPr>
        <w:pStyle w:val="3"/>
        <w:ind w:firstLine="420"/>
        <w:rPr>
          <w:rFonts w:hint="eastAsia" w:ascii="黑体" w:hAnsi="黑体" w:cs="黑体"/>
          <w:bCs w:val="0"/>
          <w:szCs w:val="21"/>
        </w:rPr>
      </w:pPr>
      <w:bookmarkStart w:id="62" w:name="_Toc175220376"/>
      <w:r>
        <w:rPr>
          <w:rFonts w:hint="eastAsia" w:ascii="黑体" w:hAnsi="黑体" w:cs="黑体"/>
          <w:bCs w:val="0"/>
          <w:szCs w:val="21"/>
        </w:rPr>
        <w:t>系统平台运维</w:t>
      </w:r>
      <w:bookmarkEnd w:id="62"/>
    </w:p>
    <w:p w14:paraId="242526BA">
      <w:pPr>
        <w:pStyle w:val="4"/>
        <w:ind w:firstLine="420"/>
        <w:rPr>
          <w:rFonts w:hint="eastAsia" w:ascii="黑体" w:hAnsi="黑体" w:cs="黑体"/>
          <w:szCs w:val="21"/>
        </w:rPr>
      </w:pPr>
      <w:r>
        <w:rPr>
          <w:rFonts w:hint="eastAsia" w:ascii="黑体" w:hAnsi="黑体" w:cs="黑体"/>
          <w:szCs w:val="21"/>
        </w:rPr>
        <w:t>常规运维</w:t>
      </w:r>
    </w:p>
    <w:p w14:paraId="404B7C3F">
      <w:pPr>
        <w:pStyle w:val="5"/>
        <w:ind w:firstLine="420"/>
        <w:rPr>
          <w:rFonts w:hint="eastAsia"/>
        </w:rPr>
      </w:pPr>
      <w:r>
        <w:rPr>
          <w:rFonts w:hint="eastAsia"/>
        </w:rPr>
        <w:t>定期备份</w:t>
      </w:r>
    </w:p>
    <w:p w14:paraId="2AEA4C16">
      <w:pPr>
        <w:pStyle w:val="46"/>
        <w:ind w:firstLine="420"/>
        <w:rPr>
          <w:rFonts w:hint="eastAsia" w:ascii="宋体" w:hAnsi="宋体" w:cs="宋体"/>
          <w:kern w:val="0"/>
          <w:szCs w:val="21"/>
        </w:rPr>
      </w:pPr>
      <w:r>
        <w:rPr>
          <w:rFonts w:hint="eastAsia" w:ascii="宋体" w:hAnsi="宋体" w:cs="宋体"/>
          <w:szCs w:val="21"/>
        </w:rPr>
        <w:t>宜定期备份，间隔不长于3个月，对平台系统的数据库、配置文件、日志文件等重要数据进行全量及增量备份，确保数据的安全性和可恢复性。应验证备份数据的完整性和可用性。</w:t>
      </w:r>
    </w:p>
    <w:p w14:paraId="7975C19A">
      <w:pPr>
        <w:pStyle w:val="5"/>
        <w:ind w:firstLine="420"/>
        <w:rPr>
          <w:rFonts w:hint="eastAsia"/>
        </w:rPr>
      </w:pPr>
      <w:r>
        <w:rPr>
          <w:rFonts w:hint="eastAsia"/>
        </w:rPr>
        <w:t>漏洞扫描与修复</w:t>
      </w:r>
    </w:p>
    <w:p w14:paraId="35913A71">
      <w:pPr>
        <w:pStyle w:val="46"/>
        <w:ind w:firstLine="420"/>
        <w:rPr>
          <w:szCs w:val="21"/>
        </w:rPr>
      </w:pPr>
      <w:r>
        <w:rPr>
          <w:rFonts w:hint="eastAsia"/>
          <w:szCs w:val="21"/>
        </w:rPr>
        <w:t>宜定期</w:t>
      </w:r>
      <w:r>
        <w:rPr>
          <w:szCs w:val="21"/>
        </w:rPr>
        <w:t>使用专业的安全扫描工具定期对系统进行漏洞扫描，及时发现并修复潜在的安全漏洞，包括但不限于操作系统、数据库、中间件及应用程序层面的漏洞。跟踪并应用最新的安全补丁和更新，</w:t>
      </w:r>
      <w:r>
        <w:rPr>
          <w:rFonts w:hint="eastAsia"/>
          <w:szCs w:val="21"/>
        </w:rPr>
        <w:t>保障</w:t>
      </w:r>
      <w:r>
        <w:rPr>
          <w:szCs w:val="21"/>
        </w:rPr>
        <w:t>系统环境的安全性。</w:t>
      </w:r>
    </w:p>
    <w:p w14:paraId="1F7BC084">
      <w:pPr>
        <w:pStyle w:val="5"/>
        <w:ind w:firstLine="420"/>
        <w:rPr>
          <w:rFonts w:hint="eastAsia"/>
        </w:rPr>
      </w:pPr>
      <w:r>
        <w:rPr>
          <w:rFonts w:hint="eastAsia"/>
        </w:rPr>
        <w:t>病毒防护与查杀</w:t>
      </w:r>
    </w:p>
    <w:p w14:paraId="69955C05">
      <w:pPr>
        <w:pStyle w:val="46"/>
        <w:ind w:firstLine="420"/>
        <w:rPr>
          <w:szCs w:val="21"/>
        </w:rPr>
      </w:pPr>
      <w:r>
        <w:rPr>
          <w:rFonts w:hint="eastAsia"/>
          <w:szCs w:val="21"/>
        </w:rPr>
        <w:t>宜定期进行病毒查杀操作。</w:t>
      </w:r>
      <w:r>
        <w:rPr>
          <w:szCs w:val="21"/>
        </w:rPr>
        <w:t>部署全面的防病毒软件，以防范病毒、木马等恶意软件的入侵。定期进行全盘扫描，及时发现并清除已感染的恶意软件，保护系统免受损害。</w:t>
      </w:r>
    </w:p>
    <w:p w14:paraId="21F82461">
      <w:pPr>
        <w:pStyle w:val="5"/>
        <w:ind w:firstLine="420"/>
        <w:rPr>
          <w:rFonts w:hint="eastAsia"/>
        </w:rPr>
      </w:pPr>
      <w:r>
        <w:rPr>
          <w:rFonts w:hint="eastAsia"/>
        </w:rPr>
        <w:t>性能监控与优化</w:t>
      </w:r>
    </w:p>
    <w:p w14:paraId="47985AAE">
      <w:pPr>
        <w:pStyle w:val="46"/>
        <w:ind w:firstLine="420"/>
        <w:rPr>
          <w:rFonts w:hint="eastAsia" w:ascii="宋体" w:hAnsi="宋体" w:cs="宋体"/>
          <w:szCs w:val="21"/>
        </w:rPr>
      </w:pPr>
      <w:r>
        <w:rPr>
          <w:rFonts w:hint="eastAsia" w:ascii="宋体" w:hAnsi="宋体" w:cs="宋体"/>
          <w:szCs w:val="21"/>
        </w:rPr>
        <w:t>宜定期实施全面的系统性能监控，包括CPU使用率、内存占用、磁盘空间、网络带宽等关键指标，对系统进行优化调整，确保系统稳定运行，并做好相关日志记录。</w:t>
      </w:r>
    </w:p>
    <w:p w14:paraId="3ADB9CF4">
      <w:pPr>
        <w:pStyle w:val="5"/>
        <w:ind w:firstLine="420"/>
        <w:rPr>
          <w:rStyle w:val="47"/>
          <w:rFonts w:hint="eastAsia"/>
        </w:rPr>
      </w:pPr>
      <w:r>
        <w:rPr>
          <w:rFonts w:hint="eastAsia"/>
        </w:rPr>
        <w:t>日志管理与分析</w:t>
      </w:r>
    </w:p>
    <w:p w14:paraId="16210B05">
      <w:pPr>
        <w:pStyle w:val="46"/>
        <w:ind w:firstLine="420"/>
        <w:rPr>
          <w:szCs w:val="21"/>
        </w:rPr>
      </w:pPr>
      <w:r>
        <w:rPr>
          <w:rFonts w:hint="eastAsia"/>
          <w:szCs w:val="21"/>
        </w:rPr>
        <w:t>应</w:t>
      </w:r>
      <w:r>
        <w:rPr>
          <w:szCs w:val="21"/>
        </w:rPr>
        <w:t>建立日志管理机制，收集并分析系统、应用程序及安全设备的日志文件，以追踪系统活动、诊断问题、识别潜在的安全威胁。定期审查日志，</w:t>
      </w:r>
      <w:r>
        <w:rPr>
          <w:rFonts w:hint="eastAsia"/>
          <w:szCs w:val="21"/>
        </w:rPr>
        <w:t>筛查</w:t>
      </w:r>
      <w:r>
        <w:rPr>
          <w:szCs w:val="21"/>
        </w:rPr>
        <w:t>未授权访问或异常行为。</w:t>
      </w:r>
    </w:p>
    <w:p w14:paraId="0CB07225">
      <w:pPr>
        <w:pStyle w:val="5"/>
        <w:ind w:firstLine="420"/>
        <w:rPr>
          <w:rFonts w:hint="eastAsia"/>
        </w:rPr>
      </w:pPr>
      <w:r>
        <w:rPr>
          <w:rFonts w:hint="eastAsia"/>
        </w:rPr>
        <w:t>应急演练</w:t>
      </w:r>
    </w:p>
    <w:p w14:paraId="6817B92D">
      <w:pPr>
        <w:pStyle w:val="46"/>
        <w:ind w:firstLine="420"/>
        <w:rPr>
          <w:rFonts w:hint="eastAsia" w:asciiTheme="minorEastAsia" w:hAnsiTheme="minorEastAsia"/>
          <w:szCs w:val="21"/>
        </w:rPr>
      </w:pPr>
      <w:r>
        <w:rPr>
          <w:rFonts w:hint="eastAsia"/>
          <w:szCs w:val="21"/>
        </w:rPr>
        <w:t>宜制订应急响应预案并</w:t>
      </w:r>
      <w:r>
        <w:rPr>
          <w:szCs w:val="21"/>
        </w:rPr>
        <w:t>定期进行应急演练，包括数据恢复、系统故障切换、安全事件处理等场景，以检验应急预案的可行性和有效性，提升团队的应急响应能力。</w:t>
      </w:r>
    </w:p>
    <w:p w14:paraId="7127D4FA">
      <w:pPr>
        <w:pStyle w:val="4"/>
        <w:ind w:firstLine="420"/>
        <w:rPr>
          <w:rFonts w:hint="eastAsia" w:ascii="黑体" w:hAnsi="黑体" w:cs="黑体"/>
          <w:szCs w:val="21"/>
        </w:rPr>
      </w:pPr>
      <w:r>
        <w:rPr>
          <w:rFonts w:hint="eastAsia" w:ascii="黑体" w:hAnsi="黑体" w:cs="黑体"/>
          <w:szCs w:val="21"/>
        </w:rPr>
        <w:t>权限管理</w:t>
      </w:r>
    </w:p>
    <w:p w14:paraId="20226EA9">
      <w:pPr>
        <w:pStyle w:val="5"/>
        <w:ind w:firstLine="420"/>
        <w:rPr>
          <w:rFonts w:hint="eastAsia" w:ascii="黑体" w:hAnsi="黑体" w:cs="黑体"/>
          <w:kern w:val="0"/>
          <w:szCs w:val="21"/>
        </w:rPr>
      </w:pPr>
      <w:r>
        <w:rPr>
          <w:rFonts w:hint="eastAsia"/>
        </w:rPr>
        <w:t>账户与角色管理</w:t>
      </w:r>
    </w:p>
    <w:p w14:paraId="63FC1C57">
      <w:pPr>
        <w:pStyle w:val="46"/>
        <w:ind w:firstLine="420"/>
        <w:rPr>
          <w:kern w:val="0"/>
          <w:szCs w:val="21"/>
        </w:rPr>
      </w:pPr>
      <w:r>
        <w:rPr>
          <w:rFonts w:hint="eastAsia"/>
          <w:szCs w:val="21"/>
        </w:rPr>
        <w:t>应</w:t>
      </w:r>
      <w:r>
        <w:rPr>
          <w:szCs w:val="21"/>
        </w:rPr>
        <w:t>根据用户角色、职能和权限的不同，严格划分账户权限，确保最小权限原则的应用。每个账户只能访问其完成工作所必需的信息和资源。</w:t>
      </w:r>
    </w:p>
    <w:p w14:paraId="59D8125E">
      <w:pPr>
        <w:pStyle w:val="5"/>
        <w:ind w:firstLine="420"/>
        <w:rPr>
          <w:rStyle w:val="47"/>
          <w:rFonts w:hint="eastAsia"/>
        </w:rPr>
      </w:pPr>
      <w:r>
        <w:rPr>
          <w:rFonts w:hint="eastAsia"/>
        </w:rPr>
        <w:t>密码策略</w:t>
      </w:r>
    </w:p>
    <w:p w14:paraId="5145750B">
      <w:pPr>
        <w:pStyle w:val="46"/>
        <w:ind w:firstLine="420"/>
        <w:rPr>
          <w:szCs w:val="21"/>
        </w:rPr>
      </w:pPr>
      <w:r>
        <w:rPr>
          <w:rFonts w:hint="eastAsia"/>
          <w:szCs w:val="21"/>
        </w:rPr>
        <w:t>应</w:t>
      </w:r>
      <w:r>
        <w:rPr>
          <w:szCs w:val="21"/>
        </w:rPr>
        <w:t>制定并执行密码</w:t>
      </w:r>
      <w:r>
        <w:rPr>
          <w:rFonts w:hint="eastAsia"/>
          <w:szCs w:val="21"/>
        </w:rPr>
        <w:t>管理</w:t>
      </w:r>
      <w:r>
        <w:rPr>
          <w:szCs w:val="21"/>
        </w:rPr>
        <w:t>策略，包括密码复杂度要求、定期更换、密码历史记录限制等。鼓励用户采用多因素认证方式增强账户安全性。</w:t>
      </w:r>
    </w:p>
    <w:p w14:paraId="70A7F91D">
      <w:pPr>
        <w:pStyle w:val="5"/>
        <w:ind w:firstLine="420"/>
        <w:rPr>
          <w:rStyle w:val="47"/>
          <w:rFonts w:hint="eastAsia"/>
        </w:rPr>
      </w:pPr>
      <w:r>
        <w:rPr>
          <w:rFonts w:hint="eastAsia"/>
        </w:rPr>
        <w:t>权限审查与调整</w:t>
      </w:r>
    </w:p>
    <w:p w14:paraId="770CD0BB">
      <w:pPr>
        <w:pStyle w:val="46"/>
        <w:ind w:firstLine="420"/>
        <w:rPr>
          <w:szCs w:val="21"/>
        </w:rPr>
      </w:pPr>
      <w:r>
        <w:rPr>
          <w:rFonts w:hint="eastAsia"/>
          <w:szCs w:val="21"/>
        </w:rPr>
        <w:t>应</w:t>
      </w:r>
      <w:r>
        <w:rPr>
          <w:szCs w:val="21"/>
        </w:rPr>
        <w:t>定期对用户权限进行审查，确保权限分配与用户的实际职责相符。</w:t>
      </w:r>
    </w:p>
    <w:p w14:paraId="41B0983C">
      <w:pPr>
        <w:pStyle w:val="46"/>
        <w:ind w:firstLine="420"/>
        <w:rPr>
          <w:szCs w:val="21"/>
        </w:rPr>
      </w:pPr>
      <w:r>
        <w:rPr>
          <w:rFonts w:hint="eastAsia"/>
          <w:szCs w:val="21"/>
        </w:rPr>
        <w:t>应随</w:t>
      </w:r>
      <w:r>
        <w:rPr>
          <w:szCs w:val="21"/>
        </w:rPr>
        <w:t>人员变动或职责调整及时修改或回收权限，避免权限滥用或遗留权限问题。</w:t>
      </w:r>
    </w:p>
    <w:p w14:paraId="2ECD0AD8">
      <w:pPr>
        <w:pStyle w:val="5"/>
        <w:ind w:firstLine="420"/>
        <w:rPr>
          <w:rStyle w:val="47"/>
          <w:rFonts w:hint="eastAsia"/>
        </w:rPr>
      </w:pPr>
      <w:r>
        <w:rPr>
          <w:rFonts w:hint="eastAsia"/>
        </w:rPr>
        <w:t>访问审计</w:t>
      </w:r>
    </w:p>
    <w:p w14:paraId="0B25BA2B">
      <w:pPr>
        <w:pStyle w:val="46"/>
        <w:ind w:firstLine="420"/>
        <w:rPr>
          <w:szCs w:val="21"/>
        </w:rPr>
      </w:pPr>
      <w:r>
        <w:rPr>
          <w:rFonts w:hint="eastAsia"/>
          <w:szCs w:val="21"/>
        </w:rPr>
        <w:t>应</w:t>
      </w:r>
      <w:r>
        <w:rPr>
          <w:szCs w:val="21"/>
        </w:rPr>
        <w:t>启用访问审计功能，记录所有用户的登录活动、资源访问行为等关键信息。通过审计日志，追踪用户的操作轨迹，发现潜在的安全威胁或违规行为。</w:t>
      </w:r>
    </w:p>
    <w:p w14:paraId="4163B1DA">
      <w:pPr>
        <w:pStyle w:val="5"/>
        <w:ind w:firstLine="420"/>
        <w:rPr>
          <w:rStyle w:val="47"/>
          <w:rFonts w:hint="eastAsia"/>
        </w:rPr>
      </w:pPr>
      <w:r>
        <w:rPr>
          <w:rFonts w:hint="eastAsia"/>
        </w:rPr>
        <w:t>权限继承与隔离</w:t>
      </w:r>
    </w:p>
    <w:p w14:paraId="28AAD4CF">
      <w:pPr>
        <w:pStyle w:val="46"/>
        <w:ind w:firstLine="420"/>
        <w:rPr>
          <w:szCs w:val="21"/>
        </w:rPr>
      </w:pPr>
      <w:r>
        <w:rPr>
          <w:rFonts w:hint="eastAsia"/>
          <w:szCs w:val="21"/>
        </w:rPr>
        <w:t>应</w:t>
      </w:r>
      <w:r>
        <w:rPr>
          <w:szCs w:val="21"/>
        </w:rPr>
        <w:t>合理设计权限继承机制，确保</w:t>
      </w:r>
      <w:r>
        <w:rPr>
          <w:rFonts w:hint="eastAsia"/>
          <w:szCs w:val="21"/>
        </w:rPr>
        <w:t>多层架构的系统</w:t>
      </w:r>
      <w:r>
        <w:rPr>
          <w:szCs w:val="21"/>
        </w:rPr>
        <w:t>权限的层级清晰、易于管理。</w:t>
      </w:r>
    </w:p>
    <w:p w14:paraId="3CB2D028">
      <w:pPr>
        <w:pStyle w:val="46"/>
        <w:ind w:firstLine="420"/>
        <w:rPr>
          <w:szCs w:val="21"/>
        </w:rPr>
      </w:pPr>
      <w:r>
        <w:rPr>
          <w:rFonts w:hint="eastAsia"/>
          <w:szCs w:val="21"/>
        </w:rPr>
        <w:t>应</w:t>
      </w:r>
      <w:r>
        <w:rPr>
          <w:szCs w:val="21"/>
        </w:rPr>
        <w:t>采用适当的隔离措施，限制不同用户组或系统模块之间的访问权限，防止敏感信息泄露。</w:t>
      </w:r>
    </w:p>
    <w:p w14:paraId="32E868E5">
      <w:pPr>
        <w:pStyle w:val="5"/>
        <w:ind w:firstLine="420"/>
        <w:rPr>
          <w:rStyle w:val="47"/>
          <w:rFonts w:hint="eastAsia"/>
        </w:rPr>
      </w:pPr>
      <w:r>
        <w:rPr>
          <w:rFonts w:hint="eastAsia"/>
        </w:rPr>
        <w:t>安全意识培训</w:t>
      </w:r>
    </w:p>
    <w:p w14:paraId="190CF548">
      <w:pPr>
        <w:pStyle w:val="46"/>
        <w:ind w:firstLine="420"/>
        <w:rPr>
          <w:szCs w:val="21"/>
        </w:rPr>
      </w:pPr>
      <w:r>
        <w:rPr>
          <w:szCs w:val="21"/>
        </w:rPr>
        <w:t>定期</w:t>
      </w:r>
      <w:r>
        <w:rPr>
          <w:rFonts w:hint="eastAsia"/>
          <w:szCs w:val="21"/>
        </w:rPr>
        <w:t>一年一次</w:t>
      </w:r>
      <w:r>
        <w:rPr>
          <w:szCs w:val="21"/>
        </w:rPr>
        <w:t>对用户进行安全意识培训，提高用户的信息安全意识和自我保护能力。培训内容包括但不限于密码安全、防钓鱼、防恶意软件等常见安全威胁的识别和防范方法。</w:t>
      </w:r>
    </w:p>
    <w:p w14:paraId="212A87B3">
      <w:pPr>
        <w:pStyle w:val="2"/>
        <w:rPr>
          <w:rFonts w:hint="eastAsia"/>
        </w:rPr>
      </w:pPr>
      <w:bookmarkStart w:id="63" w:name="_Toc11479"/>
      <w:bookmarkStart w:id="64" w:name="_Toc175220377"/>
      <w:r>
        <w:rPr>
          <w:rFonts w:hint="eastAsia"/>
        </w:rPr>
        <w:t>基础建设要求</w:t>
      </w:r>
      <w:bookmarkEnd w:id="63"/>
      <w:bookmarkEnd w:id="64"/>
    </w:p>
    <w:p w14:paraId="77A4AEDF">
      <w:pPr>
        <w:pStyle w:val="3"/>
        <w:ind w:firstLine="420"/>
        <w:rPr>
          <w:rFonts w:hint="eastAsia" w:ascii="黑体" w:hAnsi="黑体" w:cs="黑体"/>
          <w:bCs w:val="0"/>
          <w:szCs w:val="21"/>
        </w:rPr>
      </w:pPr>
      <w:bookmarkStart w:id="65" w:name="_Toc175220378"/>
      <w:r>
        <w:rPr>
          <w:rFonts w:hint="eastAsia" w:ascii="黑体" w:hAnsi="黑体" w:cs="黑体"/>
          <w:bCs w:val="0"/>
          <w:szCs w:val="21"/>
        </w:rPr>
        <w:t>地面工程及基础</w:t>
      </w:r>
      <w:bookmarkEnd w:id="65"/>
    </w:p>
    <w:p w14:paraId="03D5A0D8">
      <w:pPr>
        <w:pStyle w:val="46"/>
        <w:ind w:firstLine="420"/>
        <w:rPr>
          <w:szCs w:val="21"/>
        </w:rPr>
      </w:pPr>
      <w:r>
        <w:rPr>
          <w:rFonts w:hint="eastAsia"/>
          <w:szCs w:val="21"/>
        </w:rPr>
        <w:t>站台表面应平整，并宜选用透水材料以保持站台干燥。</w:t>
      </w:r>
    </w:p>
    <w:p w14:paraId="35882D73">
      <w:pPr>
        <w:pStyle w:val="46"/>
        <w:ind w:firstLine="420"/>
        <w:rPr>
          <w:szCs w:val="21"/>
        </w:rPr>
      </w:pPr>
      <w:r>
        <w:rPr>
          <w:rFonts w:hint="eastAsia"/>
          <w:szCs w:val="21"/>
        </w:rPr>
        <w:t>公交中途站范围内路面结构形式宜与原道路保持一致。</w:t>
      </w:r>
    </w:p>
    <w:p w14:paraId="44446A58">
      <w:pPr>
        <w:pStyle w:val="46"/>
        <w:ind w:firstLine="420"/>
        <w:rPr>
          <w:szCs w:val="21"/>
        </w:rPr>
      </w:pPr>
      <w:r>
        <w:rPr>
          <w:rFonts w:hint="eastAsia"/>
          <w:szCs w:val="21"/>
        </w:rPr>
        <w:t>安装站台区域应满足施工图范围的长宽尺寸（路沿石内侧尺寸）、下水道井盖位置应与候车亭钢柱基础错开不重叠冲突。</w:t>
      </w:r>
    </w:p>
    <w:p w14:paraId="0FB09C72">
      <w:pPr>
        <w:pStyle w:val="46"/>
        <w:ind w:firstLine="420"/>
        <w:rPr>
          <w:szCs w:val="21"/>
        </w:rPr>
      </w:pPr>
      <w:r>
        <w:rPr>
          <w:rFonts w:hint="eastAsia"/>
          <w:szCs w:val="21"/>
        </w:rPr>
        <w:t>站台区域不能有绿植、灯杆等干涉遮挡候车亭顶棚延伸断，或者阻碍乘客上下车正常通行视线的障碍物。</w:t>
      </w:r>
    </w:p>
    <w:p w14:paraId="056E792A">
      <w:pPr>
        <w:pStyle w:val="3"/>
        <w:ind w:firstLine="420"/>
        <w:rPr>
          <w:rFonts w:hint="eastAsia" w:ascii="黑体" w:hAnsi="黑体" w:cs="黑体"/>
          <w:bCs w:val="0"/>
          <w:szCs w:val="21"/>
        </w:rPr>
      </w:pPr>
      <w:bookmarkStart w:id="66" w:name="_Toc175220379"/>
      <w:r>
        <w:rPr>
          <w:rFonts w:hint="eastAsia" w:ascii="黑体" w:hAnsi="黑体" w:cs="黑体"/>
          <w:bCs w:val="0"/>
          <w:szCs w:val="21"/>
        </w:rPr>
        <w:t>候车亭亭体</w:t>
      </w:r>
      <w:bookmarkEnd w:id="66"/>
    </w:p>
    <w:p w14:paraId="7A2AF920">
      <w:pPr>
        <w:pStyle w:val="46"/>
        <w:ind w:firstLine="420"/>
        <w:rPr>
          <w:rFonts w:hint="eastAsia" w:ascii="宋体" w:hAnsi="宋体" w:cs="宋体"/>
          <w:szCs w:val="21"/>
        </w:rPr>
      </w:pPr>
      <w:r>
        <w:rPr>
          <w:rFonts w:hint="eastAsia" w:ascii="宋体" w:hAnsi="宋体" w:cs="宋体"/>
          <w:szCs w:val="21"/>
        </w:rPr>
        <w:t>候车亭亭体设计应满足JT/T 1202城市公共汽电车场站配置规范规范的要求。</w:t>
      </w:r>
    </w:p>
    <w:p w14:paraId="5DA43BA8">
      <w:pPr>
        <w:pStyle w:val="46"/>
        <w:ind w:firstLine="420"/>
        <w:rPr>
          <w:rFonts w:hint="eastAsia" w:ascii="宋体" w:hAnsi="宋体" w:cs="宋体"/>
          <w:szCs w:val="21"/>
        </w:rPr>
      </w:pPr>
      <w:r>
        <w:rPr>
          <w:rFonts w:hint="eastAsia" w:ascii="宋体" w:hAnsi="宋体" w:cs="宋体"/>
          <w:szCs w:val="21"/>
        </w:rPr>
        <w:t>候车亭应与亭内设施进行一体化设计，应设置夜间照明、防雨防晒的顶棚、站牌标志、线路指示板、视频监控、必要的告示及广告看板等设施。</w:t>
      </w:r>
    </w:p>
    <w:p w14:paraId="00917FC4">
      <w:pPr>
        <w:pStyle w:val="46"/>
        <w:ind w:firstLine="420"/>
        <w:rPr>
          <w:rFonts w:hint="eastAsia" w:ascii="宋体" w:hAnsi="宋体" w:cs="宋体"/>
          <w:szCs w:val="21"/>
        </w:rPr>
      </w:pPr>
      <w:r>
        <w:rPr>
          <w:rFonts w:hint="eastAsia" w:ascii="宋体" w:hAnsi="宋体" w:cs="宋体"/>
          <w:szCs w:val="21"/>
        </w:rPr>
        <w:t>候车亭进车端应有良好视线。</w:t>
      </w:r>
    </w:p>
    <w:p w14:paraId="68DF2C9C">
      <w:pPr>
        <w:pStyle w:val="46"/>
        <w:ind w:firstLine="420"/>
        <w:rPr>
          <w:rFonts w:hint="eastAsia" w:ascii="宋体" w:hAnsi="宋体" w:cs="宋体"/>
          <w:szCs w:val="21"/>
        </w:rPr>
      </w:pPr>
      <w:bookmarkStart w:id="67" w:name="OLE_LINK12"/>
      <w:bookmarkStart w:id="68" w:name="OLE_LINK15"/>
      <w:bookmarkStart w:id="69" w:name="OLE_LINK13"/>
      <w:bookmarkStart w:id="70" w:name="OLE_LINK14"/>
      <w:r>
        <w:rPr>
          <w:rFonts w:hint="eastAsia" w:ascii="宋体" w:hAnsi="宋体" w:cs="宋体"/>
          <w:szCs w:val="21"/>
        </w:rPr>
        <w:t>为便于拆装、维护和更新、节约成本，并体现循环经济的要求，候</w:t>
      </w:r>
      <w:bookmarkEnd w:id="67"/>
      <w:bookmarkEnd w:id="68"/>
      <w:bookmarkEnd w:id="69"/>
      <w:bookmarkEnd w:id="70"/>
      <w:r>
        <w:rPr>
          <w:rFonts w:hint="eastAsia" w:ascii="宋体" w:hAnsi="宋体" w:cs="宋体"/>
          <w:szCs w:val="21"/>
        </w:rPr>
        <w:t>车亭宜采用模块化设计。根据客流规模的大小，位于主、次干路的公交候车亭可采用2～3个模块拼装组成。</w:t>
      </w:r>
      <w:bookmarkStart w:id="71" w:name="OLE_LINK18"/>
      <w:bookmarkStart w:id="72" w:name="OLE_LINK17"/>
      <w:bookmarkStart w:id="73" w:name="OLE_LINK16"/>
      <w:r>
        <w:rPr>
          <w:rFonts w:hint="eastAsia" w:ascii="宋体" w:hAnsi="宋体" w:cs="宋体"/>
          <w:szCs w:val="21"/>
        </w:rPr>
        <w:t>在客流较少的街</w:t>
      </w:r>
      <w:bookmarkEnd w:id="71"/>
      <w:bookmarkEnd w:id="72"/>
      <w:bookmarkEnd w:id="73"/>
      <w:r>
        <w:rPr>
          <w:rFonts w:hint="eastAsia" w:ascii="宋体" w:hAnsi="宋体" w:cs="宋体"/>
          <w:szCs w:val="21"/>
        </w:rPr>
        <w:t>道上设置的公交中途站，候车亭长度可适当缩小。</w:t>
      </w:r>
    </w:p>
    <w:p w14:paraId="54BF5588">
      <w:pPr>
        <w:pStyle w:val="3"/>
        <w:ind w:firstLine="420"/>
        <w:rPr>
          <w:rFonts w:hint="eastAsia" w:ascii="黑体" w:hAnsi="黑体" w:cs="黑体"/>
          <w:bCs w:val="0"/>
          <w:szCs w:val="21"/>
        </w:rPr>
      </w:pPr>
      <w:bookmarkStart w:id="74" w:name="_Toc175220380"/>
      <w:r>
        <w:rPr>
          <w:rFonts w:hint="eastAsia" w:ascii="黑体" w:hAnsi="黑体" w:cs="黑体"/>
          <w:bCs w:val="0"/>
          <w:szCs w:val="21"/>
        </w:rPr>
        <w:t>排水</w:t>
      </w:r>
      <w:bookmarkEnd w:id="74"/>
    </w:p>
    <w:p w14:paraId="4B41272F">
      <w:pPr>
        <w:pStyle w:val="46"/>
        <w:ind w:firstLine="420"/>
        <w:rPr>
          <w:rFonts w:hint="eastAsia" w:ascii="宋体" w:hAnsi="宋体" w:cs="宋体"/>
          <w:szCs w:val="21"/>
        </w:rPr>
      </w:pPr>
      <w:r>
        <w:rPr>
          <w:rFonts w:hint="eastAsia" w:ascii="宋体" w:hAnsi="宋体" w:cs="宋体"/>
          <w:szCs w:val="21"/>
        </w:rPr>
        <w:t>新建中途站应考虑车站平台和候车亭排水一体化设计，避免车站积水。有条件的情况下宜增设车站专用排水管线和管井、成型排水沟等设施。</w:t>
      </w:r>
    </w:p>
    <w:p w14:paraId="1D891BAE">
      <w:pPr>
        <w:pStyle w:val="3"/>
        <w:ind w:firstLine="420"/>
        <w:rPr>
          <w:rFonts w:hint="eastAsia" w:ascii="黑体" w:hAnsi="黑体" w:cs="黑体"/>
          <w:bCs w:val="0"/>
          <w:szCs w:val="21"/>
        </w:rPr>
      </w:pPr>
      <w:bookmarkStart w:id="75" w:name="_Toc175220381"/>
      <w:r>
        <w:rPr>
          <w:rFonts w:hint="eastAsia" w:ascii="黑体" w:hAnsi="黑体" w:cs="黑体"/>
          <w:bCs w:val="0"/>
          <w:szCs w:val="21"/>
        </w:rPr>
        <w:t>管线</w:t>
      </w:r>
      <w:bookmarkEnd w:id="75"/>
    </w:p>
    <w:p w14:paraId="2FF7A160">
      <w:pPr>
        <w:pStyle w:val="46"/>
        <w:ind w:firstLine="420"/>
        <w:rPr>
          <w:rFonts w:hint="eastAsia" w:ascii="宋体" w:hAnsi="宋体" w:cs="宋体"/>
          <w:szCs w:val="21"/>
        </w:rPr>
      </w:pPr>
      <w:r>
        <w:rPr>
          <w:rFonts w:hint="eastAsia" w:ascii="宋体" w:hAnsi="宋体" w:cs="宋体"/>
          <w:szCs w:val="21"/>
        </w:rPr>
        <w:t>中途站平台基础和候车亭内的各种市政管线，包括强、弱电和排水等应统筹布设，有条件的情况下宜预留扩展功能模块的接口，保证车站与周边管线管井、车站平台和候车亭各种线路的衔接顺畅，避免管线外露。</w:t>
      </w:r>
    </w:p>
    <w:p w14:paraId="49F6BE6F">
      <w:pPr>
        <w:pStyle w:val="3"/>
        <w:ind w:firstLine="420"/>
        <w:rPr>
          <w:rFonts w:hint="eastAsia" w:ascii="黑体" w:hAnsi="黑体" w:cs="黑体"/>
          <w:bCs w:val="0"/>
          <w:szCs w:val="21"/>
        </w:rPr>
      </w:pPr>
      <w:bookmarkStart w:id="76" w:name="_Toc175220382"/>
      <w:r>
        <w:rPr>
          <w:rFonts w:hint="eastAsia" w:ascii="黑体" w:hAnsi="黑体" w:cs="黑体"/>
          <w:bCs w:val="0"/>
          <w:szCs w:val="21"/>
        </w:rPr>
        <w:t>安全防护设施</w:t>
      </w:r>
      <w:bookmarkEnd w:id="76"/>
    </w:p>
    <w:p w14:paraId="19F48B02">
      <w:pPr>
        <w:pStyle w:val="46"/>
        <w:ind w:firstLine="420"/>
        <w:rPr>
          <w:rFonts w:hint="eastAsia" w:ascii="宋体" w:hAnsi="宋体" w:cs="宋体"/>
          <w:szCs w:val="21"/>
        </w:rPr>
      </w:pPr>
      <w:r>
        <w:rPr>
          <w:rFonts w:hint="eastAsia" w:ascii="宋体" w:hAnsi="宋体" w:cs="宋体"/>
          <w:szCs w:val="21"/>
        </w:rPr>
        <w:t>宜根据需要在站台候车亭侧面（站台入口方向）粘贴反光标识。宜沿公交站台路缘石喷涂黄色警示线；对于有特殊需求的区域或站点，宜根据需要一体化设置安全防护设施。安全防护设施不应妨碍行人无障碍通行。</w:t>
      </w:r>
    </w:p>
    <w:p w14:paraId="558587AB">
      <w:pPr>
        <w:pStyle w:val="46"/>
        <w:ind w:firstLine="420"/>
        <w:rPr>
          <w:rFonts w:hint="eastAsia" w:ascii="宋体" w:hAnsi="宋体" w:cs="宋体"/>
          <w:szCs w:val="21"/>
        </w:rPr>
      </w:pPr>
      <w:r>
        <w:rPr>
          <w:rFonts w:hint="eastAsia" w:ascii="宋体" w:hAnsi="宋体" w:cs="宋体"/>
          <w:szCs w:val="21"/>
        </w:rPr>
        <w:t>安全保障设施应坚固耐用，整体完好，具有标识性，并定期维护。</w:t>
      </w:r>
    </w:p>
    <w:p w14:paraId="7EB290F2">
      <w:pPr>
        <w:pStyle w:val="3"/>
        <w:ind w:firstLine="420"/>
        <w:rPr>
          <w:rFonts w:hint="eastAsia" w:ascii="黑体" w:hAnsi="黑体" w:cs="黑体"/>
          <w:bCs w:val="0"/>
          <w:szCs w:val="21"/>
        </w:rPr>
      </w:pPr>
      <w:bookmarkStart w:id="77" w:name="_Toc175220383"/>
      <w:r>
        <w:rPr>
          <w:rFonts w:hint="eastAsia" w:ascii="黑体" w:hAnsi="黑体" w:cs="黑体"/>
          <w:bCs w:val="0"/>
          <w:szCs w:val="21"/>
        </w:rPr>
        <w:t>无障碍设施</w:t>
      </w:r>
      <w:bookmarkEnd w:id="77"/>
    </w:p>
    <w:p w14:paraId="236F8E59">
      <w:pPr>
        <w:pStyle w:val="46"/>
        <w:ind w:firstLine="420"/>
        <w:rPr>
          <w:rFonts w:hint="eastAsia" w:ascii="宋体" w:hAnsi="宋体" w:cs="宋体"/>
          <w:szCs w:val="21"/>
        </w:rPr>
      </w:pPr>
      <w:r>
        <w:rPr>
          <w:rFonts w:hint="eastAsia" w:ascii="宋体" w:hAnsi="宋体" w:cs="宋体"/>
          <w:szCs w:val="21"/>
        </w:rPr>
        <w:t>公交中途站内的无障碍设施设计标准应按照GB 50763无障碍设计规范及 GB/T 33660城市公共交通设施无障碍设计指南 的规定执行。</w:t>
      </w:r>
    </w:p>
    <w:p w14:paraId="09B4BEAF">
      <w:pPr>
        <w:pStyle w:val="46"/>
        <w:ind w:firstLine="420"/>
        <w:rPr>
          <w:rFonts w:hint="eastAsia" w:ascii="宋体" w:hAnsi="宋体" w:cs="宋体"/>
          <w:szCs w:val="21"/>
        </w:rPr>
      </w:pPr>
      <w:r>
        <w:rPr>
          <w:rFonts w:hint="eastAsia" w:ascii="宋体" w:hAnsi="宋体" w:cs="宋体"/>
          <w:szCs w:val="21"/>
        </w:rPr>
        <w:t>在可能的情况下宜对站台进行特殊设计，使站台与公交车辆底板平行，便于行动不便的乘客上下车。</w:t>
      </w:r>
    </w:p>
    <w:p w14:paraId="7603E496">
      <w:pPr>
        <w:pStyle w:val="3"/>
        <w:ind w:firstLine="420"/>
        <w:rPr>
          <w:rFonts w:hint="eastAsia" w:ascii="黑体" w:hAnsi="黑体" w:cs="黑体"/>
          <w:bCs w:val="0"/>
          <w:szCs w:val="21"/>
        </w:rPr>
      </w:pPr>
      <w:bookmarkStart w:id="78" w:name="_Toc175220384"/>
      <w:r>
        <w:rPr>
          <w:rFonts w:hint="eastAsia" w:ascii="黑体" w:hAnsi="黑体" w:cs="黑体"/>
          <w:bCs w:val="0"/>
          <w:szCs w:val="21"/>
        </w:rPr>
        <w:t>座椅、靠架</w:t>
      </w:r>
      <w:bookmarkEnd w:id="78"/>
    </w:p>
    <w:p w14:paraId="0E65445C">
      <w:pPr>
        <w:pStyle w:val="46"/>
        <w:ind w:firstLine="420"/>
        <w:rPr>
          <w:rFonts w:hint="eastAsia" w:ascii="宋体" w:hAnsi="宋体" w:cs="宋体"/>
          <w:szCs w:val="21"/>
        </w:rPr>
      </w:pPr>
      <w:r>
        <w:rPr>
          <w:rFonts w:hint="eastAsia" w:ascii="宋体" w:hAnsi="宋体" w:cs="宋体"/>
          <w:szCs w:val="21"/>
        </w:rPr>
        <w:t>公交中途站内可设置适量的乘客休息座椅，高度宜控制在0.4米-0.5米之间。座椅板面的设计应适合乘客坐靠休息、避免乘客躺卧。</w:t>
      </w:r>
    </w:p>
    <w:p w14:paraId="5DFC2642">
      <w:pPr>
        <w:pStyle w:val="3"/>
        <w:ind w:firstLine="420"/>
        <w:rPr>
          <w:rFonts w:hint="eastAsia" w:ascii="黑体" w:hAnsi="黑体" w:cs="黑体"/>
          <w:bCs w:val="0"/>
          <w:szCs w:val="21"/>
        </w:rPr>
      </w:pPr>
      <w:bookmarkStart w:id="79" w:name="_Toc175220385"/>
      <w:r>
        <w:rPr>
          <w:rFonts w:hint="eastAsia" w:ascii="黑体" w:hAnsi="黑体" w:cs="黑体"/>
          <w:bCs w:val="0"/>
          <w:szCs w:val="21"/>
        </w:rPr>
        <w:t>公交站牌和指示牌</w:t>
      </w:r>
      <w:bookmarkEnd w:id="79"/>
    </w:p>
    <w:p w14:paraId="2D548B98">
      <w:pPr>
        <w:pStyle w:val="46"/>
        <w:ind w:firstLine="420"/>
        <w:rPr>
          <w:szCs w:val="21"/>
        </w:rPr>
      </w:pPr>
      <w:r>
        <w:rPr>
          <w:rFonts w:hint="eastAsia"/>
          <w:szCs w:val="21"/>
        </w:rPr>
        <w:t>公交站牌设置应便于公交司乘人员及乘客的观察和寻找，根据是否设置候车亭进行布置。站台分组分区段设置时，站牌应设在相应区段内。</w:t>
      </w:r>
    </w:p>
    <w:p w14:paraId="1F7C02FD">
      <w:pPr>
        <w:pStyle w:val="46"/>
        <w:ind w:firstLine="420"/>
        <w:rPr>
          <w:szCs w:val="21"/>
        </w:rPr>
      </w:pPr>
      <w:r>
        <w:rPr>
          <w:rFonts w:hint="eastAsia"/>
          <w:szCs w:val="21"/>
        </w:rPr>
        <w:t>站牌标志与线路指示板应提供必要的乘客乘车信息，包括本站站名及本站停靠的公交线路信息等。</w:t>
      </w:r>
    </w:p>
    <w:p w14:paraId="738B634C">
      <w:pPr>
        <w:pStyle w:val="46"/>
        <w:ind w:firstLine="420"/>
        <w:rPr>
          <w:szCs w:val="21"/>
        </w:rPr>
      </w:pPr>
      <w:r>
        <w:rPr>
          <w:rFonts w:hint="eastAsia"/>
          <w:szCs w:val="21"/>
        </w:rPr>
        <w:t>宜根据需要在候车亭顶棚明示当前站站名。</w:t>
      </w:r>
    </w:p>
    <w:p w14:paraId="456D4E13">
      <w:pPr>
        <w:pStyle w:val="3"/>
        <w:ind w:firstLine="420"/>
        <w:rPr>
          <w:rFonts w:hint="eastAsia" w:ascii="黑体" w:hAnsi="黑体" w:cs="黑体"/>
          <w:bCs w:val="0"/>
          <w:szCs w:val="21"/>
        </w:rPr>
      </w:pPr>
      <w:bookmarkStart w:id="80" w:name="_Toc175220386"/>
      <w:r>
        <w:rPr>
          <w:rFonts w:hint="eastAsia" w:ascii="黑体" w:hAnsi="黑体" w:cs="黑体"/>
          <w:bCs w:val="0"/>
          <w:szCs w:val="21"/>
        </w:rPr>
        <w:t>外观</w:t>
      </w:r>
      <w:bookmarkEnd w:id="80"/>
    </w:p>
    <w:p w14:paraId="0D59054C">
      <w:pPr>
        <w:pStyle w:val="46"/>
        <w:ind w:firstLine="420"/>
        <w:rPr>
          <w:szCs w:val="21"/>
        </w:rPr>
      </w:pPr>
      <w:r>
        <w:rPr>
          <w:rFonts w:hint="eastAsia"/>
          <w:szCs w:val="21"/>
        </w:rPr>
        <w:t>候车亭宜与其周边绿化、行人和非机动车系统、风雨连廊、轨道交通车站出入口等设施进行一体化设计；宜采用有吸引力的造型设计，形成城市特色景观。</w:t>
      </w:r>
    </w:p>
    <w:p w14:paraId="2B2CF8A5">
      <w:pPr>
        <w:pStyle w:val="3"/>
        <w:ind w:firstLine="420"/>
        <w:rPr>
          <w:rFonts w:hint="eastAsia" w:ascii="黑体" w:hAnsi="黑体" w:cs="黑体"/>
          <w:bCs w:val="0"/>
          <w:szCs w:val="21"/>
        </w:rPr>
      </w:pPr>
      <w:bookmarkStart w:id="81" w:name="_Toc175220387"/>
      <w:r>
        <w:rPr>
          <w:rFonts w:hint="eastAsia" w:ascii="黑体" w:hAnsi="黑体" w:cs="黑体"/>
          <w:bCs w:val="0"/>
          <w:szCs w:val="21"/>
        </w:rPr>
        <w:t>智能化候车亭外部接口要求</w:t>
      </w:r>
      <w:bookmarkEnd w:id="81"/>
    </w:p>
    <w:p w14:paraId="774BA914">
      <w:pPr>
        <w:pStyle w:val="4"/>
        <w:ind w:firstLine="420"/>
        <w:rPr>
          <w:rFonts w:hint="eastAsia" w:ascii="黑体" w:hAnsi="黑体" w:cs="黑体"/>
          <w:szCs w:val="21"/>
        </w:rPr>
      </w:pPr>
      <w:r>
        <w:rPr>
          <w:rFonts w:hint="eastAsia" w:ascii="黑体" w:hAnsi="黑体" w:cs="黑体"/>
          <w:szCs w:val="21"/>
        </w:rPr>
        <w:t>供电要求</w:t>
      </w:r>
    </w:p>
    <w:p w14:paraId="2CA26DFC">
      <w:pPr>
        <w:pStyle w:val="46"/>
        <w:ind w:firstLine="420"/>
      </w:pPr>
      <w:r>
        <w:rPr>
          <w:rFonts w:hint="eastAsia"/>
        </w:rPr>
        <w:t>设立站台范围内强弱电井</w:t>
      </w:r>
    </w:p>
    <w:p w14:paraId="6E6230FD">
      <w:pPr>
        <w:ind w:firstLine="420"/>
        <w:rPr>
          <w:rStyle w:val="47"/>
          <w:szCs w:val="21"/>
        </w:rPr>
      </w:pPr>
      <w:r>
        <w:rPr>
          <w:rFonts w:hint="eastAsia"/>
          <w:sz w:val="21"/>
          <w:szCs w:val="21"/>
        </w:rPr>
        <w:t>根</w:t>
      </w:r>
      <w:r>
        <w:rPr>
          <w:rStyle w:val="47"/>
          <w:rFonts w:hint="eastAsia"/>
          <w:szCs w:val="21"/>
        </w:rPr>
        <w:t>据市政强弱电入口路径及接入站亭总控制电箱路径，在站台合理范围内设计强弱电，预留好接出入线管孔。</w:t>
      </w:r>
    </w:p>
    <w:p w14:paraId="47FE4EF3">
      <w:pPr>
        <w:pStyle w:val="46"/>
        <w:ind w:firstLine="420"/>
      </w:pPr>
      <w:r>
        <w:rPr>
          <w:rFonts w:hint="eastAsia"/>
        </w:rPr>
        <w:t>供电形式</w:t>
      </w:r>
    </w:p>
    <w:p w14:paraId="02278FA1">
      <w:pPr>
        <w:pStyle w:val="46"/>
        <w:ind w:firstLine="420"/>
        <w:rPr>
          <w:rFonts w:hint="eastAsia" w:ascii="宋体" w:hAnsi="宋体" w:cs="宋体"/>
          <w:szCs w:val="21"/>
        </w:rPr>
      </w:pPr>
      <w:r>
        <w:rPr>
          <w:rFonts w:hint="eastAsia" w:ascii="宋体" w:hAnsi="宋体" w:cs="宋体"/>
          <w:szCs w:val="21"/>
        </w:rPr>
        <w:t>根据市政供电要求，智能化候车亭应满足多种类型供电方式：</w:t>
      </w:r>
    </w:p>
    <w:p w14:paraId="42BDD4AD">
      <w:pPr>
        <w:pStyle w:val="46"/>
        <w:ind w:firstLine="420"/>
        <w:rPr>
          <w:rFonts w:hint="eastAsia" w:ascii="宋体" w:hAnsi="宋体" w:cs="宋体"/>
          <w:szCs w:val="21"/>
        </w:rPr>
      </w:pPr>
      <w:r>
        <w:rPr>
          <w:rFonts w:hint="eastAsia" w:ascii="宋体" w:hAnsi="宋体" w:cs="宋体"/>
          <w:szCs w:val="21"/>
        </w:rPr>
        <w:t>宜支持24小时电力供电需求；确有困难点位，可采用储能介质进行电力存储，保证设备稳定运行</w:t>
      </w:r>
    </w:p>
    <w:p w14:paraId="0794CBBE">
      <w:pPr>
        <w:pStyle w:val="46"/>
        <w:ind w:firstLine="420"/>
        <w:rPr>
          <w:rFonts w:hint="eastAsia" w:ascii="宋体" w:hAnsi="宋体" w:cs="宋体"/>
          <w:szCs w:val="21"/>
        </w:rPr>
      </w:pPr>
      <w:r>
        <w:rPr>
          <w:rFonts w:hint="eastAsia" w:ascii="宋体" w:hAnsi="宋体" w:cs="宋体"/>
          <w:szCs w:val="21"/>
        </w:rPr>
        <w:t>宜支持太阳能等绿色能源供电；</w:t>
      </w:r>
    </w:p>
    <w:p w14:paraId="7258E8CD">
      <w:pPr>
        <w:pStyle w:val="46"/>
        <w:ind w:firstLine="420"/>
        <w:rPr>
          <w:rFonts w:hint="eastAsia" w:ascii="宋体" w:hAnsi="宋体" w:cs="宋体"/>
          <w:szCs w:val="21"/>
        </w:rPr>
      </w:pPr>
      <w:r>
        <w:rPr>
          <w:rFonts w:hint="eastAsia" w:ascii="宋体" w:hAnsi="宋体" w:cs="宋体"/>
          <w:szCs w:val="21"/>
        </w:rPr>
        <w:t>宜支持路灯电等不特定供电。</w:t>
      </w:r>
    </w:p>
    <w:p w14:paraId="57E7E3D4">
      <w:pPr>
        <w:pStyle w:val="46"/>
        <w:ind w:firstLine="420"/>
      </w:pPr>
      <w:r>
        <w:rPr>
          <w:rFonts w:hint="eastAsia"/>
        </w:rPr>
        <w:t>市电</w:t>
      </w:r>
    </w:p>
    <w:p w14:paraId="761C1075">
      <w:pPr>
        <w:pStyle w:val="46"/>
        <w:ind w:firstLine="420"/>
        <w:rPr>
          <w:rFonts w:hint="eastAsia" w:ascii="宋体" w:hAnsi="宋体" w:cs="宋体"/>
          <w:szCs w:val="21"/>
        </w:rPr>
      </w:pPr>
      <w:r>
        <w:rPr>
          <w:rFonts w:hint="eastAsia" w:ascii="宋体" w:hAnsi="宋体" w:cs="宋体"/>
          <w:szCs w:val="21"/>
        </w:rPr>
        <w:t>使用市电供电时，应支持AC 160-240V市政电供应区间，宜采用稳压电源，供电应采用安全的单相三芯供电电缆；</w:t>
      </w:r>
    </w:p>
    <w:p w14:paraId="2DB04D8B">
      <w:pPr>
        <w:pStyle w:val="46"/>
        <w:ind w:firstLine="420"/>
      </w:pPr>
      <w:r>
        <w:rPr>
          <w:rFonts w:hint="eastAsia"/>
        </w:rPr>
        <w:t>路灯电</w:t>
      </w:r>
    </w:p>
    <w:p w14:paraId="5F9B9CD8">
      <w:pPr>
        <w:pStyle w:val="46"/>
        <w:ind w:firstLine="420"/>
        <w:rPr>
          <w:rFonts w:hint="eastAsia" w:ascii="宋体" w:hAnsi="宋体" w:cs="宋体"/>
          <w:szCs w:val="21"/>
        </w:rPr>
      </w:pPr>
      <w:r>
        <w:rPr>
          <w:rFonts w:hint="eastAsia" w:ascii="宋体" w:hAnsi="宋体" w:cs="宋体"/>
          <w:szCs w:val="21"/>
        </w:rPr>
        <w:t>使用路灯电供电时，应能够支持夜间路灯供电需求，智能化候车亭应满足路灯电电压波动及节能减排时的电压差，宜支持AC 160V至AC 220V输入；储能电池容量应支持无外部电源输入情况下连续工作3天的要求，供电应采用安全的单相三芯供电电缆。</w:t>
      </w:r>
    </w:p>
    <w:p w14:paraId="6FDCF204">
      <w:pPr>
        <w:pStyle w:val="46"/>
        <w:ind w:firstLine="420"/>
      </w:pPr>
      <w:r>
        <w:rPr>
          <w:rFonts w:hint="eastAsia"/>
        </w:rPr>
        <w:t>太阳能</w:t>
      </w:r>
    </w:p>
    <w:p w14:paraId="0A3D84B5">
      <w:pPr>
        <w:pStyle w:val="46"/>
        <w:ind w:firstLine="420"/>
        <w:rPr>
          <w:rFonts w:hint="eastAsia" w:ascii="宋体" w:hAnsi="宋体" w:cs="宋体"/>
          <w:szCs w:val="21"/>
        </w:rPr>
      </w:pPr>
      <w:r>
        <w:rPr>
          <w:rFonts w:hint="eastAsia" w:ascii="宋体" w:hAnsi="宋体" w:cs="宋体"/>
          <w:szCs w:val="21"/>
        </w:rPr>
        <w:t>使用太阳能供电时，应采用低功耗显示设备，内部储能电池容量宜支持无阳光输入情况下连续工作3天的要求。</w:t>
      </w:r>
    </w:p>
    <w:p w14:paraId="7518D3F7">
      <w:pPr>
        <w:pStyle w:val="4"/>
        <w:ind w:firstLine="420"/>
        <w:rPr>
          <w:rFonts w:hint="eastAsia" w:ascii="黑体" w:hAnsi="黑体" w:cs="黑体"/>
          <w:szCs w:val="21"/>
        </w:rPr>
      </w:pPr>
      <w:r>
        <w:rPr>
          <w:rFonts w:hint="eastAsia" w:ascii="黑体" w:hAnsi="黑体" w:cs="黑体"/>
          <w:szCs w:val="21"/>
        </w:rPr>
        <w:t>通信要求</w:t>
      </w:r>
    </w:p>
    <w:p w14:paraId="54889E1E">
      <w:pPr>
        <w:pStyle w:val="46"/>
        <w:ind w:firstLine="420"/>
        <w:rPr>
          <w:rFonts w:hint="eastAsia" w:ascii="宋体" w:hAnsi="宋体" w:cs="宋体"/>
          <w:szCs w:val="21"/>
        </w:rPr>
      </w:pPr>
      <w:r>
        <w:rPr>
          <w:rFonts w:hint="eastAsia" w:ascii="宋体" w:hAnsi="宋体" w:cs="宋体"/>
          <w:szCs w:val="21"/>
        </w:rPr>
        <w:t>建设选址时应充分考虑外部通信情况，应具有稳定的通信条件，至少应具备3G或以上速率的网络接入。</w:t>
      </w:r>
    </w:p>
    <w:p w14:paraId="1826DA9D">
      <w:pPr>
        <w:pStyle w:val="46"/>
        <w:ind w:firstLine="420"/>
        <w:rPr>
          <w:rFonts w:hint="eastAsia" w:ascii="宋体" w:hAnsi="宋体" w:cs="宋体"/>
          <w:szCs w:val="21"/>
        </w:rPr>
      </w:pPr>
      <w:r>
        <w:rPr>
          <w:rFonts w:hint="eastAsia" w:ascii="宋体" w:hAnsi="宋体" w:cs="宋体"/>
          <w:szCs w:val="21"/>
        </w:rPr>
        <w:t>配置智能化候车亭依赖网络的功能时，应与实际通信能力相匹配；在通信能力不佳的场所，尽可能采用本地存储或缓存的形式，减少对实时通信的依赖。</w:t>
      </w:r>
    </w:p>
    <w:p w14:paraId="259D7A3A">
      <w:pPr>
        <w:pStyle w:val="2"/>
        <w:rPr>
          <w:rFonts w:hint="eastAsia"/>
        </w:rPr>
      </w:pPr>
      <w:bookmarkStart w:id="82" w:name="_Toc175220388"/>
      <w:bookmarkStart w:id="83" w:name="_Toc25242"/>
      <w:r>
        <w:rPr>
          <w:rFonts w:hint="eastAsia"/>
        </w:rPr>
        <w:t>交付要求</w:t>
      </w:r>
      <w:bookmarkEnd w:id="82"/>
      <w:bookmarkEnd w:id="83"/>
    </w:p>
    <w:p w14:paraId="2566B799">
      <w:pPr>
        <w:pStyle w:val="3"/>
        <w:ind w:firstLine="420"/>
        <w:rPr>
          <w:rFonts w:hint="eastAsia" w:ascii="黑体" w:hAnsi="黑体" w:cs="黑体"/>
          <w:bCs w:val="0"/>
          <w:szCs w:val="21"/>
        </w:rPr>
      </w:pPr>
      <w:bookmarkStart w:id="84" w:name="_Toc175220389"/>
      <w:r>
        <w:rPr>
          <w:rFonts w:hint="eastAsia" w:ascii="黑体" w:hAnsi="黑体" w:cs="黑体"/>
          <w:bCs w:val="0"/>
          <w:szCs w:val="21"/>
        </w:rPr>
        <w:t>出厂测试及检查</w:t>
      </w:r>
      <w:bookmarkEnd w:id="84"/>
    </w:p>
    <w:p w14:paraId="709E28B8">
      <w:pPr>
        <w:pStyle w:val="4"/>
        <w:ind w:firstLine="420"/>
        <w:rPr>
          <w:rFonts w:hint="eastAsia" w:ascii="黑体" w:hAnsi="黑体" w:cs="黑体"/>
          <w:szCs w:val="21"/>
        </w:rPr>
      </w:pPr>
      <w:bookmarkStart w:id="85" w:name="OLE_LINK21"/>
      <w:bookmarkStart w:id="86" w:name="OLE_LINK25"/>
      <w:bookmarkStart w:id="87" w:name="OLE_LINK20"/>
      <w:bookmarkStart w:id="88" w:name="OLE_LINK23"/>
      <w:bookmarkStart w:id="89" w:name="OLE_LINK24"/>
      <w:bookmarkStart w:id="90" w:name="OLE_LINK22"/>
      <w:bookmarkStart w:id="91" w:name="OLE_LINK19"/>
      <w:r>
        <w:rPr>
          <w:rFonts w:hint="eastAsia" w:ascii="黑体" w:hAnsi="黑体" w:cs="黑体"/>
          <w:szCs w:val="21"/>
        </w:rPr>
        <w:t>外观尺寸与物理特性</w:t>
      </w:r>
    </w:p>
    <w:p w14:paraId="7E8D0743">
      <w:pPr>
        <w:pStyle w:val="46"/>
        <w:ind w:firstLine="420"/>
      </w:pPr>
      <w:r>
        <w:rPr>
          <w:rFonts w:hint="eastAsia"/>
        </w:rPr>
        <w:t>外观尺寸</w:t>
      </w:r>
    </w:p>
    <w:p w14:paraId="035C8F41">
      <w:pPr>
        <w:pStyle w:val="46"/>
        <w:ind w:firstLine="420"/>
        <w:rPr>
          <w:rFonts w:hint="eastAsia" w:ascii="宋体" w:hAnsi="宋体" w:cs="宋体"/>
          <w:szCs w:val="21"/>
        </w:rPr>
      </w:pPr>
      <w:r>
        <w:rPr>
          <w:rFonts w:hint="eastAsia" w:ascii="宋体" w:hAnsi="宋体" w:cs="宋体"/>
          <w:szCs w:val="21"/>
        </w:rPr>
        <w:t>严格按照设计图纸进行尺寸测量，要求尺寸误差不超过设计尺寸要求±1%。</w:t>
      </w:r>
    </w:p>
    <w:p w14:paraId="10F0521C">
      <w:pPr>
        <w:pStyle w:val="46"/>
        <w:ind w:firstLine="420"/>
      </w:pPr>
      <w:r>
        <w:rPr>
          <w:rFonts w:hint="eastAsia"/>
        </w:rPr>
        <w:t>重量</w:t>
      </w:r>
    </w:p>
    <w:p w14:paraId="6E8AB710">
      <w:pPr>
        <w:ind w:firstLine="420"/>
        <w:rPr>
          <w:rFonts w:hint="eastAsia" w:ascii="宋体" w:hAnsi="宋体" w:cs="宋体"/>
          <w:sz w:val="21"/>
          <w:szCs w:val="21"/>
        </w:rPr>
      </w:pPr>
      <w:r>
        <w:rPr>
          <w:rFonts w:hint="eastAsia" w:ascii="宋体" w:hAnsi="宋体" w:cs="宋体"/>
          <w:sz w:val="21"/>
          <w:szCs w:val="21"/>
        </w:rPr>
        <w:t>记录实际重量，与设计要求对比，误差不超过±5%。</w:t>
      </w:r>
    </w:p>
    <w:p w14:paraId="5A9DD82C">
      <w:pPr>
        <w:pStyle w:val="46"/>
        <w:ind w:firstLine="420"/>
      </w:pPr>
      <w:r>
        <w:rPr>
          <w:rFonts w:hint="eastAsia"/>
        </w:rPr>
        <w:t>标签</w:t>
      </w:r>
    </w:p>
    <w:p w14:paraId="747AF775">
      <w:pPr>
        <w:pStyle w:val="46"/>
        <w:ind w:firstLine="420"/>
        <w:rPr>
          <w:rFonts w:hint="eastAsia" w:ascii="宋体" w:hAnsi="宋体" w:cs="宋体"/>
          <w:szCs w:val="21"/>
        </w:rPr>
      </w:pPr>
      <w:r>
        <w:rPr>
          <w:rFonts w:hint="eastAsia" w:ascii="宋体" w:hAnsi="宋体" w:cs="宋体"/>
          <w:szCs w:val="21"/>
        </w:rPr>
        <w:t>设备宜贴有清晰、完整的标识标签，包括产品型号、序列号、生产日期、生产厂家等信息。</w:t>
      </w:r>
    </w:p>
    <w:p w14:paraId="2C743DCA">
      <w:pPr>
        <w:pStyle w:val="46"/>
        <w:ind w:firstLine="420"/>
      </w:pPr>
      <w:r>
        <w:rPr>
          <w:rFonts w:hint="eastAsia"/>
        </w:rPr>
        <w:t>包装</w:t>
      </w:r>
    </w:p>
    <w:p w14:paraId="027332A6">
      <w:pPr>
        <w:pStyle w:val="46"/>
        <w:ind w:firstLine="420"/>
        <w:rPr>
          <w:szCs w:val="21"/>
        </w:rPr>
      </w:pPr>
      <w:r>
        <w:rPr>
          <w:szCs w:val="21"/>
        </w:rPr>
        <w:t>采用防震、防潮、防损的专用包装材料，确保运输过程中设备安全。</w:t>
      </w:r>
    </w:p>
    <w:p w14:paraId="186AA9A1">
      <w:pPr>
        <w:pStyle w:val="46"/>
        <w:ind w:firstLine="420"/>
      </w:pPr>
      <w:r>
        <w:rPr>
          <w:rFonts w:hint="eastAsia"/>
        </w:rPr>
        <w:t>合格证</w:t>
      </w:r>
    </w:p>
    <w:p w14:paraId="4EFA361E">
      <w:pPr>
        <w:pStyle w:val="46"/>
        <w:ind w:firstLine="420"/>
        <w:rPr>
          <w:szCs w:val="21"/>
        </w:rPr>
      </w:pPr>
      <w:r>
        <w:rPr>
          <w:szCs w:val="21"/>
        </w:rPr>
        <w:t>设备附带合格证明，证明其已通过所有必要的出厂检验。</w:t>
      </w:r>
    </w:p>
    <w:p w14:paraId="6FFB0951">
      <w:pPr>
        <w:pStyle w:val="46"/>
        <w:ind w:firstLine="420"/>
      </w:pPr>
      <w:r>
        <w:rPr>
          <w:rFonts w:hint="eastAsia"/>
        </w:rPr>
        <w:t>结构与性能检查</w:t>
      </w:r>
    </w:p>
    <w:p w14:paraId="0CA16243">
      <w:pPr>
        <w:pStyle w:val="46"/>
        <w:ind w:firstLine="420"/>
      </w:pPr>
      <w:r>
        <w:rPr>
          <w:rFonts w:hint="eastAsia"/>
        </w:rPr>
        <w:t>预装配检查</w:t>
      </w:r>
    </w:p>
    <w:p w14:paraId="2643654E">
      <w:pPr>
        <w:pStyle w:val="46"/>
        <w:ind w:firstLine="420"/>
        <w:rPr>
          <w:szCs w:val="21"/>
        </w:rPr>
      </w:pPr>
      <w:r>
        <w:rPr>
          <w:szCs w:val="21"/>
        </w:rPr>
        <w:t>结构件</w:t>
      </w:r>
      <w:r>
        <w:rPr>
          <w:rFonts w:hint="eastAsia"/>
          <w:szCs w:val="21"/>
        </w:rPr>
        <w:t>应</w:t>
      </w:r>
      <w:r>
        <w:rPr>
          <w:szCs w:val="21"/>
        </w:rPr>
        <w:t>在出厂前进行预装配检查，</w:t>
      </w:r>
      <w:r>
        <w:rPr>
          <w:rFonts w:hint="eastAsia"/>
          <w:szCs w:val="21"/>
        </w:rPr>
        <w:t>检查结构尺寸精度、涂装质量及孔位准确性，</w:t>
      </w:r>
      <w:r>
        <w:rPr>
          <w:szCs w:val="21"/>
        </w:rPr>
        <w:t>确保组装无误。</w:t>
      </w:r>
    </w:p>
    <w:p w14:paraId="02922753">
      <w:pPr>
        <w:pStyle w:val="46"/>
        <w:ind w:firstLine="420"/>
      </w:pPr>
      <w:r>
        <w:rPr>
          <w:rFonts w:hint="eastAsia"/>
        </w:rPr>
        <w:t>电器设备测试</w:t>
      </w:r>
    </w:p>
    <w:p w14:paraId="3BFB414B">
      <w:pPr>
        <w:pStyle w:val="46"/>
        <w:ind w:firstLine="420"/>
        <w:rPr>
          <w:szCs w:val="21"/>
        </w:rPr>
      </w:pPr>
      <w:r>
        <w:rPr>
          <w:rFonts w:hint="eastAsia"/>
          <w:szCs w:val="21"/>
        </w:rPr>
        <w:t>应</w:t>
      </w:r>
      <w:r>
        <w:rPr>
          <w:szCs w:val="21"/>
        </w:rPr>
        <w:t>测试所有已安装的电器设备，确保正常启动</w:t>
      </w:r>
      <w:r>
        <w:rPr>
          <w:rFonts w:hint="eastAsia"/>
          <w:szCs w:val="21"/>
        </w:rPr>
        <w:t>、</w:t>
      </w:r>
      <w:r>
        <w:rPr>
          <w:szCs w:val="21"/>
        </w:rPr>
        <w:t>功能无异常。</w:t>
      </w:r>
    </w:p>
    <w:p w14:paraId="31049F2F">
      <w:pPr>
        <w:pStyle w:val="46"/>
        <w:ind w:firstLine="420"/>
      </w:pPr>
      <w:r>
        <w:rPr>
          <w:rFonts w:hint="eastAsia"/>
        </w:rPr>
        <w:t>防水防尘测试</w:t>
      </w:r>
    </w:p>
    <w:p w14:paraId="195B9CC0">
      <w:pPr>
        <w:pStyle w:val="46"/>
        <w:ind w:firstLine="420"/>
        <w:rPr>
          <w:szCs w:val="21"/>
        </w:rPr>
      </w:pPr>
      <w:r>
        <w:rPr>
          <w:rFonts w:hint="eastAsia"/>
          <w:szCs w:val="21"/>
        </w:rPr>
        <w:t>应</w:t>
      </w:r>
      <w:r>
        <w:rPr>
          <w:szCs w:val="21"/>
        </w:rPr>
        <w:t>对预组装的箱体进行严格的防水、防尘测试，符合</w:t>
      </w:r>
      <w:r>
        <w:rPr>
          <w:rFonts w:hint="eastAsia"/>
          <w:szCs w:val="21"/>
        </w:rPr>
        <w:t>设计</w:t>
      </w:r>
      <w:r>
        <w:rPr>
          <w:szCs w:val="21"/>
        </w:rPr>
        <w:t>要求。</w:t>
      </w:r>
    </w:p>
    <w:p w14:paraId="6A9940F2">
      <w:pPr>
        <w:pStyle w:val="46"/>
        <w:ind w:firstLine="420"/>
      </w:pPr>
      <w:r>
        <w:rPr>
          <w:rFonts w:hint="eastAsia"/>
        </w:rPr>
        <w:t>智能化测试检查</w:t>
      </w:r>
    </w:p>
    <w:p w14:paraId="145D83E5">
      <w:pPr>
        <w:pStyle w:val="46"/>
        <w:ind w:firstLine="420"/>
      </w:pPr>
      <w:r>
        <w:rPr>
          <w:rFonts w:hint="eastAsia"/>
        </w:rPr>
        <w:t>功能测试</w:t>
      </w:r>
    </w:p>
    <w:p w14:paraId="6299A4F5">
      <w:pPr>
        <w:pStyle w:val="46"/>
        <w:ind w:firstLine="420"/>
        <w:rPr>
          <w:szCs w:val="21"/>
        </w:rPr>
      </w:pPr>
      <w:r>
        <w:rPr>
          <w:rFonts w:hint="eastAsia"/>
          <w:szCs w:val="21"/>
        </w:rPr>
        <w:t>应在出厂前验证设计要求配置的各电器功能的正确性，满足设计功能要求</w:t>
      </w:r>
      <w:r>
        <w:rPr>
          <w:szCs w:val="21"/>
        </w:rPr>
        <w:t>。</w:t>
      </w:r>
    </w:p>
    <w:p w14:paraId="3B5A30C2">
      <w:pPr>
        <w:pStyle w:val="46"/>
        <w:ind w:firstLine="420"/>
      </w:pPr>
      <w:r>
        <w:rPr>
          <w:rFonts w:hint="eastAsia"/>
        </w:rPr>
        <w:t>性能测试</w:t>
      </w:r>
    </w:p>
    <w:p w14:paraId="0E0D4F95">
      <w:pPr>
        <w:pStyle w:val="46"/>
        <w:ind w:firstLine="420"/>
        <w:rPr>
          <w:szCs w:val="21"/>
        </w:rPr>
      </w:pPr>
      <w:r>
        <w:rPr>
          <w:rFonts w:hint="eastAsia"/>
          <w:szCs w:val="21"/>
        </w:rPr>
        <w:t>宜进行72小时无故障测试，记录各设备在正常工作状态下的能耗数据，符合设计要求</w:t>
      </w:r>
      <w:r>
        <w:rPr>
          <w:szCs w:val="21"/>
        </w:rPr>
        <w:t>。</w:t>
      </w:r>
      <w:bookmarkEnd w:id="85"/>
      <w:bookmarkEnd w:id="86"/>
      <w:bookmarkEnd w:id="87"/>
      <w:bookmarkEnd w:id="88"/>
      <w:bookmarkEnd w:id="89"/>
      <w:bookmarkEnd w:id="90"/>
      <w:bookmarkEnd w:id="91"/>
    </w:p>
    <w:p w14:paraId="2FB2B716">
      <w:pPr>
        <w:pStyle w:val="3"/>
        <w:ind w:firstLine="420"/>
        <w:rPr>
          <w:rFonts w:hint="eastAsia" w:ascii="黑体" w:hAnsi="黑体" w:cs="黑体"/>
          <w:bCs w:val="0"/>
          <w:szCs w:val="21"/>
        </w:rPr>
      </w:pPr>
      <w:bookmarkStart w:id="92" w:name="_Toc175220390"/>
      <w:r>
        <w:rPr>
          <w:rFonts w:hint="eastAsia" w:ascii="黑体" w:hAnsi="黑体" w:cs="黑体"/>
          <w:bCs w:val="0"/>
          <w:szCs w:val="21"/>
        </w:rPr>
        <w:t>运输</w:t>
      </w:r>
      <w:bookmarkEnd w:id="92"/>
    </w:p>
    <w:p w14:paraId="7626840E">
      <w:pPr>
        <w:pStyle w:val="4"/>
        <w:ind w:firstLine="420"/>
        <w:rPr>
          <w:rStyle w:val="47"/>
          <w:rFonts w:hint="eastAsia"/>
        </w:rPr>
      </w:pPr>
      <w:r>
        <w:rPr>
          <w:rStyle w:val="47"/>
          <w:rFonts w:hint="eastAsia"/>
        </w:rPr>
        <w:t>保护措施</w:t>
      </w:r>
    </w:p>
    <w:p w14:paraId="3EA50EB6">
      <w:pPr>
        <w:pStyle w:val="46"/>
        <w:ind w:firstLine="420"/>
        <w:rPr>
          <w:szCs w:val="21"/>
        </w:rPr>
      </w:pPr>
      <w:r>
        <w:rPr>
          <w:szCs w:val="21"/>
        </w:rPr>
        <w:t>采用防震、防压、防刮伤的包装方式，</w:t>
      </w:r>
      <w:r>
        <w:rPr>
          <w:rFonts w:hint="eastAsia"/>
          <w:szCs w:val="21"/>
        </w:rPr>
        <w:t>对于整体顶棚运输，应根据实际样式和尺寸设计合理的固定支架并固定。对候车亭外部应用保护包装材料进行包装，</w:t>
      </w:r>
      <w:r>
        <w:rPr>
          <w:szCs w:val="21"/>
        </w:rPr>
        <w:t>内部填充物应均匀分布，避免设备在运输过程中发生移动或碰撞。</w:t>
      </w:r>
    </w:p>
    <w:p w14:paraId="5D323F3F">
      <w:pPr>
        <w:pStyle w:val="46"/>
        <w:ind w:firstLine="420"/>
      </w:pPr>
      <w:r>
        <w:rPr>
          <w:rFonts w:hint="eastAsia"/>
        </w:rPr>
        <w:t>包装材料</w:t>
      </w:r>
    </w:p>
    <w:p w14:paraId="6BB139A3">
      <w:pPr>
        <w:pStyle w:val="46"/>
        <w:ind w:firstLine="420"/>
        <w:rPr>
          <w:rFonts w:hint="eastAsia" w:ascii="宋体" w:hAnsi="宋体" w:cs="宋体"/>
          <w:szCs w:val="21"/>
        </w:rPr>
      </w:pPr>
      <w:r>
        <w:rPr>
          <w:rFonts w:hint="eastAsia" w:ascii="宋体" w:hAnsi="宋体" w:cs="宋体"/>
          <w:szCs w:val="21"/>
        </w:rPr>
        <w:t>对玻璃需单独包装的，应选用保护支架和高强度的保护包装材料，外部标注“易碎”、“勿压”等警示标志。</w:t>
      </w:r>
    </w:p>
    <w:p w14:paraId="08FD15AF">
      <w:pPr>
        <w:pStyle w:val="46"/>
        <w:ind w:firstLine="420"/>
      </w:pPr>
      <w:r>
        <w:rPr>
          <w:rFonts w:hint="eastAsia"/>
        </w:rPr>
        <w:t>运输监控</w:t>
      </w:r>
    </w:p>
    <w:p w14:paraId="70358A9A">
      <w:pPr>
        <w:pStyle w:val="46"/>
        <w:ind w:firstLine="420"/>
        <w:rPr>
          <w:szCs w:val="21"/>
        </w:rPr>
      </w:pPr>
      <w:r>
        <w:rPr>
          <w:rFonts w:hint="eastAsia"/>
          <w:szCs w:val="21"/>
        </w:rPr>
        <w:t>宜</w:t>
      </w:r>
      <w:r>
        <w:rPr>
          <w:szCs w:val="21"/>
        </w:rPr>
        <w:t>采用</w:t>
      </w:r>
      <w:r>
        <w:rPr>
          <w:rFonts w:hint="eastAsia"/>
          <w:szCs w:val="21"/>
        </w:rPr>
        <w:t>合规的具有运营资质的运输企业</w:t>
      </w:r>
      <w:r>
        <w:rPr>
          <w:szCs w:val="21"/>
        </w:rPr>
        <w:t>，</w:t>
      </w:r>
      <w:r>
        <w:rPr>
          <w:rFonts w:hint="eastAsia"/>
          <w:szCs w:val="21"/>
        </w:rPr>
        <w:t>并且应为运输投入保险</w:t>
      </w:r>
      <w:r>
        <w:rPr>
          <w:szCs w:val="21"/>
        </w:rPr>
        <w:t>。</w:t>
      </w:r>
    </w:p>
    <w:p w14:paraId="51132058">
      <w:pPr>
        <w:pStyle w:val="3"/>
        <w:ind w:firstLine="420"/>
        <w:rPr>
          <w:rFonts w:hint="eastAsia" w:ascii="黑体" w:hAnsi="黑体" w:cs="黑体"/>
          <w:bCs w:val="0"/>
          <w:szCs w:val="21"/>
        </w:rPr>
      </w:pPr>
      <w:bookmarkStart w:id="93" w:name="_Toc175220391"/>
      <w:r>
        <w:rPr>
          <w:rFonts w:hint="eastAsia" w:ascii="黑体" w:hAnsi="黑体" w:cs="黑体"/>
          <w:bCs w:val="0"/>
          <w:szCs w:val="21"/>
        </w:rPr>
        <w:t>贮存</w:t>
      </w:r>
      <w:bookmarkEnd w:id="93"/>
    </w:p>
    <w:p w14:paraId="65CCA71C">
      <w:pPr>
        <w:pStyle w:val="4"/>
        <w:ind w:firstLine="420"/>
        <w:rPr>
          <w:rFonts w:hint="eastAsia"/>
        </w:rPr>
      </w:pPr>
      <w:r>
        <w:rPr>
          <w:rFonts w:hint="eastAsia" w:ascii="黑体" w:hAnsi="黑体" w:cs="黑体"/>
          <w:szCs w:val="21"/>
        </w:rPr>
        <w:t>构件贮存</w:t>
      </w:r>
    </w:p>
    <w:p w14:paraId="7733C086">
      <w:pPr>
        <w:pStyle w:val="46"/>
        <w:ind w:firstLine="420"/>
      </w:pPr>
      <w:r>
        <w:rPr>
          <w:rFonts w:hint="eastAsia"/>
        </w:rPr>
        <w:t>环境要求</w:t>
      </w:r>
    </w:p>
    <w:p w14:paraId="176DCF57">
      <w:pPr>
        <w:pStyle w:val="46"/>
        <w:ind w:firstLine="420"/>
        <w:rPr>
          <w:rFonts w:hint="eastAsia" w:ascii="宋体" w:hAnsi="宋体" w:cs="宋体"/>
          <w:szCs w:val="21"/>
        </w:rPr>
      </w:pPr>
      <w:r>
        <w:rPr>
          <w:rFonts w:hint="eastAsia" w:ascii="宋体" w:hAnsi="宋体" w:cs="宋体"/>
          <w:szCs w:val="21"/>
        </w:rPr>
        <w:t>温度控制在-10°C至40°C之间，湿度不超过85%RH，避免阳光直射和雨淋。</w:t>
      </w:r>
    </w:p>
    <w:p w14:paraId="6AB7FD6B">
      <w:pPr>
        <w:pStyle w:val="46"/>
        <w:ind w:firstLine="420"/>
      </w:pPr>
      <w:r>
        <w:rPr>
          <w:rFonts w:hint="eastAsia"/>
        </w:rPr>
        <w:t>场地准备</w:t>
      </w:r>
    </w:p>
    <w:p w14:paraId="2F81D048">
      <w:pPr>
        <w:pStyle w:val="46"/>
        <w:ind w:firstLine="420"/>
        <w:rPr>
          <w:szCs w:val="21"/>
        </w:rPr>
      </w:pPr>
      <w:r>
        <w:rPr>
          <w:szCs w:val="21"/>
        </w:rPr>
        <w:t>堆放场地应平整、干燥、无积水，四周设置排水沟。</w:t>
      </w:r>
    </w:p>
    <w:p w14:paraId="22202EE7">
      <w:pPr>
        <w:pStyle w:val="46"/>
        <w:ind w:firstLine="420"/>
      </w:pPr>
      <w:r>
        <w:rPr>
          <w:rFonts w:hint="eastAsia"/>
        </w:rPr>
        <w:t>堆放方式</w:t>
      </w:r>
    </w:p>
    <w:p w14:paraId="47B4181A">
      <w:pPr>
        <w:pStyle w:val="46"/>
        <w:ind w:firstLine="420"/>
        <w:rPr>
          <w:szCs w:val="21"/>
        </w:rPr>
      </w:pPr>
      <w:r>
        <w:rPr>
          <w:szCs w:val="21"/>
        </w:rPr>
        <w:t>构件下方铺设枕木或专用垫块，避免直接接触地面，堆放高度不超过两层，以防倒塌</w:t>
      </w:r>
      <w:r>
        <w:rPr>
          <w:rFonts w:hint="eastAsia"/>
          <w:szCs w:val="21"/>
        </w:rPr>
        <w:t>，摆放方式应按设计要求进行。</w:t>
      </w:r>
    </w:p>
    <w:p w14:paraId="630D8286">
      <w:pPr>
        <w:pStyle w:val="46"/>
        <w:ind w:firstLine="420"/>
      </w:pPr>
      <w:r>
        <w:rPr>
          <w:rFonts w:hint="eastAsia"/>
        </w:rPr>
        <w:t>保护措施</w:t>
      </w:r>
    </w:p>
    <w:p w14:paraId="185529CC">
      <w:pPr>
        <w:pStyle w:val="46"/>
        <w:ind w:firstLine="420"/>
        <w:rPr>
          <w:szCs w:val="21"/>
        </w:rPr>
      </w:pPr>
      <w:r>
        <w:rPr>
          <w:szCs w:val="21"/>
        </w:rPr>
        <w:t>未安装的构件应用防水雨布覆盖，防止雨水侵蚀和日晒老化。</w:t>
      </w:r>
    </w:p>
    <w:p w14:paraId="163125CB">
      <w:pPr>
        <w:pStyle w:val="4"/>
        <w:ind w:firstLine="420"/>
        <w:rPr>
          <w:rFonts w:hint="eastAsia"/>
        </w:rPr>
      </w:pPr>
      <w:r>
        <w:rPr>
          <w:rFonts w:hint="eastAsia"/>
        </w:rPr>
        <w:t>智能化设备贮存</w:t>
      </w:r>
    </w:p>
    <w:p w14:paraId="76839670">
      <w:pPr>
        <w:pStyle w:val="46"/>
        <w:ind w:firstLine="420"/>
        <w:rPr>
          <w:rFonts w:hint="eastAsia" w:ascii="宋体" w:hAnsi="宋体" w:cs="宋体"/>
          <w:szCs w:val="21"/>
        </w:rPr>
      </w:pPr>
      <w:r>
        <w:rPr>
          <w:rFonts w:hint="eastAsia" w:ascii="宋体" w:hAnsi="宋体" w:cs="宋体"/>
          <w:szCs w:val="21"/>
        </w:rPr>
        <w:t>智能化设备出厂后，如无法在短期内投入使用，应配合存储环境对包装材料和包装方式进行针对性设计。对高温、高寒、高湿或其他恶劣存储环境，应采用对应的包装方式，减少恶劣环境对设备的损坏。</w:t>
      </w:r>
    </w:p>
    <w:p w14:paraId="312F41A5">
      <w:pPr>
        <w:pStyle w:val="46"/>
        <w:ind w:firstLine="420"/>
        <w:rPr>
          <w:rFonts w:hint="eastAsia" w:ascii="宋体" w:hAnsi="宋体" w:cs="宋体"/>
          <w:szCs w:val="21"/>
        </w:rPr>
      </w:pPr>
      <w:r>
        <w:rPr>
          <w:rFonts w:hint="eastAsia" w:ascii="宋体" w:hAnsi="宋体" w:cs="宋体"/>
          <w:szCs w:val="21"/>
        </w:rPr>
        <w:t>保存时间不宜超过三个月，现场无保存条件的情况，不应提前送至施工现场。</w:t>
      </w:r>
    </w:p>
    <w:p w14:paraId="7CF633A0">
      <w:pPr>
        <w:pStyle w:val="46"/>
        <w:ind w:firstLine="420"/>
        <w:rPr>
          <w:rFonts w:hint="eastAsia" w:ascii="宋体" w:hAnsi="宋体" w:cs="宋体"/>
          <w:szCs w:val="21"/>
        </w:rPr>
      </w:pPr>
      <w:r>
        <w:rPr>
          <w:rFonts w:hint="eastAsia" w:ascii="宋体" w:hAnsi="宋体" w:cs="宋体"/>
          <w:szCs w:val="21"/>
        </w:rPr>
        <w:t>LCD屏如安装在现场不具备通电条件下，应在屏前用画布进行包装，避免阳光直射。</w:t>
      </w:r>
    </w:p>
    <w:p w14:paraId="0C27756B">
      <w:pPr>
        <w:pStyle w:val="3"/>
        <w:ind w:firstLine="420"/>
        <w:rPr>
          <w:rFonts w:hint="eastAsia" w:ascii="黑体" w:hAnsi="黑体" w:cs="黑体"/>
          <w:bCs w:val="0"/>
          <w:szCs w:val="21"/>
        </w:rPr>
      </w:pPr>
      <w:bookmarkStart w:id="94" w:name="_Toc175220392"/>
      <w:r>
        <w:rPr>
          <w:rFonts w:hint="eastAsia" w:ascii="黑体" w:hAnsi="黑体" w:cs="黑体"/>
          <w:bCs w:val="0"/>
          <w:szCs w:val="21"/>
        </w:rPr>
        <w:t>软硬件调试</w:t>
      </w:r>
      <w:bookmarkEnd w:id="94"/>
    </w:p>
    <w:p w14:paraId="60D039C0">
      <w:pPr>
        <w:pStyle w:val="46"/>
        <w:ind w:firstLine="420"/>
        <w:rPr>
          <w:rFonts w:hint="eastAsia" w:ascii="宋体" w:hAnsi="宋体" w:cs="宋体"/>
          <w:szCs w:val="21"/>
        </w:rPr>
      </w:pPr>
      <w:r>
        <w:rPr>
          <w:rFonts w:hint="eastAsia" w:ascii="宋体" w:hAnsi="宋体" w:cs="宋体"/>
          <w:szCs w:val="21"/>
        </w:rPr>
        <w:t>智能化候车亭交付验收前，应进行软硬件联合运行调试，确保软硬件配合良好，可以达到设计要求的、功能性和稳定性，LCD/LED屏图像显示运行流畅，无黑屏、花屏、卡顿等不良现象。</w:t>
      </w:r>
    </w:p>
    <w:p w14:paraId="2F445736">
      <w:pPr>
        <w:pStyle w:val="46"/>
        <w:ind w:firstLine="420"/>
        <w:rPr>
          <w:rFonts w:hint="eastAsia" w:ascii="宋体" w:hAnsi="宋体" w:cs="宋体"/>
          <w:szCs w:val="21"/>
        </w:rPr>
      </w:pPr>
      <w:r>
        <w:rPr>
          <w:rFonts w:hint="eastAsia" w:ascii="宋体" w:hAnsi="宋体" w:cs="宋体"/>
          <w:szCs w:val="21"/>
        </w:rPr>
        <w:t>因客观不可抗力，如现场供电不到位等，无法进行调试的，应使用临时供电设备完成功能调试。</w:t>
      </w:r>
    </w:p>
    <w:p w14:paraId="6BD29200">
      <w:pPr>
        <w:pStyle w:val="4"/>
        <w:ind w:firstLine="420"/>
        <w:rPr>
          <w:rStyle w:val="47"/>
          <w:rFonts w:hint="eastAsia"/>
        </w:rPr>
      </w:pPr>
      <w:r>
        <w:rPr>
          <w:rStyle w:val="47"/>
          <w:rFonts w:hint="eastAsia"/>
        </w:rPr>
        <w:t>前期准备</w:t>
      </w:r>
    </w:p>
    <w:p w14:paraId="0837EC9C">
      <w:pPr>
        <w:pStyle w:val="46"/>
        <w:ind w:firstLine="420"/>
        <w:rPr>
          <w:szCs w:val="21"/>
        </w:rPr>
      </w:pPr>
      <w:r>
        <w:rPr>
          <w:szCs w:val="21"/>
        </w:rPr>
        <w:t>在调试开始前，应详细审查项目的设计</w:t>
      </w:r>
      <w:r>
        <w:rPr>
          <w:rFonts w:hint="eastAsia"/>
          <w:szCs w:val="21"/>
        </w:rPr>
        <w:t>等相关文件，对所有硬件设备进行外观检查，确认无损坏、缺失部件，并检查其型号、规格是否符合设计要求。同时，验证软件版本与兼容性，确保软件安装包完整无损。</w:t>
      </w:r>
    </w:p>
    <w:p w14:paraId="647CD1A5">
      <w:pPr>
        <w:pStyle w:val="4"/>
        <w:ind w:firstLine="420"/>
        <w:rPr>
          <w:rFonts w:hint="eastAsia"/>
        </w:rPr>
      </w:pPr>
      <w:r>
        <w:rPr>
          <w:rFonts w:hint="eastAsia"/>
        </w:rPr>
        <w:t>软硬件调试</w:t>
      </w:r>
    </w:p>
    <w:p w14:paraId="238390E4">
      <w:pPr>
        <w:pStyle w:val="46"/>
        <w:ind w:firstLine="420"/>
      </w:pPr>
      <w:r>
        <w:rPr>
          <w:rFonts w:hint="eastAsia"/>
        </w:rPr>
        <w:t>硬件调试</w:t>
      </w:r>
    </w:p>
    <w:p w14:paraId="095A4E87">
      <w:pPr>
        <w:pStyle w:val="46"/>
        <w:ind w:firstLine="420"/>
        <w:rPr>
          <w:rFonts w:hint="eastAsia" w:ascii="宋体" w:hAnsi="宋体" w:cs="宋体"/>
          <w:szCs w:val="21"/>
        </w:rPr>
      </w:pPr>
      <w:r>
        <w:rPr>
          <w:rFonts w:hint="eastAsia" w:ascii="宋体" w:hAnsi="宋体" w:cs="宋体"/>
          <w:szCs w:val="21"/>
        </w:rPr>
        <w:t>对每个硬件设备（如LCD/LED显示屏、触摸屏、传感器、摄像头等）进行单独调试，检查其功能是否正常，性能指标是否达标。验证硬件之间的物理连接，确保数据传输稳定可靠。</w:t>
      </w:r>
    </w:p>
    <w:p w14:paraId="68834065">
      <w:pPr>
        <w:pStyle w:val="46"/>
        <w:ind w:firstLine="420"/>
      </w:pPr>
      <w:r>
        <w:rPr>
          <w:rFonts w:hint="eastAsia"/>
        </w:rPr>
        <w:t>软件调试</w:t>
      </w:r>
    </w:p>
    <w:p w14:paraId="0E4A5B1B">
      <w:pPr>
        <w:pStyle w:val="46"/>
        <w:ind w:firstLine="420"/>
        <w:rPr>
          <w:szCs w:val="21"/>
        </w:rPr>
      </w:pPr>
      <w:r>
        <w:rPr>
          <w:szCs w:val="21"/>
        </w:rPr>
        <w:t>部署并安装软件系统，包括操作系统、应用程序、数据库等。对软件进行单元测试、集成测试，确保各模块功能正确，接口通信顺畅。检查软件日志，识别并解决潜在的错误和异常。</w:t>
      </w:r>
    </w:p>
    <w:p w14:paraId="6E7F3F0B">
      <w:pPr>
        <w:pStyle w:val="4"/>
        <w:ind w:firstLine="420"/>
        <w:rPr>
          <w:rFonts w:hint="eastAsia"/>
        </w:rPr>
      </w:pPr>
      <w:r>
        <w:rPr>
          <w:rFonts w:hint="eastAsia"/>
        </w:rPr>
        <w:t>系统联调</w:t>
      </w:r>
    </w:p>
    <w:p w14:paraId="22A27CFD">
      <w:pPr>
        <w:pStyle w:val="46"/>
        <w:ind w:firstLine="420"/>
      </w:pPr>
      <w:r>
        <w:rPr>
          <w:rFonts w:hint="eastAsia"/>
        </w:rPr>
        <w:t>功能验证</w:t>
      </w:r>
    </w:p>
    <w:p w14:paraId="4EA1B047">
      <w:pPr>
        <w:pStyle w:val="46"/>
        <w:ind w:firstLine="420"/>
        <w:rPr>
          <w:rFonts w:hint="eastAsia" w:ascii="宋体" w:hAnsi="宋体" w:cs="宋体"/>
          <w:szCs w:val="21"/>
        </w:rPr>
      </w:pPr>
      <w:r>
        <w:rPr>
          <w:rFonts w:hint="eastAsia" w:ascii="宋体" w:hAnsi="宋体" w:cs="宋体"/>
          <w:szCs w:val="21"/>
        </w:rPr>
        <w:t>逐项验证系统设计要求的功能，包括但不限于信息显示（LCD/LED屏图像显示流畅、无黑屏、花屏、卡顿）、触控交互、环境监测、线路报站、广告播放、紧急通知等。</w:t>
      </w:r>
    </w:p>
    <w:p w14:paraId="2BF480BE">
      <w:pPr>
        <w:pStyle w:val="46"/>
        <w:ind w:firstLine="420"/>
        <w:rPr>
          <w:rFonts w:hint="eastAsia" w:ascii="宋体" w:hAnsi="宋体" w:cs="宋体"/>
          <w:szCs w:val="21"/>
        </w:rPr>
      </w:pPr>
      <w:r>
        <w:rPr>
          <w:rFonts w:hint="eastAsia" w:ascii="宋体" w:hAnsi="宋体" w:cs="宋体"/>
          <w:szCs w:val="21"/>
        </w:rPr>
        <w:t>特别注意验证系统在各种工况下的表现，如高亮度环境、网络中断等情况下的稳定性和恢复能力。</w:t>
      </w:r>
    </w:p>
    <w:p w14:paraId="5DFBB08B">
      <w:pPr>
        <w:pStyle w:val="46"/>
        <w:ind w:firstLine="420"/>
      </w:pPr>
      <w:r>
        <w:rPr>
          <w:rFonts w:hint="eastAsia"/>
        </w:rPr>
        <w:t>性能测试</w:t>
      </w:r>
    </w:p>
    <w:p w14:paraId="1BB0B531">
      <w:pPr>
        <w:pStyle w:val="46"/>
        <w:ind w:firstLine="420"/>
        <w:rPr>
          <w:szCs w:val="21"/>
        </w:rPr>
      </w:pPr>
      <w:r>
        <w:rPr>
          <w:szCs w:val="21"/>
        </w:rPr>
        <w:t>对系统进行压力测试、稳定性测试，评估其在高负载、长时间运行下的性能表现。记录关键性能指标，如响应时间、处理速度、资源占用率等。</w:t>
      </w:r>
    </w:p>
    <w:p w14:paraId="6523D378">
      <w:pPr>
        <w:pStyle w:val="46"/>
        <w:ind w:firstLine="420"/>
      </w:pPr>
      <w:r>
        <w:rPr>
          <w:rFonts w:hint="eastAsia"/>
        </w:rPr>
        <w:t>用户界面与体验</w:t>
      </w:r>
    </w:p>
    <w:p w14:paraId="2A74850D">
      <w:pPr>
        <w:pStyle w:val="46"/>
        <w:ind w:firstLine="420"/>
        <w:rPr>
          <w:szCs w:val="21"/>
        </w:rPr>
      </w:pPr>
      <w:r>
        <w:rPr>
          <w:szCs w:val="21"/>
        </w:rPr>
        <w:t>评估用户界面的友好性、易用性，确保用户能够轻松上手并高效使用系统。收集用户反馈，对不合理之处进行优化调整。</w:t>
      </w:r>
    </w:p>
    <w:p w14:paraId="369AC474">
      <w:pPr>
        <w:pStyle w:val="4"/>
        <w:ind w:firstLine="420"/>
        <w:rPr>
          <w:rFonts w:hint="eastAsia" w:ascii="黑体" w:hAnsi="黑体" w:cs="黑体"/>
          <w:szCs w:val="21"/>
        </w:rPr>
      </w:pPr>
      <w:r>
        <w:rPr>
          <w:rFonts w:hint="eastAsia" w:ascii="黑体" w:hAnsi="黑体" w:cs="黑体"/>
          <w:szCs w:val="21"/>
        </w:rPr>
        <w:t>应急处理</w:t>
      </w:r>
    </w:p>
    <w:p w14:paraId="6A6F6915">
      <w:pPr>
        <w:ind w:firstLine="420"/>
        <w:rPr>
          <w:rFonts w:hint="eastAsia" w:ascii="宋体" w:hAnsi="宋体" w:cs="宋体"/>
          <w:sz w:val="21"/>
          <w:szCs w:val="21"/>
        </w:rPr>
      </w:pPr>
      <w:r>
        <w:rPr>
          <w:rStyle w:val="47"/>
          <w:rFonts w:hint="eastAsia" w:ascii="宋体" w:hAnsi="宋体" w:cs="宋体"/>
          <w:szCs w:val="21"/>
        </w:rPr>
        <w:t>如因现场供电不到位等客观不可抗力导致无法进行正常调试，应立即启动应急预案，使用临时供电设备（如发电机、UPS电源等）完成功能调试</w:t>
      </w:r>
      <w:r>
        <w:rPr>
          <w:rFonts w:hint="eastAsia" w:ascii="宋体" w:hAnsi="宋体" w:cs="宋体"/>
          <w:sz w:val="21"/>
          <w:szCs w:val="21"/>
        </w:rPr>
        <w:t>。</w:t>
      </w:r>
    </w:p>
    <w:p w14:paraId="7EF6BA01">
      <w:pPr>
        <w:pStyle w:val="4"/>
        <w:ind w:firstLine="420"/>
        <w:rPr>
          <w:rFonts w:hint="eastAsia" w:ascii="黑体" w:hAnsi="黑体" w:cs="黑体"/>
          <w:szCs w:val="21"/>
        </w:rPr>
      </w:pPr>
      <w:r>
        <w:rPr>
          <w:rFonts w:hint="eastAsia" w:ascii="黑体" w:hAnsi="黑体" w:cs="黑体"/>
          <w:szCs w:val="21"/>
        </w:rPr>
        <w:t>报告总结</w:t>
      </w:r>
    </w:p>
    <w:p w14:paraId="5A4AB0D9">
      <w:pPr>
        <w:pStyle w:val="46"/>
        <w:ind w:firstLine="420"/>
        <w:rPr>
          <w:szCs w:val="21"/>
        </w:rPr>
      </w:pPr>
      <w:r>
        <w:rPr>
          <w:szCs w:val="21"/>
        </w:rPr>
        <w:t>调试结束后，应整理调试过程中的所有记录、数据、问题清单及解决方案，编写</w:t>
      </w:r>
      <w:r>
        <w:rPr>
          <w:rFonts w:hint="eastAsia"/>
          <w:szCs w:val="21"/>
        </w:rPr>
        <w:t>并出具验收相关的</w:t>
      </w:r>
      <w:r>
        <w:rPr>
          <w:szCs w:val="21"/>
        </w:rPr>
        <w:t>调试总结报告。</w:t>
      </w:r>
    </w:p>
    <w:p w14:paraId="0F9CE8FD"/>
    <w:sectPr>
      <w:footerReference r:id="rId10" w:type="first"/>
      <w:footerReference r:id="rId9" w:type="default"/>
      <w:pgSz w:w="11906" w:h="16838"/>
      <w:pgMar w:top="1440" w:right="1361" w:bottom="1440" w:left="1361" w:header="85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896244"/>
    </w:sdtPr>
    <w:sdtContent>
      <w:p w14:paraId="19B1FF4B">
        <w:pPr>
          <w:pStyle w:val="14"/>
          <w:ind w:firstLine="360"/>
        </w:pPr>
        <w:r>
          <w:fldChar w:fldCharType="begin"/>
        </w:r>
        <w:r>
          <w:instrText xml:space="preserve">PAGE   \* MERGEFORMAT</w:instrText>
        </w:r>
        <w:r>
          <w:fldChar w:fldCharType="separate"/>
        </w:r>
        <w:r>
          <w:rPr>
            <w:lang w:val="zh-CN"/>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C56D">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87EAF">
                          <w:pPr>
                            <w:pStyle w:val="14"/>
                            <w:ind w:firstLine="360"/>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C887EAF">
                    <w:pPr>
                      <w:pStyle w:val="14"/>
                      <w:ind w:firstLine="360"/>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5F02">
    <w:pPr>
      <w:pStyle w:val="1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262D9">
                          <w:pPr>
                            <w:pStyle w:val="14"/>
                            <w:ind w:firstLine="360"/>
                          </w:pPr>
                          <w:r>
                            <w:fldChar w:fldCharType="begin"/>
                          </w:r>
                          <w:r>
                            <w:instrText xml:space="preserve">PAGE   \* MERGEFORMAT</w:instrText>
                          </w:r>
                          <w:r>
                            <w:fldChar w:fldCharType="separate"/>
                          </w:r>
                          <w:r>
                            <w:rPr>
                              <w:lang w:val="zh-CN"/>
                            </w:rP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4262D9">
                    <w:pPr>
                      <w:pStyle w:val="14"/>
                      <w:ind w:firstLine="360"/>
                    </w:pPr>
                    <w:r>
                      <w:fldChar w:fldCharType="begin"/>
                    </w:r>
                    <w:r>
                      <w:instrText xml:space="preserve">PAGE   \* MERGEFORMAT</w:instrText>
                    </w:r>
                    <w:r>
                      <w:fldChar w:fldCharType="separate"/>
                    </w:r>
                    <w:r>
                      <w:rPr>
                        <w:lang w:val="zh-CN"/>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3083">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976B5">
                          <w:pPr>
                            <w:pStyle w:val="1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4976B5">
                    <w:pPr>
                      <w:pStyle w:val="1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5064">
    <w:pPr>
      <w:pStyle w:val="15"/>
      <w:ind w:firstLine="360"/>
    </w:pPr>
    <w:r>
      <w:rPr>
        <w:rFonts w:hint="eastAsia"/>
      </w:rPr>
      <w:t xml:space="preserve">T/CCES </w:t>
    </w:r>
    <w:r>
      <w:t>X</w:t>
    </w:r>
    <w:r>
      <w:rPr>
        <w:rFonts w:hint="eastAsia"/>
      </w:rPr>
      <w:t>－20</w:t>
    </w:r>
    <w: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9996">
    <w:pP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73C58"/>
    <w:multiLevelType w:val="multilevel"/>
    <w:tmpl w:val="72173C5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lvl>
    <w:lvl w:ilvl="3" w:tentative="0">
      <w:start w:val="1"/>
      <w:numFmt w:val="decimal"/>
      <w:lvlText w:val="%1.%2.%3.%4."/>
      <w:lvlJc w:val="left"/>
      <w:pPr>
        <w:ind w:left="851" w:hanging="851"/>
      </w:pPr>
      <w:rPr>
        <w:rFonts w:hint="eastAsia" w:asciiTheme="minorEastAsia" w:hAnsiTheme="minorEastAsia" w:eastAsiaTheme="minorEastAsia"/>
      </w:rPr>
    </w:lvl>
    <w:lvl w:ilvl="4" w:tentative="0">
      <w:start w:val="1"/>
      <w:numFmt w:val="decimal"/>
      <w:pStyle w:val="7"/>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74790492"/>
    <w:multiLevelType w:val="multilevel"/>
    <w:tmpl w:val="74790492"/>
    <w:lvl w:ilvl="0" w:tentative="0">
      <w:start w:val="1"/>
      <w:numFmt w:val="decimal"/>
      <w:pStyle w:val="2"/>
      <w:suff w:val="nothing"/>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A71947"/>
    <w:rsid w:val="000008AD"/>
    <w:rsid w:val="00000FD7"/>
    <w:rsid w:val="000013C6"/>
    <w:rsid w:val="000036AC"/>
    <w:rsid w:val="00003E93"/>
    <w:rsid w:val="00012D89"/>
    <w:rsid w:val="00012E05"/>
    <w:rsid w:val="00013A81"/>
    <w:rsid w:val="00015B8E"/>
    <w:rsid w:val="00017037"/>
    <w:rsid w:val="00020CE9"/>
    <w:rsid w:val="00020ED2"/>
    <w:rsid w:val="00021F8A"/>
    <w:rsid w:val="00023C63"/>
    <w:rsid w:val="00026875"/>
    <w:rsid w:val="00027122"/>
    <w:rsid w:val="00027330"/>
    <w:rsid w:val="00027BFA"/>
    <w:rsid w:val="00035455"/>
    <w:rsid w:val="00041197"/>
    <w:rsid w:val="000442C0"/>
    <w:rsid w:val="000450BF"/>
    <w:rsid w:val="00045A1A"/>
    <w:rsid w:val="00046CAA"/>
    <w:rsid w:val="000474B0"/>
    <w:rsid w:val="00052116"/>
    <w:rsid w:val="00052904"/>
    <w:rsid w:val="00052C5A"/>
    <w:rsid w:val="0005315B"/>
    <w:rsid w:val="00055B31"/>
    <w:rsid w:val="00057725"/>
    <w:rsid w:val="000606D2"/>
    <w:rsid w:val="00060BEC"/>
    <w:rsid w:val="0006222B"/>
    <w:rsid w:val="00062D43"/>
    <w:rsid w:val="00063BB7"/>
    <w:rsid w:val="00063DF0"/>
    <w:rsid w:val="00063FFA"/>
    <w:rsid w:val="0006485B"/>
    <w:rsid w:val="0006637D"/>
    <w:rsid w:val="000670B0"/>
    <w:rsid w:val="00071127"/>
    <w:rsid w:val="00071EDB"/>
    <w:rsid w:val="000732BD"/>
    <w:rsid w:val="00074AE8"/>
    <w:rsid w:val="0007528E"/>
    <w:rsid w:val="000765A4"/>
    <w:rsid w:val="000809CA"/>
    <w:rsid w:val="0008214C"/>
    <w:rsid w:val="00082870"/>
    <w:rsid w:val="00084970"/>
    <w:rsid w:val="00086117"/>
    <w:rsid w:val="00087315"/>
    <w:rsid w:val="00087BB0"/>
    <w:rsid w:val="000921B4"/>
    <w:rsid w:val="00093C6D"/>
    <w:rsid w:val="00094E41"/>
    <w:rsid w:val="00095B7A"/>
    <w:rsid w:val="0009735F"/>
    <w:rsid w:val="000A09F4"/>
    <w:rsid w:val="000A1A8A"/>
    <w:rsid w:val="000A1BDC"/>
    <w:rsid w:val="000A1D2D"/>
    <w:rsid w:val="000A1F0B"/>
    <w:rsid w:val="000A2774"/>
    <w:rsid w:val="000A2B05"/>
    <w:rsid w:val="000A56C1"/>
    <w:rsid w:val="000A5D9E"/>
    <w:rsid w:val="000A7B82"/>
    <w:rsid w:val="000B03E3"/>
    <w:rsid w:val="000B1181"/>
    <w:rsid w:val="000B3331"/>
    <w:rsid w:val="000B3D9D"/>
    <w:rsid w:val="000B4523"/>
    <w:rsid w:val="000B4FC2"/>
    <w:rsid w:val="000B54D6"/>
    <w:rsid w:val="000B69BC"/>
    <w:rsid w:val="000C03A7"/>
    <w:rsid w:val="000C03F3"/>
    <w:rsid w:val="000C0BC8"/>
    <w:rsid w:val="000C1DC8"/>
    <w:rsid w:val="000C2239"/>
    <w:rsid w:val="000C2426"/>
    <w:rsid w:val="000C24F8"/>
    <w:rsid w:val="000C6103"/>
    <w:rsid w:val="000C63F2"/>
    <w:rsid w:val="000C77AD"/>
    <w:rsid w:val="000D271D"/>
    <w:rsid w:val="000D3346"/>
    <w:rsid w:val="000D5AD9"/>
    <w:rsid w:val="000D7A1D"/>
    <w:rsid w:val="000E0D7D"/>
    <w:rsid w:val="000E18E0"/>
    <w:rsid w:val="000E1CC0"/>
    <w:rsid w:val="000E263D"/>
    <w:rsid w:val="000E2C34"/>
    <w:rsid w:val="000E41CF"/>
    <w:rsid w:val="000E653C"/>
    <w:rsid w:val="000E7F6C"/>
    <w:rsid w:val="000F0512"/>
    <w:rsid w:val="000F16E3"/>
    <w:rsid w:val="000F53FF"/>
    <w:rsid w:val="000F7030"/>
    <w:rsid w:val="000F7079"/>
    <w:rsid w:val="000F712E"/>
    <w:rsid w:val="00101D49"/>
    <w:rsid w:val="00101FF6"/>
    <w:rsid w:val="001066B4"/>
    <w:rsid w:val="001068E6"/>
    <w:rsid w:val="00106E3E"/>
    <w:rsid w:val="00107703"/>
    <w:rsid w:val="0011116E"/>
    <w:rsid w:val="0011205D"/>
    <w:rsid w:val="00112887"/>
    <w:rsid w:val="0011474D"/>
    <w:rsid w:val="00114755"/>
    <w:rsid w:val="00114BF1"/>
    <w:rsid w:val="0011501F"/>
    <w:rsid w:val="0011660A"/>
    <w:rsid w:val="001176CB"/>
    <w:rsid w:val="00117F6A"/>
    <w:rsid w:val="00120F38"/>
    <w:rsid w:val="0012299D"/>
    <w:rsid w:val="00122E8A"/>
    <w:rsid w:val="001238BA"/>
    <w:rsid w:val="0012443C"/>
    <w:rsid w:val="00124CF8"/>
    <w:rsid w:val="00125EBE"/>
    <w:rsid w:val="001277B3"/>
    <w:rsid w:val="001301FF"/>
    <w:rsid w:val="00131B36"/>
    <w:rsid w:val="00132953"/>
    <w:rsid w:val="001329CA"/>
    <w:rsid w:val="00132D5D"/>
    <w:rsid w:val="001347E3"/>
    <w:rsid w:val="00135E68"/>
    <w:rsid w:val="00136CB6"/>
    <w:rsid w:val="00141217"/>
    <w:rsid w:val="00141484"/>
    <w:rsid w:val="00141B50"/>
    <w:rsid w:val="001427C0"/>
    <w:rsid w:val="00145F95"/>
    <w:rsid w:val="00146ED2"/>
    <w:rsid w:val="00150BA2"/>
    <w:rsid w:val="00152C16"/>
    <w:rsid w:val="00152E98"/>
    <w:rsid w:val="00155A28"/>
    <w:rsid w:val="001578E2"/>
    <w:rsid w:val="00162735"/>
    <w:rsid w:val="00162B22"/>
    <w:rsid w:val="00163F93"/>
    <w:rsid w:val="001644A9"/>
    <w:rsid w:val="001657DC"/>
    <w:rsid w:val="00165937"/>
    <w:rsid w:val="001659CF"/>
    <w:rsid w:val="00170047"/>
    <w:rsid w:val="00170474"/>
    <w:rsid w:val="00170893"/>
    <w:rsid w:val="001711CE"/>
    <w:rsid w:val="001726D5"/>
    <w:rsid w:val="00173361"/>
    <w:rsid w:val="00173880"/>
    <w:rsid w:val="001738F4"/>
    <w:rsid w:val="00173A7F"/>
    <w:rsid w:val="00175B5B"/>
    <w:rsid w:val="00175FA2"/>
    <w:rsid w:val="0017747D"/>
    <w:rsid w:val="00177D72"/>
    <w:rsid w:val="00182D3B"/>
    <w:rsid w:val="0018623E"/>
    <w:rsid w:val="00186683"/>
    <w:rsid w:val="00190427"/>
    <w:rsid w:val="00191999"/>
    <w:rsid w:val="00191F89"/>
    <w:rsid w:val="00193A60"/>
    <w:rsid w:val="0019412B"/>
    <w:rsid w:val="00196681"/>
    <w:rsid w:val="001975C8"/>
    <w:rsid w:val="001A3012"/>
    <w:rsid w:val="001B1CC4"/>
    <w:rsid w:val="001B21A6"/>
    <w:rsid w:val="001B4586"/>
    <w:rsid w:val="001B5428"/>
    <w:rsid w:val="001B6193"/>
    <w:rsid w:val="001B7331"/>
    <w:rsid w:val="001C03FE"/>
    <w:rsid w:val="001C3181"/>
    <w:rsid w:val="001C381A"/>
    <w:rsid w:val="001C4C9C"/>
    <w:rsid w:val="001C6533"/>
    <w:rsid w:val="001C6AC8"/>
    <w:rsid w:val="001D02B8"/>
    <w:rsid w:val="001D22D8"/>
    <w:rsid w:val="001D5433"/>
    <w:rsid w:val="001D65D1"/>
    <w:rsid w:val="001E450D"/>
    <w:rsid w:val="001E4B9F"/>
    <w:rsid w:val="001E5EA5"/>
    <w:rsid w:val="001E7182"/>
    <w:rsid w:val="001E7F4D"/>
    <w:rsid w:val="001F084C"/>
    <w:rsid w:val="001F368C"/>
    <w:rsid w:val="001F4805"/>
    <w:rsid w:val="001F4A2D"/>
    <w:rsid w:val="001F63C7"/>
    <w:rsid w:val="001F68A7"/>
    <w:rsid w:val="00200439"/>
    <w:rsid w:val="00201ED2"/>
    <w:rsid w:val="002038C3"/>
    <w:rsid w:val="00203929"/>
    <w:rsid w:val="00204A98"/>
    <w:rsid w:val="00204DE3"/>
    <w:rsid w:val="0020714A"/>
    <w:rsid w:val="0021079E"/>
    <w:rsid w:val="00210876"/>
    <w:rsid w:val="00210DDF"/>
    <w:rsid w:val="00210E28"/>
    <w:rsid w:val="00211193"/>
    <w:rsid w:val="00211ED5"/>
    <w:rsid w:val="002122A6"/>
    <w:rsid w:val="0021527E"/>
    <w:rsid w:val="00215CD5"/>
    <w:rsid w:val="00216863"/>
    <w:rsid w:val="00217DCB"/>
    <w:rsid w:val="0022043E"/>
    <w:rsid w:val="00220605"/>
    <w:rsid w:val="0022114F"/>
    <w:rsid w:val="002212C8"/>
    <w:rsid w:val="00225E64"/>
    <w:rsid w:val="002279D4"/>
    <w:rsid w:val="00230336"/>
    <w:rsid w:val="00231AD4"/>
    <w:rsid w:val="00232F83"/>
    <w:rsid w:val="00233320"/>
    <w:rsid w:val="00233EB5"/>
    <w:rsid w:val="002345E5"/>
    <w:rsid w:val="00234AB1"/>
    <w:rsid w:val="00234EFC"/>
    <w:rsid w:val="00234F25"/>
    <w:rsid w:val="002373B1"/>
    <w:rsid w:val="00240696"/>
    <w:rsid w:val="002435CE"/>
    <w:rsid w:val="002450DE"/>
    <w:rsid w:val="00246060"/>
    <w:rsid w:val="0024796B"/>
    <w:rsid w:val="00247B57"/>
    <w:rsid w:val="002502A7"/>
    <w:rsid w:val="00250372"/>
    <w:rsid w:val="0025072E"/>
    <w:rsid w:val="00250740"/>
    <w:rsid w:val="00251A71"/>
    <w:rsid w:val="00251ADC"/>
    <w:rsid w:val="00253EBA"/>
    <w:rsid w:val="0025404F"/>
    <w:rsid w:val="00254258"/>
    <w:rsid w:val="002542E4"/>
    <w:rsid w:val="00254635"/>
    <w:rsid w:val="00256230"/>
    <w:rsid w:val="00257AF6"/>
    <w:rsid w:val="00260D74"/>
    <w:rsid w:val="00261A5C"/>
    <w:rsid w:val="00263D1A"/>
    <w:rsid w:val="00264527"/>
    <w:rsid w:val="002647E9"/>
    <w:rsid w:val="002655AB"/>
    <w:rsid w:val="002668F2"/>
    <w:rsid w:val="00273E99"/>
    <w:rsid w:val="00274125"/>
    <w:rsid w:val="00277300"/>
    <w:rsid w:val="002776BA"/>
    <w:rsid w:val="00277C60"/>
    <w:rsid w:val="00277E66"/>
    <w:rsid w:val="00281954"/>
    <w:rsid w:val="002821F8"/>
    <w:rsid w:val="0028401A"/>
    <w:rsid w:val="00284FDE"/>
    <w:rsid w:val="0028514F"/>
    <w:rsid w:val="00285E6C"/>
    <w:rsid w:val="00286C45"/>
    <w:rsid w:val="002970A6"/>
    <w:rsid w:val="0029753A"/>
    <w:rsid w:val="002A00E7"/>
    <w:rsid w:val="002A06EA"/>
    <w:rsid w:val="002A1852"/>
    <w:rsid w:val="002A1DDC"/>
    <w:rsid w:val="002A27BF"/>
    <w:rsid w:val="002A348C"/>
    <w:rsid w:val="002A39A7"/>
    <w:rsid w:val="002A57D1"/>
    <w:rsid w:val="002A7AB8"/>
    <w:rsid w:val="002A7DE5"/>
    <w:rsid w:val="002A7F24"/>
    <w:rsid w:val="002B07A2"/>
    <w:rsid w:val="002B1195"/>
    <w:rsid w:val="002B41CB"/>
    <w:rsid w:val="002B4800"/>
    <w:rsid w:val="002B5A19"/>
    <w:rsid w:val="002B5F2B"/>
    <w:rsid w:val="002B627B"/>
    <w:rsid w:val="002B66B5"/>
    <w:rsid w:val="002B6AC7"/>
    <w:rsid w:val="002B6C61"/>
    <w:rsid w:val="002B7ACA"/>
    <w:rsid w:val="002C2DEA"/>
    <w:rsid w:val="002C2DF2"/>
    <w:rsid w:val="002C3370"/>
    <w:rsid w:val="002C3501"/>
    <w:rsid w:val="002C3D9C"/>
    <w:rsid w:val="002C4768"/>
    <w:rsid w:val="002C486B"/>
    <w:rsid w:val="002C4B8F"/>
    <w:rsid w:val="002C5265"/>
    <w:rsid w:val="002C709A"/>
    <w:rsid w:val="002C7915"/>
    <w:rsid w:val="002D0350"/>
    <w:rsid w:val="002D0B48"/>
    <w:rsid w:val="002D2157"/>
    <w:rsid w:val="002D2312"/>
    <w:rsid w:val="002D374F"/>
    <w:rsid w:val="002D40D0"/>
    <w:rsid w:val="002D4400"/>
    <w:rsid w:val="002D46EF"/>
    <w:rsid w:val="002D4762"/>
    <w:rsid w:val="002E1623"/>
    <w:rsid w:val="002E2279"/>
    <w:rsid w:val="002E2F19"/>
    <w:rsid w:val="002E3787"/>
    <w:rsid w:val="002E3F5C"/>
    <w:rsid w:val="002E4390"/>
    <w:rsid w:val="002E4800"/>
    <w:rsid w:val="002E49E6"/>
    <w:rsid w:val="002E59E3"/>
    <w:rsid w:val="002E6AE3"/>
    <w:rsid w:val="002E763A"/>
    <w:rsid w:val="002F0677"/>
    <w:rsid w:val="002F4672"/>
    <w:rsid w:val="002F4CF3"/>
    <w:rsid w:val="002F685B"/>
    <w:rsid w:val="0030369B"/>
    <w:rsid w:val="003038AA"/>
    <w:rsid w:val="00304BBB"/>
    <w:rsid w:val="00305492"/>
    <w:rsid w:val="00305AC6"/>
    <w:rsid w:val="00306A36"/>
    <w:rsid w:val="00306FC7"/>
    <w:rsid w:val="00306FCF"/>
    <w:rsid w:val="00307010"/>
    <w:rsid w:val="00310484"/>
    <w:rsid w:val="00310499"/>
    <w:rsid w:val="003111A6"/>
    <w:rsid w:val="00312D19"/>
    <w:rsid w:val="00312FA8"/>
    <w:rsid w:val="00313484"/>
    <w:rsid w:val="003138BD"/>
    <w:rsid w:val="00313C3E"/>
    <w:rsid w:val="0031409E"/>
    <w:rsid w:val="00314620"/>
    <w:rsid w:val="00316E05"/>
    <w:rsid w:val="003248CC"/>
    <w:rsid w:val="00324920"/>
    <w:rsid w:val="00327247"/>
    <w:rsid w:val="0033459C"/>
    <w:rsid w:val="003349BA"/>
    <w:rsid w:val="00334DB8"/>
    <w:rsid w:val="00341301"/>
    <w:rsid w:val="00343F87"/>
    <w:rsid w:val="00344197"/>
    <w:rsid w:val="00346A3C"/>
    <w:rsid w:val="00347CA9"/>
    <w:rsid w:val="00350998"/>
    <w:rsid w:val="00351D7F"/>
    <w:rsid w:val="00351E48"/>
    <w:rsid w:val="00356151"/>
    <w:rsid w:val="0035622E"/>
    <w:rsid w:val="0035716F"/>
    <w:rsid w:val="00357E43"/>
    <w:rsid w:val="00360E4A"/>
    <w:rsid w:val="003621C9"/>
    <w:rsid w:val="00363287"/>
    <w:rsid w:val="00363DAE"/>
    <w:rsid w:val="0036579D"/>
    <w:rsid w:val="00365E50"/>
    <w:rsid w:val="00367A94"/>
    <w:rsid w:val="00371083"/>
    <w:rsid w:val="00372F1F"/>
    <w:rsid w:val="003740A3"/>
    <w:rsid w:val="0037523A"/>
    <w:rsid w:val="003752B8"/>
    <w:rsid w:val="003775F8"/>
    <w:rsid w:val="00383861"/>
    <w:rsid w:val="003846F3"/>
    <w:rsid w:val="00385050"/>
    <w:rsid w:val="003854BB"/>
    <w:rsid w:val="003902C7"/>
    <w:rsid w:val="003915A6"/>
    <w:rsid w:val="003925FB"/>
    <w:rsid w:val="003935B8"/>
    <w:rsid w:val="0039475E"/>
    <w:rsid w:val="00394D04"/>
    <w:rsid w:val="0039666C"/>
    <w:rsid w:val="003A0B64"/>
    <w:rsid w:val="003A1361"/>
    <w:rsid w:val="003A29AD"/>
    <w:rsid w:val="003A2DB2"/>
    <w:rsid w:val="003A3B77"/>
    <w:rsid w:val="003A59E3"/>
    <w:rsid w:val="003A6953"/>
    <w:rsid w:val="003A75AB"/>
    <w:rsid w:val="003B2226"/>
    <w:rsid w:val="003B27EB"/>
    <w:rsid w:val="003B2C2D"/>
    <w:rsid w:val="003B3421"/>
    <w:rsid w:val="003B44B3"/>
    <w:rsid w:val="003B44BB"/>
    <w:rsid w:val="003B4BCF"/>
    <w:rsid w:val="003B5619"/>
    <w:rsid w:val="003B5DE8"/>
    <w:rsid w:val="003B6B66"/>
    <w:rsid w:val="003B7656"/>
    <w:rsid w:val="003C1035"/>
    <w:rsid w:val="003C193E"/>
    <w:rsid w:val="003C2094"/>
    <w:rsid w:val="003C2F9E"/>
    <w:rsid w:val="003C3C8A"/>
    <w:rsid w:val="003C438D"/>
    <w:rsid w:val="003C681B"/>
    <w:rsid w:val="003C73EC"/>
    <w:rsid w:val="003D00CC"/>
    <w:rsid w:val="003D00EA"/>
    <w:rsid w:val="003D19C3"/>
    <w:rsid w:val="003D21E6"/>
    <w:rsid w:val="003D33B1"/>
    <w:rsid w:val="003D3799"/>
    <w:rsid w:val="003D526C"/>
    <w:rsid w:val="003D6319"/>
    <w:rsid w:val="003D7841"/>
    <w:rsid w:val="003E045C"/>
    <w:rsid w:val="003E0DCA"/>
    <w:rsid w:val="003E2F89"/>
    <w:rsid w:val="003E6470"/>
    <w:rsid w:val="003F0A4E"/>
    <w:rsid w:val="003F15C8"/>
    <w:rsid w:val="003F2404"/>
    <w:rsid w:val="003F3081"/>
    <w:rsid w:val="003F3F56"/>
    <w:rsid w:val="003F42B0"/>
    <w:rsid w:val="003F4941"/>
    <w:rsid w:val="003F54B5"/>
    <w:rsid w:val="003F5DD2"/>
    <w:rsid w:val="003F746F"/>
    <w:rsid w:val="00400FBA"/>
    <w:rsid w:val="004019F1"/>
    <w:rsid w:val="00403EAF"/>
    <w:rsid w:val="004040EB"/>
    <w:rsid w:val="004040FC"/>
    <w:rsid w:val="004046D4"/>
    <w:rsid w:val="00405484"/>
    <w:rsid w:val="00405A45"/>
    <w:rsid w:val="00405F36"/>
    <w:rsid w:val="00406AAD"/>
    <w:rsid w:val="00407869"/>
    <w:rsid w:val="004103C0"/>
    <w:rsid w:val="0041097D"/>
    <w:rsid w:val="0041363B"/>
    <w:rsid w:val="00413A98"/>
    <w:rsid w:val="00413D45"/>
    <w:rsid w:val="00413F73"/>
    <w:rsid w:val="0041426A"/>
    <w:rsid w:val="00414309"/>
    <w:rsid w:val="004147AB"/>
    <w:rsid w:val="00414DAE"/>
    <w:rsid w:val="004179F3"/>
    <w:rsid w:val="00417F99"/>
    <w:rsid w:val="00421463"/>
    <w:rsid w:val="004216DA"/>
    <w:rsid w:val="00425D59"/>
    <w:rsid w:val="00426136"/>
    <w:rsid w:val="00427182"/>
    <w:rsid w:val="00431604"/>
    <w:rsid w:val="00436073"/>
    <w:rsid w:val="00436256"/>
    <w:rsid w:val="004370FD"/>
    <w:rsid w:val="004402E0"/>
    <w:rsid w:val="004418CC"/>
    <w:rsid w:val="004425FA"/>
    <w:rsid w:val="00443EB3"/>
    <w:rsid w:val="00444915"/>
    <w:rsid w:val="00450929"/>
    <w:rsid w:val="00450EBD"/>
    <w:rsid w:val="00451BBA"/>
    <w:rsid w:val="00452356"/>
    <w:rsid w:val="004525FD"/>
    <w:rsid w:val="0045277E"/>
    <w:rsid w:val="0045438D"/>
    <w:rsid w:val="004553B3"/>
    <w:rsid w:val="0046010D"/>
    <w:rsid w:val="00460F21"/>
    <w:rsid w:val="00462362"/>
    <w:rsid w:val="00464279"/>
    <w:rsid w:val="00464B36"/>
    <w:rsid w:val="00465D8B"/>
    <w:rsid w:val="004662F4"/>
    <w:rsid w:val="0046778A"/>
    <w:rsid w:val="004704AB"/>
    <w:rsid w:val="00470690"/>
    <w:rsid w:val="00471A4A"/>
    <w:rsid w:val="00476010"/>
    <w:rsid w:val="00476274"/>
    <w:rsid w:val="004763C2"/>
    <w:rsid w:val="00476664"/>
    <w:rsid w:val="00477400"/>
    <w:rsid w:val="004803CC"/>
    <w:rsid w:val="00481134"/>
    <w:rsid w:val="00482196"/>
    <w:rsid w:val="00482857"/>
    <w:rsid w:val="00482B95"/>
    <w:rsid w:val="004842BA"/>
    <w:rsid w:val="00484937"/>
    <w:rsid w:val="00485A33"/>
    <w:rsid w:val="00485DF3"/>
    <w:rsid w:val="00486904"/>
    <w:rsid w:val="004872FE"/>
    <w:rsid w:val="00487636"/>
    <w:rsid w:val="004900C8"/>
    <w:rsid w:val="00491748"/>
    <w:rsid w:val="00491F79"/>
    <w:rsid w:val="00492342"/>
    <w:rsid w:val="00492769"/>
    <w:rsid w:val="00494085"/>
    <w:rsid w:val="00494E2F"/>
    <w:rsid w:val="00495DDE"/>
    <w:rsid w:val="00496528"/>
    <w:rsid w:val="004A01A9"/>
    <w:rsid w:val="004A45B6"/>
    <w:rsid w:val="004A7E83"/>
    <w:rsid w:val="004B0D04"/>
    <w:rsid w:val="004B22C3"/>
    <w:rsid w:val="004B34A9"/>
    <w:rsid w:val="004B3B82"/>
    <w:rsid w:val="004B3F05"/>
    <w:rsid w:val="004B5575"/>
    <w:rsid w:val="004B55BD"/>
    <w:rsid w:val="004B634B"/>
    <w:rsid w:val="004B77A1"/>
    <w:rsid w:val="004C0710"/>
    <w:rsid w:val="004C07F9"/>
    <w:rsid w:val="004C335B"/>
    <w:rsid w:val="004C4295"/>
    <w:rsid w:val="004C461F"/>
    <w:rsid w:val="004C51FF"/>
    <w:rsid w:val="004C7966"/>
    <w:rsid w:val="004D03C5"/>
    <w:rsid w:val="004D45F2"/>
    <w:rsid w:val="004E05A4"/>
    <w:rsid w:val="004E08DA"/>
    <w:rsid w:val="004E0D70"/>
    <w:rsid w:val="004E1255"/>
    <w:rsid w:val="004E2BEB"/>
    <w:rsid w:val="004E2C02"/>
    <w:rsid w:val="004E3055"/>
    <w:rsid w:val="004E3E16"/>
    <w:rsid w:val="004E496C"/>
    <w:rsid w:val="004E4BA9"/>
    <w:rsid w:val="004E5BF6"/>
    <w:rsid w:val="004F0D6F"/>
    <w:rsid w:val="004F1A5C"/>
    <w:rsid w:val="004F352E"/>
    <w:rsid w:val="004F4510"/>
    <w:rsid w:val="004F5A4A"/>
    <w:rsid w:val="004F5DD4"/>
    <w:rsid w:val="004F60D5"/>
    <w:rsid w:val="0050081B"/>
    <w:rsid w:val="005010BD"/>
    <w:rsid w:val="00502697"/>
    <w:rsid w:val="00503217"/>
    <w:rsid w:val="0050437A"/>
    <w:rsid w:val="0050480D"/>
    <w:rsid w:val="00504B36"/>
    <w:rsid w:val="005061D0"/>
    <w:rsid w:val="00507008"/>
    <w:rsid w:val="00507AF0"/>
    <w:rsid w:val="0051044A"/>
    <w:rsid w:val="00511061"/>
    <w:rsid w:val="0051356F"/>
    <w:rsid w:val="005155CE"/>
    <w:rsid w:val="005165AF"/>
    <w:rsid w:val="005165F8"/>
    <w:rsid w:val="00516743"/>
    <w:rsid w:val="005175A8"/>
    <w:rsid w:val="0052018D"/>
    <w:rsid w:val="0052035C"/>
    <w:rsid w:val="005222E2"/>
    <w:rsid w:val="005224CF"/>
    <w:rsid w:val="0052348F"/>
    <w:rsid w:val="005237D0"/>
    <w:rsid w:val="0052509C"/>
    <w:rsid w:val="005256EA"/>
    <w:rsid w:val="005316A0"/>
    <w:rsid w:val="0053203A"/>
    <w:rsid w:val="00534085"/>
    <w:rsid w:val="005346BB"/>
    <w:rsid w:val="005349FA"/>
    <w:rsid w:val="00534DD1"/>
    <w:rsid w:val="00535188"/>
    <w:rsid w:val="00535B2C"/>
    <w:rsid w:val="00536FA6"/>
    <w:rsid w:val="005374EF"/>
    <w:rsid w:val="005375AD"/>
    <w:rsid w:val="00537D64"/>
    <w:rsid w:val="00537F1E"/>
    <w:rsid w:val="00544F22"/>
    <w:rsid w:val="00546486"/>
    <w:rsid w:val="00555ADC"/>
    <w:rsid w:val="00555D16"/>
    <w:rsid w:val="00555D7B"/>
    <w:rsid w:val="0055664D"/>
    <w:rsid w:val="005566D0"/>
    <w:rsid w:val="005576D0"/>
    <w:rsid w:val="00557B5B"/>
    <w:rsid w:val="00560285"/>
    <w:rsid w:val="0056128F"/>
    <w:rsid w:val="00561D7D"/>
    <w:rsid w:val="005622FF"/>
    <w:rsid w:val="00562905"/>
    <w:rsid w:val="0056403D"/>
    <w:rsid w:val="005658D9"/>
    <w:rsid w:val="00572A89"/>
    <w:rsid w:val="00573577"/>
    <w:rsid w:val="00573B20"/>
    <w:rsid w:val="00574EEA"/>
    <w:rsid w:val="00575481"/>
    <w:rsid w:val="005812E8"/>
    <w:rsid w:val="00581D60"/>
    <w:rsid w:val="0058391F"/>
    <w:rsid w:val="00584F13"/>
    <w:rsid w:val="005850E9"/>
    <w:rsid w:val="0059016E"/>
    <w:rsid w:val="0059071E"/>
    <w:rsid w:val="00592669"/>
    <w:rsid w:val="005929AD"/>
    <w:rsid w:val="0059321B"/>
    <w:rsid w:val="00595014"/>
    <w:rsid w:val="00595847"/>
    <w:rsid w:val="00595B82"/>
    <w:rsid w:val="00596252"/>
    <w:rsid w:val="005A0F87"/>
    <w:rsid w:val="005A1059"/>
    <w:rsid w:val="005A748F"/>
    <w:rsid w:val="005B0235"/>
    <w:rsid w:val="005B0692"/>
    <w:rsid w:val="005B1407"/>
    <w:rsid w:val="005B16DE"/>
    <w:rsid w:val="005B1B0A"/>
    <w:rsid w:val="005B2691"/>
    <w:rsid w:val="005B3267"/>
    <w:rsid w:val="005B360B"/>
    <w:rsid w:val="005B4CC1"/>
    <w:rsid w:val="005B6388"/>
    <w:rsid w:val="005B7FF9"/>
    <w:rsid w:val="005C0056"/>
    <w:rsid w:val="005C14A5"/>
    <w:rsid w:val="005C4D39"/>
    <w:rsid w:val="005C6C2F"/>
    <w:rsid w:val="005C6FE9"/>
    <w:rsid w:val="005C7EDD"/>
    <w:rsid w:val="005D11FE"/>
    <w:rsid w:val="005D16B7"/>
    <w:rsid w:val="005D3087"/>
    <w:rsid w:val="005D33D3"/>
    <w:rsid w:val="005D75CA"/>
    <w:rsid w:val="005D796F"/>
    <w:rsid w:val="005D7F16"/>
    <w:rsid w:val="005E44AA"/>
    <w:rsid w:val="005E4ADD"/>
    <w:rsid w:val="005E70A1"/>
    <w:rsid w:val="005E7DB9"/>
    <w:rsid w:val="005F0CC7"/>
    <w:rsid w:val="005F10BB"/>
    <w:rsid w:val="005F4823"/>
    <w:rsid w:val="005F506F"/>
    <w:rsid w:val="005F5EEB"/>
    <w:rsid w:val="0060066A"/>
    <w:rsid w:val="00603CE5"/>
    <w:rsid w:val="006052EB"/>
    <w:rsid w:val="00605BB5"/>
    <w:rsid w:val="00605E24"/>
    <w:rsid w:val="0060606D"/>
    <w:rsid w:val="006073BB"/>
    <w:rsid w:val="00607628"/>
    <w:rsid w:val="00610CB9"/>
    <w:rsid w:val="00612016"/>
    <w:rsid w:val="00614AEF"/>
    <w:rsid w:val="006150DB"/>
    <w:rsid w:val="00615597"/>
    <w:rsid w:val="00615E75"/>
    <w:rsid w:val="006162C8"/>
    <w:rsid w:val="0061792E"/>
    <w:rsid w:val="00620365"/>
    <w:rsid w:val="006239F8"/>
    <w:rsid w:val="00623F09"/>
    <w:rsid w:val="0062470C"/>
    <w:rsid w:val="00624C55"/>
    <w:rsid w:val="006266B4"/>
    <w:rsid w:val="00626967"/>
    <w:rsid w:val="0062723F"/>
    <w:rsid w:val="00633788"/>
    <w:rsid w:val="0063382C"/>
    <w:rsid w:val="00634A1E"/>
    <w:rsid w:val="006360A8"/>
    <w:rsid w:val="0063652F"/>
    <w:rsid w:val="00636C62"/>
    <w:rsid w:val="006410BE"/>
    <w:rsid w:val="00641347"/>
    <w:rsid w:val="00642444"/>
    <w:rsid w:val="00642720"/>
    <w:rsid w:val="00642C37"/>
    <w:rsid w:val="00643899"/>
    <w:rsid w:val="00643AF0"/>
    <w:rsid w:val="00644BE1"/>
    <w:rsid w:val="00644DC8"/>
    <w:rsid w:val="0064607B"/>
    <w:rsid w:val="00646EF3"/>
    <w:rsid w:val="00651FC6"/>
    <w:rsid w:val="00652EF9"/>
    <w:rsid w:val="00654126"/>
    <w:rsid w:val="006551B1"/>
    <w:rsid w:val="00655A5F"/>
    <w:rsid w:val="006572A3"/>
    <w:rsid w:val="00657F21"/>
    <w:rsid w:val="00660674"/>
    <w:rsid w:val="00661FE6"/>
    <w:rsid w:val="00665375"/>
    <w:rsid w:val="006666F4"/>
    <w:rsid w:val="00667645"/>
    <w:rsid w:val="00667BB8"/>
    <w:rsid w:val="00670A10"/>
    <w:rsid w:val="0067119F"/>
    <w:rsid w:val="00671827"/>
    <w:rsid w:val="0067187D"/>
    <w:rsid w:val="00674980"/>
    <w:rsid w:val="00677111"/>
    <w:rsid w:val="00681E90"/>
    <w:rsid w:val="00683728"/>
    <w:rsid w:val="00683B4E"/>
    <w:rsid w:val="006842E2"/>
    <w:rsid w:val="00686160"/>
    <w:rsid w:val="00686417"/>
    <w:rsid w:val="00686443"/>
    <w:rsid w:val="00686839"/>
    <w:rsid w:val="00691CA3"/>
    <w:rsid w:val="00693A0B"/>
    <w:rsid w:val="00695A3B"/>
    <w:rsid w:val="00695C97"/>
    <w:rsid w:val="0069608B"/>
    <w:rsid w:val="006960B4"/>
    <w:rsid w:val="006A0D6F"/>
    <w:rsid w:val="006A220A"/>
    <w:rsid w:val="006A3B3D"/>
    <w:rsid w:val="006A506B"/>
    <w:rsid w:val="006A674E"/>
    <w:rsid w:val="006A6F1E"/>
    <w:rsid w:val="006A70E6"/>
    <w:rsid w:val="006B102C"/>
    <w:rsid w:val="006B1E68"/>
    <w:rsid w:val="006B30DB"/>
    <w:rsid w:val="006B34EF"/>
    <w:rsid w:val="006B35C3"/>
    <w:rsid w:val="006B3DC5"/>
    <w:rsid w:val="006B4639"/>
    <w:rsid w:val="006B4B26"/>
    <w:rsid w:val="006B60F3"/>
    <w:rsid w:val="006B7395"/>
    <w:rsid w:val="006B7FA2"/>
    <w:rsid w:val="006C31BD"/>
    <w:rsid w:val="006C61B1"/>
    <w:rsid w:val="006D0C34"/>
    <w:rsid w:val="006D2555"/>
    <w:rsid w:val="006D2F02"/>
    <w:rsid w:val="006D4268"/>
    <w:rsid w:val="006D4392"/>
    <w:rsid w:val="006D5FA0"/>
    <w:rsid w:val="006D65CB"/>
    <w:rsid w:val="006D70B5"/>
    <w:rsid w:val="006D7869"/>
    <w:rsid w:val="006D7A8E"/>
    <w:rsid w:val="006E0871"/>
    <w:rsid w:val="006E15B7"/>
    <w:rsid w:val="006E32F1"/>
    <w:rsid w:val="006E4346"/>
    <w:rsid w:val="006E46F2"/>
    <w:rsid w:val="006E6209"/>
    <w:rsid w:val="006F52F2"/>
    <w:rsid w:val="006F7A14"/>
    <w:rsid w:val="00702332"/>
    <w:rsid w:val="0070630E"/>
    <w:rsid w:val="00710741"/>
    <w:rsid w:val="00712DE0"/>
    <w:rsid w:val="007145D0"/>
    <w:rsid w:val="00715090"/>
    <w:rsid w:val="007150A5"/>
    <w:rsid w:val="00721BB1"/>
    <w:rsid w:val="00724E5B"/>
    <w:rsid w:val="007264BD"/>
    <w:rsid w:val="0072659B"/>
    <w:rsid w:val="00731896"/>
    <w:rsid w:val="00732072"/>
    <w:rsid w:val="0073331D"/>
    <w:rsid w:val="00733AF4"/>
    <w:rsid w:val="00733F57"/>
    <w:rsid w:val="007342D8"/>
    <w:rsid w:val="00735F2A"/>
    <w:rsid w:val="0073652B"/>
    <w:rsid w:val="00737A80"/>
    <w:rsid w:val="0074079A"/>
    <w:rsid w:val="00740FA1"/>
    <w:rsid w:val="0074115C"/>
    <w:rsid w:val="007430EC"/>
    <w:rsid w:val="00744E0C"/>
    <w:rsid w:val="00745122"/>
    <w:rsid w:val="00745C6B"/>
    <w:rsid w:val="00745E3A"/>
    <w:rsid w:val="00747037"/>
    <w:rsid w:val="007503B3"/>
    <w:rsid w:val="00752050"/>
    <w:rsid w:val="007529E2"/>
    <w:rsid w:val="00754B5B"/>
    <w:rsid w:val="00755A80"/>
    <w:rsid w:val="0075737D"/>
    <w:rsid w:val="007610B6"/>
    <w:rsid w:val="007619B4"/>
    <w:rsid w:val="00761FF1"/>
    <w:rsid w:val="00763447"/>
    <w:rsid w:val="00772591"/>
    <w:rsid w:val="00772EC6"/>
    <w:rsid w:val="00774522"/>
    <w:rsid w:val="00774960"/>
    <w:rsid w:val="00774A46"/>
    <w:rsid w:val="0077536C"/>
    <w:rsid w:val="007770C1"/>
    <w:rsid w:val="00780084"/>
    <w:rsid w:val="00782068"/>
    <w:rsid w:val="00782093"/>
    <w:rsid w:val="00782A35"/>
    <w:rsid w:val="007840CE"/>
    <w:rsid w:val="00784F3A"/>
    <w:rsid w:val="00786863"/>
    <w:rsid w:val="00786FAA"/>
    <w:rsid w:val="00790223"/>
    <w:rsid w:val="007904FA"/>
    <w:rsid w:val="00790C3E"/>
    <w:rsid w:val="00790D12"/>
    <w:rsid w:val="00790E2E"/>
    <w:rsid w:val="007919DB"/>
    <w:rsid w:val="00795B3D"/>
    <w:rsid w:val="00796D03"/>
    <w:rsid w:val="007976FE"/>
    <w:rsid w:val="00797DBA"/>
    <w:rsid w:val="00797F65"/>
    <w:rsid w:val="007A370D"/>
    <w:rsid w:val="007A4832"/>
    <w:rsid w:val="007A6412"/>
    <w:rsid w:val="007B0B52"/>
    <w:rsid w:val="007B137D"/>
    <w:rsid w:val="007B2631"/>
    <w:rsid w:val="007B31AE"/>
    <w:rsid w:val="007B322C"/>
    <w:rsid w:val="007B456A"/>
    <w:rsid w:val="007B7034"/>
    <w:rsid w:val="007C132F"/>
    <w:rsid w:val="007C24BD"/>
    <w:rsid w:val="007C3395"/>
    <w:rsid w:val="007C45F9"/>
    <w:rsid w:val="007C5165"/>
    <w:rsid w:val="007C666E"/>
    <w:rsid w:val="007C72A8"/>
    <w:rsid w:val="007C7DE9"/>
    <w:rsid w:val="007D1A24"/>
    <w:rsid w:val="007D1EAD"/>
    <w:rsid w:val="007D2331"/>
    <w:rsid w:val="007D3506"/>
    <w:rsid w:val="007D4894"/>
    <w:rsid w:val="007D5808"/>
    <w:rsid w:val="007D6411"/>
    <w:rsid w:val="007D6687"/>
    <w:rsid w:val="007D6A45"/>
    <w:rsid w:val="007D754C"/>
    <w:rsid w:val="007E2A90"/>
    <w:rsid w:val="007E2B4E"/>
    <w:rsid w:val="007E2D40"/>
    <w:rsid w:val="007E3673"/>
    <w:rsid w:val="007F122D"/>
    <w:rsid w:val="007F1325"/>
    <w:rsid w:val="007F1927"/>
    <w:rsid w:val="007F2B98"/>
    <w:rsid w:val="007F474C"/>
    <w:rsid w:val="007F4D54"/>
    <w:rsid w:val="007F503C"/>
    <w:rsid w:val="007F5699"/>
    <w:rsid w:val="007F60B3"/>
    <w:rsid w:val="007F7DB8"/>
    <w:rsid w:val="007F7F55"/>
    <w:rsid w:val="008003CE"/>
    <w:rsid w:val="00800C25"/>
    <w:rsid w:val="0080329E"/>
    <w:rsid w:val="008036C9"/>
    <w:rsid w:val="0080414C"/>
    <w:rsid w:val="00804C23"/>
    <w:rsid w:val="00805365"/>
    <w:rsid w:val="00807228"/>
    <w:rsid w:val="0080781A"/>
    <w:rsid w:val="00812C65"/>
    <w:rsid w:val="0081743F"/>
    <w:rsid w:val="00817551"/>
    <w:rsid w:val="008227AD"/>
    <w:rsid w:val="00830923"/>
    <w:rsid w:val="008340ED"/>
    <w:rsid w:val="00834486"/>
    <w:rsid w:val="00834732"/>
    <w:rsid w:val="008403D4"/>
    <w:rsid w:val="00840991"/>
    <w:rsid w:val="008414A7"/>
    <w:rsid w:val="00841DCE"/>
    <w:rsid w:val="00842402"/>
    <w:rsid w:val="00846E47"/>
    <w:rsid w:val="00853948"/>
    <w:rsid w:val="00853F24"/>
    <w:rsid w:val="00855699"/>
    <w:rsid w:val="008556F4"/>
    <w:rsid w:val="00855D14"/>
    <w:rsid w:val="00855FB7"/>
    <w:rsid w:val="008576AF"/>
    <w:rsid w:val="008577CD"/>
    <w:rsid w:val="008579E3"/>
    <w:rsid w:val="00860402"/>
    <w:rsid w:val="00860A6B"/>
    <w:rsid w:val="00861E26"/>
    <w:rsid w:val="0087262F"/>
    <w:rsid w:val="0087346E"/>
    <w:rsid w:val="00873B85"/>
    <w:rsid w:val="0087586F"/>
    <w:rsid w:val="00882B25"/>
    <w:rsid w:val="008834BD"/>
    <w:rsid w:val="0088375B"/>
    <w:rsid w:val="00883EAC"/>
    <w:rsid w:val="008840DA"/>
    <w:rsid w:val="008855C9"/>
    <w:rsid w:val="008865BA"/>
    <w:rsid w:val="00891325"/>
    <w:rsid w:val="00891545"/>
    <w:rsid w:val="00892135"/>
    <w:rsid w:val="00892C45"/>
    <w:rsid w:val="0089383E"/>
    <w:rsid w:val="00893C72"/>
    <w:rsid w:val="0089439A"/>
    <w:rsid w:val="0089462D"/>
    <w:rsid w:val="00894807"/>
    <w:rsid w:val="00894E0E"/>
    <w:rsid w:val="008A0314"/>
    <w:rsid w:val="008A0566"/>
    <w:rsid w:val="008A3438"/>
    <w:rsid w:val="008A41BC"/>
    <w:rsid w:val="008A5B35"/>
    <w:rsid w:val="008B0466"/>
    <w:rsid w:val="008B1BD2"/>
    <w:rsid w:val="008B28E0"/>
    <w:rsid w:val="008B2F30"/>
    <w:rsid w:val="008B49E8"/>
    <w:rsid w:val="008B641E"/>
    <w:rsid w:val="008B6491"/>
    <w:rsid w:val="008B6983"/>
    <w:rsid w:val="008B6A4A"/>
    <w:rsid w:val="008C1F5C"/>
    <w:rsid w:val="008C20DB"/>
    <w:rsid w:val="008C20F2"/>
    <w:rsid w:val="008C3832"/>
    <w:rsid w:val="008C654D"/>
    <w:rsid w:val="008C665D"/>
    <w:rsid w:val="008C703A"/>
    <w:rsid w:val="008D1CA5"/>
    <w:rsid w:val="008D3919"/>
    <w:rsid w:val="008D4B96"/>
    <w:rsid w:val="008D51AC"/>
    <w:rsid w:val="008D6010"/>
    <w:rsid w:val="008E3C9A"/>
    <w:rsid w:val="008E4E33"/>
    <w:rsid w:val="008E5E20"/>
    <w:rsid w:val="008E6A6E"/>
    <w:rsid w:val="008E6CA8"/>
    <w:rsid w:val="008E745B"/>
    <w:rsid w:val="008E79A5"/>
    <w:rsid w:val="008F013F"/>
    <w:rsid w:val="008F08CF"/>
    <w:rsid w:val="008F1902"/>
    <w:rsid w:val="008F1C4C"/>
    <w:rsid w:val="008F2461"/>
    <w:rsid w:val="008F2946"/>
    <w:rsid w:val="008F2F39"/>
    <w:rsid w:val="008F3A6D"/>
    <w:rsid w:val="008F41ED"/>
    <w:rsid w:val="008F68EB"/>
    <w:rsid w:val="008F7770"/>
    <w:rsid w:val="008F7DE3"/>
    <w:rsid w:val="00900A10"/>
    <w:rsid w:val="00901B3F"/>
    <w:rsid w:val="00901C48"/>
    <w:rsid w:val="00902010"/>
    <w:rsid w:val="00902769"/>
    <w:rsid w:val="00903008"/>
    <w:rsid w:val="00904352"/>
    <w:rsid w:val="0090660D"/>
    <w:rsid w:val="00906897"/>
    <w:rsid w:val="00907A7C"/>
    <w:rsid w:val="0091168D"/>
    <w:rsid w:val="009124C6"/>
    <w:rsid w:val="00913911"/>
    <w:rsid w:val="00913B8E"/>
    <w:rsid w:val="009159E3"/>
    <w:rsid w:val="009162E2"/>
    <w:rsid w:val="00916796"/>
    <w:rsid w:val="00920740"/>
    <w:rsid w:val="0092107F"/>
    <w:rsid w:val="00921759"/>
    <w:rsid w:val="00922E85"/>
    <w:rsid w:val="00924F35"/>
    <w:rsid w:val="0092562B"/>
    <w:rsid w:val="009256FD"/>
    <w:rsid w:val="00926863"/>
    <w:rsid w:val="00926D81"/>
    <w:rsid w:val="0093171A"/>
    <w:rsid w:val="0093333B"/>
    <w:rsid w:val="009346A7"/>
    <w:rsid w:val="009348C8"/>
    <w:rsid w:val="00934D42"/>
    <w:rsid w:val="00935254"/>
    <w:rsid w:val="00935CDA"/>
    <w:rsid w:val="009369E2"/>
    <w:rsid w:val="00940FB8"/>
    <w:rsid w:val="00941225"/>
    <w:rsid w:val="00942BFC"/>
    <w:rsid w:val="00943FD3"/>
    <w:rsid w:val="009449AE"/>
    <w:rsid w:val="0094513C"/>
    <w:rsid w:val="00945E1E"/>
    <w:rsid w:val="009505A9"/>
    <w:rsid w:val="009508FA"/>
    <w:rsid w:val="00951C30"/>
    <w:rsid w:val="0095342D"/>
    <w:rsid w:val="00957170"/>
    <w:rsid w:val="0095744A"/>
    <w:rsid w:val="00963D9B"/>
    <w:rsid w:val="009652F1"/>
    <w:rsid w:val="0096559A"/>
    <w:rsid w:val="00965766"/>
    <w:rsid w:val="00970294"/>
    <w:rsid w:val="00971815"/>
    <w:rsid w:val="0097325F"/>
    <w:rsid w:val="00973FFB"/>
    <w:rsid w:val="00974A12"/>
    <w:rsid w:val="00974F72"/>
    <w:rsid w:val="00977D19"/>
    <w:rsid w:val="00977F2E"/>
    <w:rsid w:val="009816E1"/>
    <w:rsid w:val="00981885"/>
    <w:rsid w:val="00983FD8"/>
    <w:rsid w:val="00985495"/>
    <w:rsid w:val="00986943"/>
    <w:rsid w:val="00987849"/>
    <w:rsid w:val="00990591"/>
    <w:rsid w:val="009927A3"/>
    <w:rsid w:val="0099350D"/>
    <w:rsid w:val="009978B0"/>
    <w:rsid w:val="009A1EB8"/>
    <w:rsid w:val="009A2CF9"/>
    <w:rsid w:val="009A2F01"/>
    <w:rsid w:val="009A3F82"/>
    <w:rsid w:val="009A4352"/>
    <w:rsid w:val="009A47C2"/>
    <w:rsid w:val="009A502E"/>
    <w:rsid w:val="009A63AC"/>
    <w:rsid w:val="009A6A70"/>
    <w:rsid w:val="009A709A"/>
    <w:rsid w:val="009B5087"/>
    <w:rsid w:val="009B5A5D"/>
    <w:rsid w:val="009B5EE1"/>
    <w:rsid w:val="009B79F1"/>
    <w:rsid w:val="009C1EC9"/>
    <w:rsid w:val="009C234F"/>
    <w:rsid w:val="009C2ED7"/>
    <w:rsid w:val="009C4372"/>
    <w:rsid w:val="009C64A0"/>
    <w:rsid w:val="009D0089"/>
    <w:rsid w:val="009D168A"/>
    <w:rsid w:val="009D317E"/>
    <w:rsid w:val="009D441C"/>
    <w:rsid w:val="009D7058"/>
    <w:rsid w:val="009D72CD"/>
    <w:rsid w:val="009D7447"/>
    <w:rsid w:val="009E1AC7"/>
    <w:rsid w:val="009E1AE5"/>
    <w:rsid w:val="009F29EF"/>
    <w:rsid w:val="009F3D7C"/>
    <w:rsid w:val="009F5DAF"/>
    <w:rsid w:val="009F7063"/>
    <w:rsid w:val="009F77B2"/>
    <w:rsid w:val="00A003A1"/>
    <w:rsid w:val="00A02207"/>
    <w:rsid w:val="00A03A3D"/>
    <w:rsid w:val="00A03FD4"/>
    <w:rsid w:val="00A04020"/>
    <w:rsid w:val="00A05E4B"/>
    <w:rsid w:val="00A07460"/>
    <w:rsid w:val="00A129FC"/>
    <w:rsid w:val="00A14483"/>
    <w:rsid w:val="00A168B0"/>
    <w:rsid w:val="00A16BD1"/>
    <w:rsid w:val="00A22DFC"/>
    <w:rsid w:val="00A232D8"/>
    <w:rsid w:val="00A257C9"/>
    <w:rsid w:val="00A25882"/>
    <w:rsid w:val="00A25F47"/>
    <w:rsid w:val="00A31C88"/>
    <w:rsid w:val="00A34F84"/>
    <w:rsid w:val="00A36CF4"/>
    <w:rsid w:val="00A379B1"/>
    <w:rsid w:val="00A37A03"/>
    <w:rsid w:val="00A4066A"/>
    <w:rsid w:val="00A40684"/>
    <w:rsid w:val="00A40D1A"/>
    <w:rsid w:val="00A415B5"/>
    <w:rsid w:val="00A4574F"/>
    <w:rsid w:val="00A468C4"/>
    <w:rsid w:val="00A46F0A"/>
    <w:rsid w:val="00A479BB"/>
    <w:rsid w:val="00A5283E"/>
    <w:rsid w:val="00A52DEE"/>
    <w:rsid w:val="00A566E9"/>
    <w:rsid w:val="00A60E7F"/>
    <w:rsid w:val="00A61727"/>
    <w:rsid w:val="00A6203E"/>
    <w:rsid w:val="00A62715"/>
    <w:rsid w:val="00A62D35"/>
    <w:rsid w:val="00A64AF8"/>
    <w:rsid w:val="00A657B4"/>
    <w:rsid w:val="00A70333"/>
    <w:rsid w:val="00A71067"/>
    <w:rsid w:val="00A71947"/>
    <w:rsid w:val="00A73D20"/>
    <w:rsid w:val="00A75BF1"/>
    <w:rsid w:val="00A80749"/>
    <w:rsid w:val="00A82F70"/>
    <w:rsid w:val="00A832D0"/>
    <w:rsid w:val="00A844CF"/>
    <w:rsid w:val="00A8512A"/>
    <w:rsid w:val="00A85E41"/>
    <w:rsid w:val="00A85EC8"/>
    <w:rsid w:val="00A8688C"/>
    <w:rsid w:val="00A87C9C"/>
    <w:rsid w:val="00A90000"/>
    <w:rsid w:val="00A92E5A"/>
    <w:rsid w:val="00A92EB9"/>
    <w:rsid w:val="00A93D9A"/>
    <w:rsid w:val="00A95A03"/>
    <w:rsid w:val="00A95B86"/>
    <w:rsid w:val="00A9643A"/>
    <w:rsid w:val="00A96BCE"/>
    <w:rsid w:val="00AA315B"/>
    <w:rsid w:val="00AA38D8"/>
    <w:rsid w:val="00AA3E1D"/>
    <w:rsid w:val="00AB0EDA"/>
    <w:rsid w:val="00AB1F17"/>
    <w:rsid w:val="00AB26B2"/>
    <w:rsid w:val="00AB4BEC"/>
    <w:rsid w:val="00AB5651"/>
    <w:rsid w:val="00AB56E7"/>
    <w:rsid w:val="00AC5A4F"/>
    <w:rsid w:val="00AC6B92"/>
    <w:rsid w:val="00AC71DE"/>
    <w:rsid w:val="00AD0FC1"/>
    <w:rsid w:val="00AD2D1E"/>
    <w:rsid w:val="00AD6368"/>
    <w:rsid w:val="00AD6687"/>
    <w:rsid w:val="00AE03A7"/>
    <w:rsid w:val="00AE086A"/>
    <w:rsid w:val="00AE08CC"/>
    <w:rsid w:val="00AE0AB6"/>
    <w:rsid w:val="00AE0D99"/>
    <w:rsid w:val="00AE134B"/>
    <w:rsid w:val="00AE2A04"/>
    <w:rsid w:val="00AE2ACD"/>
    <w:rsid w:val="00AE3C75"/>
    <w:rsid w:val="00AE586E"/>
    <w:rsid w:val="00AF0CE1"/>
    <w:rsid w:val="00AF15E9"/>
    <w:rsid w:val="00AF1E35"/>
    <w:rsid w:val="00AF24F6"/>
    <w:rsid w:val="00AF2688"/>
    <w:rsid w:val="00AF2D96"/>
    <w:rsid w:val="00AF4EEF"/>
    <w:rsid w:val="00AF4FBD"/>
    <w:rsid w:val="00AF6788"/>
    <w:rsid w:val="00AF7671"/>
    <w:rsid w:val="00AF7C64"/>
    <w:rsid w:val="00B00AC0"/>
    <w:rsid w:val="00B0154D"/>
    <w:rsid w:val="00B01FB4"/>
    <w:rsid w:val="00B04C4A"/>
    <w:rsid w:val="00B07CC2"/>
    <w:rsid w:val="00B1226E"/>
    <w:rsid w:val="00B126ED"/>
    <w:rsid w:val="00B136F8"/>
    <w:rsid w:val="00B162C9"/>
    <w:rsid w:val="00B16607"/>
    <w:rsid w:val="00B16902"/>
    <w:rsid w:val="00B1715C"/>
    <w:rsid w:val="00B218FA"/>
    <w:rsid w:val="00B22A26"/>
    <w:rsid w:val="00B22D37"/>
    <w:rsid w:val="00B24BC3"/>
    <w:rsid w:val="00B25D15"/>
    <w:rsid w:val="00B2605B"/>
    <w:rsid w:val="00B2709D"/>
    <w:rsid w:val="00B301E6"/>
    <w:rsid w:val="00B30FCF"/>
    <w:rsid w:val="00B31309"/>
    <w:rsid w:val="00B321B7"/>
    <w:rsid w:val="00B32458"/>
    <w:rsid w:val="00B40AEA"/>
    <w:rsid w:val="00B42F19"/>
    <w:rsid w:val="00B446BA"/>
    <w:rsid w:val="00B46B54"/>
    <w:rsid w:val="00B474D8"/>
    <w:rsid w:val="00B475D6"/>
    <w:rsid w:val="00B47735"/>
    <w:rsid w:val="00B519F9"/>
    <w:rsid w:val="00B53175"/>
    <w:rsid w:val="00B534E1"/>
    <w:rsid w:val="00B538C6"/>
    <w:rsid w:val="00B539AF"/>
    <w:rsid w:val="00B54001"/>
    <w:rsid w:val="00B54F85"/>
    <w:rsid w:val="00B56164"/>
    <w:rsid w:val="00B61415"/>
    <w:rsid w:val="00B619E1"/>
    <w:rsid w:val="00B62371"/>
    <w:rsid w:val="00B6291C"/>
    <w:rsid w:val="00B649D4"/>
    <w:rsid w:val="00B64CEF"/>
    <w:rsid w:val="00B664BA"/>
    <w:rsid w:val="00B664CE"/>
    <w:rsid w:val="00B66F74"/>
    <w:rsid w:val="00B6754C"/>
    <w:rsid w:val="00B67F2F"/>
    <w:rsid w:val="00B71ED2"/>
    <w:rsid w:val="00B7315A"/>
    <w:rsid w:val="00B73C82"/>
    <w:rsid w:val="00B750A9"/>
    <w:rsid w:val="00B752F1"/>
    <w:rsid w:val="00B76760"/>
    <w:rsid w:val="00B7731E"/>
    <w:rsid w:val="00B80736"/>
    <w:rsid w:val="00B80B40"/>
    <w:rsid w:val="00B82124"/>
    <w:rsid w:val="00B84319"/>
    <w:rsid w:val="00B859C4"/>
    <w:rsid w:val="00B908A9"/>
    <w:rsid w:val="00B91C9F"/>
    <w:rsid w:val="00B93899"/>
    <w:rsid w:val="00B940C3"/>
    <w:rsid w:val="00B95C7F"/>
    <w:rsid w:val="00B97AEF"/>
    <w:rsid w:val="00BA001D"/>
    <w:rsid w:val="00BA0424"/>
    <w:rsid w:val="00BA0679"/>
    <w:rsid w:val="00BA29D1"/>
    <w:rsid w:val="00BA2CD3"/>
    <w:rsid w:val="00BA2FDF"/>
    <w:rsid w:val="00BA3284"/>
    <w:rsid w:val="00BA40C2"/>
    <w:rsid w:val="00BA4A99"/>
    <w:rsid w:val="00BA4DCB"/>
    <w:rsid w:val="00BA525C"/>
    <w:rsid w:val="00BA531F"/>
    <w:rsid w:val="00BA6707"/>
    <w:rsid w:val="00BA6831"/>
    <w:rsid w:val="00BB2B74"/>
    <w:rsid w:val="00BB5AC5"/>
    <w:rsid w:val="00BB5DAA"/>
    <w:rsid w:val="00BB6371"/>
    <w:rsid w:val="00BB7449"/>
    <w:rsid w:val="00BC0C80"/>
    <w:rsid w:val="00BC0D0F"/>
    <w:rsid w:val="00BC187B"/>
    <w:rsid w:val="00BC28B9"/>
    <w:rsid w:val="00BC4DF5"/>
    <w:rsid w:val="00BC4FD9"/>
    <w:rsid w:val="00BC502E"/>
    <w:rsid w:val="00BC7AE9"/>
    <w:rsid w:val="00BD0D1E"/>
    <w:rsid w:val="00BD1793"/>
    <w:rsid w:val="00BD219D"/>
    <w:rsid w:val="00BD39E1"/>
    <w:rsid w:val="00BD5CA6"/>
    <w:rsid w:val="00BD5F03"/>
    <w:rsid w:val="00BD606B"/>
    <w:rsid w:val="00BD644B"/>
    <w:rsid w:val="00BD6F3C"/>
    <w:rsid w:val="00BE187C"/>
    <w:rsid w:val="00BE36A5"/>
    <w:rsid w:val="00BE38F8"/>
    <w:rsid w:val="00BE73D5"/>
    <w:rsid w:val="00BE7435"/>
    <w:rsid w:val="00BE76D0"/>
    <w:rsid w:val="00BF0832"/>
    <w:rsid w:val="00BF1998"/>
    <w:rsid w:val="00BF1AD5"/>
    <w:rsid w:val="00BF4637"/>
    <w:rsid w:val="00BF55B6"/>
    <w:rsid w:val="00BF578D"/>
    <w:rsid w:val="00BF5A06"/>
    <w:rsid w:val="00BF6412"/>
    <w:rsid w:val="00BF6B1E"/>
    <w:rsid w:val="00BF6BAC"/>
    <w:rsid w:val="00C0090C"/>
    <w:rsid w:val="00C016BF"/>
    <w:rsid w:val="00C0199E"/>
    <w:rsid w:val="00C01D08"/>
    <w:rsid w:val="00C02CEF"/>
    <w:rsid w:val="00C03BD9"/>
    <w:rsid w:val="00C05E74"/>
    <w:rsid w:val="00C05F15"/>
    <w:rsid w:val="00C06446"/>
    <w:rsid w:val="00C06E23"/>
    <w:rsid w:val="00C06E98"/>
    <w:rsid w:val="00C0739B"/>
    <w:rsid w:val="00C1143F"/>
    <w:rsid w:val="00C120CE"/>
    <w:rsid w:val="00C12580"/>
    <w:rsid w:val="00C1318B"/>
    <w:rsid w:val="00C131BD"/>
    <w:rsid w:val="00C13EC5"/>
    <w:rsid w:val="00C145D7"/>
    <w:rsid w:val="00C15748"/>
    <w:rsid w:val="00C21796"/>
    <w:rsid w:val="00C21B6D"/>
    <w:rsid w:val="00C21FF7"/>
    <w:rsid w:val="00C22A9C"/>
    <w:rsid w:val="00C23201"/>
    <w:rsid w:val="00C24C3D"/>
    <w:rsid w:val="00C30A8B"/>
    <w:rsid w:val="00C33263"/>
    <w:rsid w:val="00C34625"/>
    <w:rsid w:val="00C34C2C"/>
    <w:rsid w:val="00C34D6B"/>
    <w:rsid w:val="00C351D9"/>
    <w:rsid w:val="00C35326"/>
    <w:rsid w:val="00C36CDA"/>
    <w:rsid w:val="00C40B51"/>
    <w:rsid w:val="00C40D47"/>
    <w:rsid w:val="00C4372A"/>
    <w:rsid w:val="00C43BF7"/>
    <w:rsid w:val="00C47865"/>
    <w:rsid w:val="00C47E9E"/>
    <w:rsid w:val="00C50023"/>
    <w:rsid w:val="00C52BE9"/>
    <w:rsid w:val="00C55225"/>
    <w:rsid w:val="00C565CB"/>
    <w:rsid w:val="00C619CF"/>
    <w:rsid w:val="00C62C72"/>
    <w:rsid w:val="00C64A08"/>
    <w:rsid w:val="00C64A0A"/>
    <w:rsid w:val="00C64CE4"/>
    <w:rsid w:val="00C6574E"/>
    <w:rsid w:val="00C66C39"/>
    <w:rsid w:val="00C71CF1"/>
    <w:rsid w:val="00C71E9B"/>
    <w:rsid w:val="00C729F0"/>
    <w:rsid w:val="00C7442A"/>
    <w:rsid w:val="00C7534C"/>
    <w:rsid w:val="00C75D7B"/>
    <w:rsid w:val="00C76CA9"/>
    <w:rsid w:val="00C77E01"/>
    <w:rsid w:val="00C801AD"/>
    <w:rsid w:val="00C80635"/>
    <w:rsid w:val="00C80A50"/>
    <w:rsid w:val="00C831ED"/>
    <w:rsid w:val="00C832C2"/>
    <w:rsid w:val="00C83F9F"/>
    <w:rsid w:val="00C842E7"/>
    <w:rsid w:val="00C87F11"/>
    <w:rsid w:val="00C91F63"/>
    <w:rsid w:val="00C922DA"/>
    <w:rsid w:val="00C93106"/>
    <w:rsid w:val="00C9353E"/>
    <w:rsid w:val="00C95976"/>
    <w:rsid w:val="00C95EAC"/>
    <w:rsid w:val="00C9745C"/>
    <w:rsid w:val="00CA0839"/>
    <w:rsid w:val="00CA1349"/>
    <w:rsid w:val="00CA1900"/>
    <w:rsid w:val="00CA2ED3"/>
    <w:rsid w:val="00CA36AC"/>
    <w:rsid w:val="00CA6B4F"/>
    <w:rsid w:val="00CB20D8"/>
    <w:rsid w:val="00CB3BF0"/>
    <w:rsid w:val="00CC1901"/>
    <w:rsid w:val="00CC197E"/>
    <w:rsid w:val="00CC25FC"/>
    <w:rsid w:val="00CC2957"/>
    <w:rsid w:val="00CC3157"/>
    <w:rsid w:val="00CC4172"/>
    <w:rsid w:val="00CD0408"/>
    <w:rsid w:val="00CD10BD"/>
    <w:rsid w:val="00CD17DE"/>
    <w:rsid w:val="00CD1A16"/>
    <w:rsid w:val="00CD1D78"/>
    <w:rsid w:val="00CD601A"/>
    <w:rsid w:val="00CD69F4"/>
    <w:rsid w:val="00CD7821"/>
    <w:rsid w:val="00CE05B9"/>
    <w:rsid w:val="00CE20A1"/>
    <w:rsid w:val="00CE22B8"/>
    <w:rsid w:val="00CE2F3D"/>
    <w:rsid w:val="00CE32B9"/>
    <w:rsid w:val="00CE40EF"/>
    <w:rsid w:val="00CE750D"/>
    <w:rsid w:val="00CE79BD"/>
    <w:rsid w:val="00CE7DC0"/>
    <w:rsid w:val="00CF1083"/>
    <w:rsid w:val="00CF1CCC"/>
    <w:rsid w:val="00CF3E87"/>
    <w:rsid w:val="00CF4E2D"/>
    <w:rsid w:val="00CF6140"/>
    <w:rsid w:val="00CF7697"/>
    <w:rsid w:val="00D04014"/>
    <w:rsid w:val="00D041A5"/>
    <w:rsid w:val="00D0444F"/>
    <w:rsid w:val="00D05D5E"/>
    <w:rsid w:val="00D05E49"/>
    <w:rsid w:val="00D067E3"/>
    <w:rsid w:val="00D06D3D"/>
    <w:rsid w:val="00D07A7F"/>
    <w:rsid w:val="00D1096A"/>
    <w:rsid w:val="00D11CB1"/>
    <w:rsid w:val="00D12030"/>
    <w:rsid w:val="00D16D1C"/>
    <w:rsid w:val="00D175BF"/>
    <w:rsid w:val="00D20226"/>
    <w:rsid w:val="00D23529"/>
    <w:rsid w:val="00D25160"/>
    <w:rsid w:val="00D25F2C"/>
    <w:rsid w:val="00D261E2"/>
    <w:rsid w:val="00D306CA"/>
    <w:rsid w:val="00D309F0"/>
    <w:rsid w:val="00D3161D"/>
    <w:rsid w:val="00D32A38"/>
    <w:rsid w:val="00D349D8"/>
    <w:rsid w:val="00D40155"/>
    <w:rsid w:val="00D4020D"/>
    <w:rsid w:val="00D40649"/>
    <w:rsid w:val="00D40685"/>
    <w:rsid w:val="00D4194A"/>
    <w:rsid w:val="00D447BE"/>
    <w:rsid w:val="00D457AD"/>
    <w:rsid w:val="00D46811"/>
    <w:rsid w:val="00D46C97"/>
    <w:rsid w:val="00D47093"/>
    <w:rsid w:val="00D4756B"/>
    <w:rsid w:val="00D47E56"/>
    <w:rsid w:val="00D50735"/>
    <w:rsid w:val="00D51A8E"/>
    <w:rsid w:val="00D5617C"/>
    <w:rsid w:val="00D57E26"/>
    <w:rsid w:val="00D60D81"/>
    <w:rsid w:val="00D61018"/>
    <w:rsid w:val="00D61326"/>
    <w:rsid w:val="00D6285F"/>
    <w:rsid w:val="00D62B13"/>
    <w:rsid w:val="00D63C5A"/>
    <w:rsid w:val="00D6402D"/>
    <w:rsid w:val="00D64272"/>
    <w:rsid w:val="00D64F0A"/>
    <w:rsid w:val="00D659CD"/>
    <w:rsid w:val="00D66959"/>
    <w:rsid w:val="00D66B7C"/>
    <w:rsid w:val="00D66BF5"/>
    <w:rsid w:val="00D67417"/>
    <w:rsid w:val="00D678BC"/>
    <w:rsid w:val="00D6799C"/>
    <w:rsid w:val="00D70026"/>
    <w:rsid w:val="00D73A41"/>
    <w:rsid w:val="00D73ED6"/>
    <w:rsid w:val="00D75FB2"/>
    <w:rsid w:val="00D7624A"/>
    <w:rsid w:val="00D76472"/>
    <w:rsid w:val="00D769FD"/>
    <w:rsid w:val="00D7727A"/>
    <w:rsid w:val="00D7732B"/>
    <w:rsid w:val="00D83CB4"/>
    <w:rsid w:val="00D84894"/>
    <w:rsid w:val="00D852CE"/>
    <w:rsid w:val="00D85896"/>
    <w:rsid w:val="00D87910"/>
    <w:rsid w:val="00D95462"/>
    <w:rsid w:val="00D95A87"/>
    <w:rsid w:val="00D97156"/>
    <w:rsid w:val="00D97619"/>
    <w:rsid w:val="00DA0CAB"/>
    <w:rsid w:val="00DA190E"/>
    <w:rsid w:val="00DA24FD"/>
    <w:rsid w:val="00DA3730"/>
    <w:rsid w:val="00DA54EA"/>
    <w:rsid w:val="00DA5CCE"/>
    <w:rsid w:val="00DA5D3C"/>
    <w:rsid w:val="00DA6CB6"/>
    <w:rsid w:val="00DA70BB"/>
    <w:rsid w:val="00DB27F8"/>
    <w:rsid w:val="00DB39C9"/>
    <w:rsid w:val="00DB4E4A"/>
    <w:rsid w:val="00DB6163"/>
    <w:rsid w:val="00DC074B"/>
    <w:rsid w:val="00DC0C44"/>
    <w:rsid w:val="00DC11F9"/>
    <w:rsid w:val="00DC1904"/>
    <w:rsid w:val="00DC2623"/>
    <w:rsid w:val="00DC354A"/>
    <w:rsid w:val="00DC6BC3"/>
    <w:rsid w:val="00DC6EF0"/>
    <w:rsid w:val="00DC7586"/>
    <w:rsid w:val="00DC770A"/>
    <w:rsid w:val="00DD2444"/>
    <w:rsid w:val="00DD25B1"/>
    <w:rsid w:val="00DD275C"/>
    <w:rsid w:val="00DD2DF5"/>
    <w:rsid w:val="00DD448D"/>
    <w:rsid w:val="00DD4A62"/>
    <w:rsid w:val="00DD5282"/>
    <w:rsid w:val="00DD5578"/>
    <w:rsid w:val="00DD65FC"/>
    <w:rsid w:val="00DD7135"/>
    <w:rsid w:val="00DE07DF"/>
    <w:rsid w:val="00DE0B9E"/>
    <w:rsid w:val="00DE2012"/>
    <w:rsid w:val="00DE3C4D"/>
    <w:rsid w:val="00DE4510"/>
    <w:rsid w:val="00DE4C5A"/>
    <w:rsid w:val="00DE5E28"/>
    <w:rsid w:val="00DE7085"/>
    <w:rsid w:val="00DE78D2"/>
    <w:rsid w:val="00DF16F5"/>
    <w:rsid w:val="00DF2D6B"/>
    <w:rsid w:val="00DF33BE"/>
    <w:rsid w:val="00E00077"/>
    <w:rsid w:val="00E004C5"/>
    <w:rsid w:val="00E00B18"/>
    <w:rsid w:val="00E024D2"/>
    <w:rsid w:val="00E027D0"/>
    <w:rsid w:val="00E02DDF"/>
    <w:rsid w:val="00E033AB"/>
    <w:rsid w:val="00E049FE"/>
    <w:rsid w:val="00E0556C"/>
    <w:rsid w:val="00E05947"/>
    <w:rsid w:val="00E061D3"/>
    <w:rsid w:val="00E0628D"/>
    <w:rsid w:val="00E06B5E"/>
    <w:rsid w:val="00E072EA"/>
    <w:rsid w:val="00E07630"/>
    <w:rsid w:val="00E106A0"/>
    <w:rsid w:val="00E1178C"/>
    <w:rsid w:val="00E126D2"/>
    <w:rsid w:val="00E136E2"/>
    <w:rsid w:val="00E1451E"/>
    <w:rsid w:val="00E15B2A"/>
    <w:rsid w:val="00E2126C"/>
    <w:rsid w:val="00E245DC"/>
    <w:rsid w:val="00E27459"/>
    <w:rsid w:val="00E2776A"/>
    <w:rsid w:val="00E30BE1"/>
    <w:rsid w:val="00E30D84"/>
    <w:rsid w:val="00E30E44"/>
    <w:rsid w:val="00E31662"/>
    <w:rsid w:val="00E31E5C"/>
    <w:rsid w:val="00E31E82"/>
    <w:rsid w:val="00E34079"/>
    <w:rsid w:val="00E354A7"/>
    <w:rsid w:val="00E372F6"/>
    <w:rsid w:val="00E37913"/>
    <w:rsid w:val="00E37CA1"/>
    <w:rsid w:val="00E37F4F"/>
    <w:rsid w:val="00E41689"/>
    <w:rsid w:val="00E42694"/>
    <w:rsid w:val="00E42ACE"/>
    <w:rsid w:val="00E42C15"/>
    <w:rsid w:val="00E42F08"/>
    <w:rsid w:val="00E45522"/>
    <w:rsid w:val="00E45873"/>
    <w:rsid w:val="00E4597C"/>
    <w:rsid w:val="00E46536"/>
    <w:rsid w:val="00E47D75"/>
    <w:rsid w:val="00E521DF"/>
    <w:rsid w:val="00E52D18"/>
    <w:rsid w:val="00E544CC"/>
    <w:rsid w:val="00E56E8E"/>
    <w:rsid w:val="00E57812"/>
    <w:rsid w:val="00E6232E"/>
    <w:rsid w:val="00E62820"/>
    <w:rsid w:val="00E6301B"/>
    <w:rsid w:val="00E63D61"/>
    <w:rsid w:val="00E64815"/>
    <w:rsid w:val="00E653E0"/>
    <w:rsid w:val="00E65B8B"/>
    <w:rsid w:val="00E65CCE"/>
    <w:rsid w:val="00E6684C"/>
    <w:rsid w:val="00E67D1A"/>
    <w:rsid w:val="00E70973"/>
    <w:rsid w:val="00E71B2F"/>
    <w:rsid w:val="00E73CDB"/>
    <w:rsid w:val="00E73E89"/>
    <w:rsid w:val="00E75B64"/>
    <w:rsid w:val="00E764D1"/>
    <w:rsid w:val="00E77EC9"/>
    <w:rsid w:val="00E81D05"/>
    <w:rsid w:val="00E82E9F"/>
    <w:rsid w:val="00E83043"/>
    <w:rsid w:val="00E832B5"/>
    <w:rsid w:val="00E839CE"/>
    <w:rsid w:val="00E83DA1"/>
    <w:rsid w:val="00E843A8"/>
    <w:rsid w:val="00E8579C"/>
    <w:rsid w:val="00E85D2F"/>
    <w:rsid w:val="00E941C8"/>
    <w:rsid w:val="00E95526"/>
    <w:rsid w:val="00E9735E"/>
    <w:rsid w:val="00EA0BCD"/>
    <w:rsid w:val="00EA12B5"/>
    <w:rsid w:val="00EA3D2E"/>
    <w:rsid w:val="00EA5D8C"/>
    <w:rsid w:val="00EA5DED"/>
    <w:rsid w:val="00EA669C"/>
    <w:rsid w:val="00EA6BE0"/>
    <w:rsid w:val="00EB1EDF"/>
    <w:rsid w:val="00EB290A"/>
    <w:rsid w:val="00EB2BEF"/>
    <w:rsid w:val="00EB465D"/>
    <w:rsid w:val="00EB4C96"/>
    <w:rsid w:val="00EB7228"/>
    <w:rsid w:val="00EB7DA9"/>
    <w:rsid w:val="00EC1EAC"/>
    <w:rsid w:val="00EC3026"/>
    <w:rsid w:val="00EC3231"/>
    <w:rsid w:val="00EC4E87"/>
    <w:rsid w:val="00EC56BA"/>
    <w:rsid w:val="00EC57A6"/>
    <w:rsid w:val="00EC6331"/>
    <w:rsid w:val="00EC6C12"/>
    <w:rsid w:val="00EC6D5B"/>
    <w:rsid w:val="00EC6E8B"/>
    <w:rsid w:val="00EC728E"/>
    <w:rsid w:val="00EC72F5"/>
    <w:rsid w:val="00ED1B80"/>
    <w:rsid w:val="00ED227E"/>
    <w:rsid w:val="00ED2A95"/>
    <w:rsid w:val="00ED58F3"/>
    <w:rsid w:val="00ED6984"/>
    <w:rsid w:val="00ED6F46"/>
    <w:rsid w:val="00EE1C39"/>
    <w:rsid w:val="00EE28AE"/>
    <w:rsid w:val="00EE3253"/>
    <w:rsid w:val="00EE36DD"/>
    <w:rsid w:val="00EE47C7"/>
    <w:rsid w:val="00EF207B"/>
    <w:rsid w:val="00EF265A"/>
    <w:rsid w:val="00EF3BAC"/>
    <w:rsid w:val="00EF3DF4"/>
    <w:rsid w:val="00F010D4"/>
    <w:rsid w:val="00F0251E"/>
    <w:rsid w:val="00F0469D"/>
    <w:rsid w:val="00F05651"/>
    <w:rsid w:val="00F066C3"/>
    <w:rsid w:val="00F0731F"/>
    <w:rsid w:val="00F123BB"/>
    <w:rsid w:val="00F16220"/>
    <w:rsid w:val="00F16319"/>
    <w:rsid w:val="00F167D4"/>
    <w:rsid w:val="00F1733F"/>
    <w:rsid w:val="00F179CD"/>
    <w:rsid w:val="00F2162D"/>
    <w:rsid w:val="00F220A1"/>
    <w:rsid w:val="00F23C34"/>
    <w:rsid w:val="00F23D8B"/>
    <w:rsid w:val="00F24032"/>
    <w:rsid w:val="00F30B28"/>
    <w:rsid w:val="00F32678"/>
    <w:rsid w:val="00F32B94"/>
    <w:rsid w:val="00F32BFE"/>
    <w:rsid w:val="00F33A03"/>
    <w:rsid w:val="00F33E2A"/>
    <w:rsid w:val="00F34FC4"/>
    <w:rsid w:val="00F36359"/>
    <w:rsid w:val="00F37031"/>
    <w:rsid w:val="00F3774B"/>
    <w:rsid w:val="00F40122"/>
    <w:rsid w:val="00F4350C"/>
    <w:rsid w:val="00F43CC6"/>
    <w:rsid w:val="00F44655"/>
    <w:rsid w:val="00F44767"/>
    <w:rsid w:val="00F4508B"/>
    <w:rsid w:val="00F46AB5"/>
    <w:rsid w:val="00F4793C"/>
    <w:rsid w:val="00F500B9"/>
    <w:rsid w:val="00F51446"/>
    <w:rsid w:val="00F514C2"/>
    <w:rsid w:val="00F51AB7"/>
    <w:rsid w:val="00F51C81"/>
    <w:rsid w:val="00F5293D"/>
    <w:rsid w:val="00F535A8"/>
    <w:rsid w:val="00F53B06"/>
    <w:rsid w:val="00F54C67"/>
    <w:rsid w:val="00F553C6"/>
    <w:rsid w:val="00F555C6"/>
    <w:rsid w:val="00F5583B"/>
    <w:rsid w:val="00F56DDE"/>
    <w:rsid w:val="00F57320"/>
    <w:rsid w:val="00F57A5E"/>
    <w:rsid w:val="00F64AE1"/>
    <w:rsid w:val="00F6588D"/>
    <w:rsid w:val="00F710EC"/>
    <w:rsid w:val="00F71ECC"/>
    <w:rsid w:val="00F73C2B"/>
    <w:rsid w:val="00F777B0"/>
    <w:rsid w:val="00F7792C"/>
    <w:rsid w:val="00F80C60"/>
    <w:rsid w:val="00F816E8"/>
    <w:rsid w:val="00F820E7"/>
    <w:rsid w:val="00F838E5"/>
    <w:rsid w:val="00F86BA0"/>
    <w:rsid w:val="00F906D9"/>
    <w:rsid w:val="00F9088F"/>
    <w:rsid w:val="00F90995"/>
    <w:rsid w:val="00F90C6D"/>
    <w:rsid w:val="00F919E5"/>
    <w:rsid w:val="00F91FF3"/>
    <w:rsid w:val="00F92374"/>
    <w:rsid w:val="00F92A12"/>
    <w:rsid w:val="00F93AF3"/>
    <w:rsid w:val="00F97EE2"/>
    <w:rsid w:val="00FA064A"/>
    <w:rsid w:val="00FA07D7"/>
    <w:rsid w:val="00FA082A"/>
    <w:rsid w:val="00FA3243"/>
    <w:rsid w:val="00FA41A0"/>
    <w:rsid w:val="00FA4D6F"/>
    <w:rsid w:val="00FA5743"/>
    <w:rsid w:val="00FA6B01"/>
    <w:rsid w:val="00FA6DCB"/>
    <w:rsid w:val="00FB26CF"/>
    <w:rsid w:val="00FB2761"/>
    <w:rsid w:val="00FB421B"/>
    <w:rsid w:val="00FB4CCF"/>
    <w:rsid w:val="00FB603E"/>
    <w:rsid w:val="00FB62D7"/>
    <w:rsid w:val="00FB709D"/>
    <w:rsid w:val="00FB7525"/>
    <w:rsid w:val="00FB7BA9"/>
    <w:rsid w:val="00FB7CD5"/>
    <w:rsid w:val="00FC25FF"/>
    <w:rsid w:val="00FC37A4"/>
    <w:rsid w:val="00FC46F2"/>
    <w:rsid w:val="00FC4CDF"/>
    <w:rsid w:val="00FC6A9C"/>
    <w:rsid w:val="00FD1B9B"/>
    <w:rsid w:val="00FD2804"/>
    <w:rsid w:val="00FD4D31"/>
    <w:rsid w:val="00FD5A89"/>
    <w:rsid w:val="00FD72DF"/>
    <w:rsid w:val="00FD7873"/>
    <w:rsid w:val="00FE1A22"/>
    <w:rsid w:val="00FE3998"/>
    <w:rsid w:val="00FE4BDA"/>
    <w:rsid w:val="00FE629F"/>
    <w:rsid w:val="00FE7765"/>
    <w:rsid w:val="00FE7B14"/>
    <w:rsid w:val="00FF01D4"/>
    <w:rsid w:val="00FF0C38"/>
    <w:rsid w:val="00FF1A68"/>
    <w:rsid w:val="00FF20D1"/>
    <w:rsid w:val="00FF287F"/>
    <w:rsid w:val="00FF28A7"/>
    <w:rsid w:val="00FF453F"/>
    <w:rsid w:val="00FF56B9"/>
    <w:rsid w:val="00FF6C07"/>
    <w:rsid w:val="05547CA4"/>
    <w:rsid w:val="05600E1D"/>
    <w:rsid w:val="05E200EA"/>
    <w:rsid w:val="09457517"/>
    <w:rsid w:val="117B2B24"/>
    <w:rsid w:val="119B10EB"/>
    <w:rsid w:val="143450FD"/>
    <w:rsid w:val="16A1046B"/>
    <w:rsid w:val="18D57CCC"/>
    <w:rsid w:val="193049B3"/>
    <w:rsid w:val="19402C8A"/>
    <w:rsid w:val="1A314705"/>
    <w:rsid w:val="1C2A27E9"/>
    <w:rsid w:val="1C3154D0"/>
    <w:rsid w:val="1C332A86"/>
    <w:rsid w:val="1CDB50FF"/>
    <w:rsid w:val="1CFD2F9D"/>
    <w:rsid w:val="20E24984"/>
    <w:rsid w:val="24055098"/>
    <w:rsid w:val="24236C34"/>
    <w:rsid w:val="24EB37A0"/>
    <w:rsid w:val="261857D6"/>
    <w:rsid w:val="27404953"/>
    <w:rsid w:val="2B0D015A"/>
    <w:rsid w:val="2C1639AF"/>
    <w:rsid w:val="2DFC6E80"/>
    <w:rsid w:val="30627247"/>
    <w:rsid w:val="30DF5CBE"/>
    <w:rsid w:val="3167436B"/>
    <w:rsid w:val="31D61751"/>
    <w:rsid w:val="32317FB6"/>
    <w:rsid w:val="33693622"/>
    <w:rsid w:val="3381601C"/>
    <w:rsid w:val="33BC4CE3"/>
    <w:rsid w:val="37225278"/>
    <w:rsid w:val="381C789A"/>
    <w:rsid w:val="38C55E5D"/>
    <w:rsid w:val="3B3F0854"/>
    <w:rsid w:val="3CF60D92"/>
    <w:rsid w:val="3D624A2B"/>
    <w:rsid w:val="42276243"/>
    <w:rsid w:val="423B2852"/>
    <w:rsid w:val="42895826"/>
    <w:rsid w:val="457925A7"/>
    <w:rsid w:val="474B611D"/>
    <w:rsid w:val="48C7608A"/>
    <w:rsid w:val="49745DCC"/>
    <w:rsid w:val="49C63DB9"/>
    <w:rsid w:val="4E1B784E"/>
    <w:rsid w:val="4E5D4B1E"/>
    <w:rsid w:val="4E5E6B49"/>
    <w:rsid w:val="4E891EB2"/>
    <w:rsid w:val="4EA51F3E"/>
    <w:rsid w:val="514D2029"/>
    <w:rsid w:val="536F3616"/>
    <w:rsid w:val="53CD0A59"/>
    <w:rsid w:val="54B1296A"/>
    <w:rsid w:val="572A37F7"/>
    <w:rsid w:val="59F3367C"/>
    <w:rsid w:val="5B9A10BA"/>
    <w:rsid w:val="5C981E5A"/>
    <w:rsid w:val="5CD706A1"/>
    <w:rsid w:val="5D3D22F4"/>
    <w:rsid w:val="5D5E1518"/>
    <w:rsid w:val="5F310968"/>
    <w:rsid w:val="623D7A7B"/>
    <w:rsid w:val="629E6F13"/>
    <w:rsid w:val="639F65C4"/>
    <w:rsid w:val="646B6F7B"/>
    <w:rsid w:val="64915A72"/>
    <w:rsid w:val="65D45C1E"/>
    <w:rsid w:val="6AC92D6B"/>
    <w:rsid w:val="6B255559"/>
    <w:rsid w:val="6CD31242"/>
    <w:rsid w:val="6D3C09BC"/>
    <w:rsid w:val="6ED8429D"/>
    <w:rsid w:val="709E22AD"/>
    <w:rsid w:val="724E0F7F"/>
    <w:rsid w:val="760C4D56"/>
    <w:rsid w:val="767239FC"/>
    <w:rsid w:val="7959456A"/>
    <w:rsid w:val="7AAD0E78"/>
    <w:rsid w:val="7AF74A1B"/>
    <w:rsid w:val="7BF06AA9"/>
    <w:rsid w:val="7C491D8D"/>
    <w:rsid w:val="7DA47F32"/>
    <w:rsid w:val="7E006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27"/>
    <w:qFormat/>
    <w:uiPriority w:val="0"/>
    <w:pPr>
      <w:keepNext/>
      <w:keepLines/>
      <w:numPr>
        <w:ilvl w:val="0"/>
        <w:numId w:val="1"/>
      </w:numPr>
      <w:snapToGrid w:val="0"/>
      <w:spacing w:line="480" w:lineRule="auto"/>
      <w:outlineLvl w:val="0"/>
    </w:pPr>
    <w:rPr>
      <w:rFonts w:ascii="黑体" w:hAnsi="黑体" w:eastAsia="黑体" w:cs="Times New Roman"/>
      <w:bCs/>
      <w:kern w:val="44"/>
      <w:sz w:val="21"/>
      <w:szCs w:val="28"/>
      <w:lang w:val="en-US" w:eastAsia="zh-CN" w:bidi="ar-SA"/>
    </w:rPr>
  </w:style>
  <w:style w:type="paragraph" w:styleId="3">
    <w:name w:val="heading 2"/>
    <w:next w:val="1"/>
    <w:link w:val="28"/>
    <w:unhideWhenUsed/>
    <w:qFormat/>
    <w:uiPriority w:val="9"/>
    <w:pPr>
      <w:keepNext/>
      <w:numPr>
        <w:ilvl w:val="1"/>
        <w:numId w:val="1"/>
      </w:numPr>
      <w:snapToGrid w:val="0"/>
      <w:spacing w:line="480" w:lineRule="auto"/>
      <w:ind w:firstLine="562" w:firstLineChars="200"/>
      <w:outlineLvl w:val="1"/>
    </w:pPr>
    <w:rPr>
      <w:rFonts w:ascii="宋体" w:hAnsi="宋体" w:eastAsia="黑体" w:cstheme="majorBidi"/>
      <w:bCs/>
      <w:kern w:val="2"/>
      <w:sz w:val="21"/>
      <w:szCs w:val="32"/>
      <w:lang w:val="zh-CN" w:eastAsia="zh-CN" w:bidi="ar-SA"/>
    </w:rPr>
  </w:style>
  <w:style w:type="paragraph" w:styleId="4">
    <w:name w:val="heading 3"/>
    <w:next w:val="1"/>
    <w:link w:val="29"/>
    <w:unhideWhenUsed/>
    <w:qFormat/>
    <w:uiPriority w:val="9"/>
    <w:pPr>
      <w:numPr>
        <w:ilvl w:val="2"/>
        <w:numId w:val="1"/>
      </w:numPr>
      <w:snapToGrid w:val="0"/>
      <w:spacing w:line="480" w:lineRule="auto"/>
      <w:ind w:firstLine="482" w:firstLineChars="200"/>
      <w:outlineLvl w:val="2"/>
    </w:pPr>
    <w:rPr>
      <w:rFonts w:ascii="宋体" w:hAnsi="宋体" w:eastAsia="黑体" w:cstheme="majorBidi"/>
      <w:bCs/>
      <w:kern w:val="2"/>
      <w:sz w:val="21"/>
      <w:szCs w:val="32"/>
      <w:lang w:val="en-US" w:eastAsia="zh-CN" w:bidi="ar-SA"/>
    </w:rPr>
  </w:style>
  <w:style w:type="paragraph" w:styleId="5">
    <w:name w:val="heading 4"/>
    <w:next w:val="1"/>
    <w:link w:val="41"/>
    <w:unhideWhenUsed/>
    <w:qFormat/>
    <w:uiPriority w:val="9"/>
    <w:pPr>
      <w:numPr>
        <w:ilvl w:val="3"/>
        <w:numId w:val="1"/>
      </w:numPr>
      <w:snapToGrid w:val="0"/>
      <w:spacing w:line="360" w:lineRule="auto"/>
      <w:ind w:firstLine="480" w:firstLineChars="200"/>
      <w:outlineLvl w:val="3"/>
    </w:pPr>
    <w:rPr>
      <w:rFonts w:ascii="宋体" w:hAnsi="宋体" w:eastAsia="黑体" w:cstheme="majorBidi"/>
      <w:bCs/>
      <w:kern w:val="2"/>
      <w:sz w:val="21"/>
      <w:szCs w:val="32"/>
      <w:lang w:val="zh-CN" w:eastAsia="zh-CN" w:bidi="ar-SA"/>
    </w:rPr>
  </w:style>
  <w:style w:type="paragraph" w:styleId="6">
    <w:name w:val="heading 5"/>
    <w:basedOn w:val="7"/>
    <w:next w:val="1"/>
    <w:link w:val="37"/>
    <w:qFormat/>
    <w:uiPriority w:val="0"/>
    <w:pPr>
      <w:numPr>
        <w:numId w:val="1"/>
      </w:numPr>
      <w:ind w:firstLine="480" w:firstLineChars="200"/>
      <w:outlineLvl w:val="4"/>
    </w:pPr>
    <w:rPr>
      <w:rFonts w:ascii="宋体" w:hAnsi="宋体"/>
    </w:rPr>
  </w:style>
  <w:style w:type="paragraph" w:styleId="7">
    <w:name w:val="heading 6"/>
    <w:basedOn w:val="1"/>
    <w:next w:val="1"/>
    <w:link w:val="42"/>
    <w:unhideWhenUsed/>
    <w:qFormat/>
    <w:uiPriority w:val="9"/>
    <w:pPr>
      <w:keepNext/>
      <w:keepLines/>
      <w:numPr>
        <w:ilvl w:val="4"/>
        <w:numId w:val="2"/>
      </w:numPr>
      <w:ind w:firstLine="0" w:firstLineChars="0"/>
      <w:jc w:val="left"/>
      <w:outlineLvl w:val="5"/>
    </w:pPr>
    <w:rPr>
      <w:rFonts w:cstheme="majorBidi"/>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35"/>
    <w:pPr>
      <w:jc w:val="center"/>
    </w:pPr>
    <w:rPr>
      <w:rFonts w:asciiTheme="majorHAnsi" w:hAnsiTheme="majorHAnsi" w:eastAsiaTheme="majorEastAsia" w:cstheme="majorBidi"/>
      <w:szCs w:val="20"/>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link w:val="33"/>
    <w:unhideWhenUsed/>
    <w:qFormat/>
    <w:uiPriority w:val="99"/>
    <w:pPr>
      <w:jc w:val="left"/>
    </w:pPr>
  </w:style>
  <w:style w:type="paragraph" w:styleId="11">
    <w:name w:val="toc 3"/>
    <w:basedOn w:val="1"/>
    <w:next w:val="1"/>
    <w:unhideWhenUsed/>
    <w:qFormat/>
    <w:uiPriority w:val="39"/>
    <w:pPr>
      <w:widowControl/>
      <w:tabs>
        <w:tab w:val="right" w:leader="dot" w:pos="9174"/>
      </w:tabs>
      <w:ind w:left="442"/>
      <w:jc w:val="left"/>
    </w:pPr>
    <w:rPr>
      <w:kern w:val="0"/>
    </w:rPr>
  </w:style>
  <w:style w:type="paragraph" w:styleId="12">
    <w:name w:val="Date"/>
    <w:basedOn w:val="1"/>
    <w:next w:val="1"/>
    <w:link w:val="36"/>
    <w:qFormat/>
    <w:uiPriority w:val="0"/>
    <w:rPr>
      <w:rFonts w:ascii="黑体" w:eastAsia="黑体"/>
      <w:sz w:val="30"/>
      <w:szCs w:val="20"/>
    </w:rPr>
  </w:style>
  <w:style w:type="paragraph" w:styleId="13">
    <w:name w:val="Balloon Text"/>
    <w:basedOn w:val="1"/>
    <w:link w:val="35"/>
    <w:unhideWhenUsed/>
    <w:qFormat/>
    <w:uiPriority w:val="0"/>
    <w:rPr>
      <w:sz w:val="18"/>
      <w:szCs w:val="18"/>
    </w:rPr>
  </w:style>
  <w:style w:type="paragraph" w:styleId="14">
    <w:name w:val="footer"/>
    <w:basedOn w:val="1"/>
    <w:link w:val="31"/>
    <w:unhideWhenUsed/>
    <w:qFormat/>
    <w:uiPriority w:val="99"/>
    <w:pPr>
      <w:tabs>
        <w:tab w:val="center" w:pos="4153"/>
        <w:tab w:val="right" w:pos="8306"/>
      </w:tabs>
      <w:jc w:val="left"/>
    </w:pPr>
    <w:rPr>
      <w:sz w:val="18"/>
      <w:szCs w:val="18"/>
    </w:rPr>
  </w:style>
  <w:style w:type="paragraph" w:styleId="15">
    <w:name w:val="header"/>
    <w:basedOn w:val="1"/>
    <w:link w:val="30"/>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uiPriority w:val="39"/>
    <w:pPr>
      <w:widowControl/>
      <w:tabs>
        <w:tab w:val="right" w:leader="dot" w:pos="9174"/>
      </w:tabs>
      <w:jc w:val="left"/>
    </w:pPr>
    <w:rPr>
      <w:rFonts w:eastAsia="黑体"/>
      <w:kern w:val="0"/>
      <w:sz w:val="21"/>
    </w:rPr>
  </w:style>
  <w:style w:type="paragraph" w:styleId="17">
    <w:name w:val="toc 2"/>
    <w:basedOn w:val="1"/>
    <w:next w:val="1"/>
    <w:unhideWhenUsed/>
    <w:qFormat/>
    <w:uiPriority w:val="39"/>
    <w:pPr>
      <w:widowControl/>
      <w:tabs>
        <w:tab w:val="right" w:leader="dot" w:pos="9174"/>
      </w:tabs>
      <w:ind w:left="221"/>
      <w:jc w:val="left"/>
    </w:pPr>
    <w:rPr>
      <w:kern w:val="0"/>
    </w:rPr>
  </w:style>
  <w:style w:type="paragraph" w:styleId="18">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styleId="19">
    <w:name w:val="annotation subject"/>
    <w:basedOn w:val="10"/>
    <w:next w:val="10"/>
    <w:link w:val="34"/>
    <w:unhideWhenUsed/>
    <w:qFormat/>
    <w:uiPriority w:val="99"/>
    <w:rPr>
      <w:b/>
      <w:bCs/>
    </w:rPr>
  </w:style>
  <w:style w:type="table" w:styleId="21">
    <w:name w:val="Table Grid"/>
    <w:basedOn w:val="2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customStyle="1" w:styleId="27">
    <w:name w:val="标题 1 字符"/>
    <w:basedOn w:val="22"/>
    <w:link w:val="2"/>
    <w:qFormat/>
    <w:uiPriority w:val="0"/>
    <w:rPr>
      <w:rFonts w:ascii="黑体" w:hAnsi="黑体" w:eastAsia="黑体"/>
      <w:bCs/>
      <w:kern w:val="44"/>
      <w:sz w:val="21"/>
      <w:szCs w:val="28"/>
    </w:rPr>
  </w:style>
  <w:style w:type="character" w:customStyle="1" w:styleId="28">
    <w:name w:val="标题 2 字符"/>
    <w:basedOn w:val="22"/>
    <w:link w:val="3"/>
    <w:qFormat/>
    <w:uiPriority w:val="9"/>
    <w:rPr>
      <w:rFonts w:ascii="宋体" w:hAnsi="宋体" w:eastAsia="黑体" w:cstheme="majorBidi"/>
      <w:bCs/>
      <w:kern w:val="2"/>
      <w:sz w:val="21"/>
      <w:szCs w:val="32"/>
      <w:lang w:val="zh-CN"/>
    </w:rPr>
  </w:style>
  <w:style w:type="character" w:customStyle="1" w:styleId="29">
    <w:name w:val="标题 3 字符"/>
    <w:basedOn w:val="22"/>
    <w:link w:val="4"/>
    <w:qFormat/>
    <w:uiPriority w:val="9"/>
    <w:rPr>
      <w:rFonts w:ascii="宋体" w:hAnsi="宋体" w:eastAsia="黑体" w:cstheme="majorBidi"/>
      <w:bCs/>
      <w:kern w:val="2"/>
      <w:sz w:val="21"/>
      <w:szCs w:val="32"/>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paragraph" w:styleId="32">
    <w:name w:val="List Paragraph"/>
    <w:basedOn w:val="1"/>
    <w:qFormat/>
    <w:uiPriority w:val="34"/>
    <w:pPr>
      <w:ind w:firstLine="420"/>
    </w:pPr>
  </w:style>
  <w:style w:type="character" w:customStyle="1" w:styleId="33">
    <w:name w:val="批注文字 字符"/>
    <w:basedOn w:val="22"/>
    <w:link w:val="10"/>
    <w:qFormat/>
    <w:uiPriority w:val="99"/>
  </w:style>
  <w:style w:type="character" w:customStyle="1" w:styleId="34">
    <w:name w:val="批注主题 字符"/>
    <w:basedOn w:val="33"/>
    <w:link w:val="19"/>
    <w:semiHidden/>
    <w:qFormat/>
    <w:uiPriority w:val="99"/>
    <w:rPr>
      <w:b/>
      <w:bCs/>
    </w:rPr>
  </w:style>
  <w:style w:type="character" w:customStyle="1" w:styleId="35">
    <w:name w:val="批注框文本 字符"/>
    <w:basedOn w:val="22"/>
    <w:link w:val="13"/>
    <w:qFormat/>
    <w:uiPriority w:val="0"/>
    <w:rPr>
      <w:sz w:val="18"/>
      <w:szCs w:val="18"/>
    </w:rPr>
  </w:style>
  <w:style w:type="character" w:customStyle="1" w:styleId="36">
    <w:name w:val="日期 字符"/>
    <w:basedOn w:val="22"/>
    <w:link w:val="12"/>
    <w:qFormat/>
    <w:uiPriority w:val="0"/>
    <w:rPr>
      <w:rFonts w:ascii="黑体" w:hAnsi="Times New Roman" w:eastAsia="黑体" w:cs="Times New Roman"/>
      <w:sz w:val="30"/>
      <w:szCs w:val="20"/>
    </w:rPr>
  </w:style>
  <w:style w:type="character" w:customStyle="1" w:styleId="37">
    <w:name w:val="标题 5 字符"/>
    <w:basedOn w:val="22"/>
    <w:link w:val="6"/>
    <w:qFormat/>
    <w:uiPriority w:val="0"/>
    <w:rPr>
      <w:rFonts w:ascii="宋体" w:hAnsi="宋体" w:cstheme="majorBidi"/>
      <w:bCs/>
      <w:kern w:val="2"/>
      <w:sz w:val="24"/>
      <w:szCs w:val="32"/>
    </w:rPr>
  </w:style>
  <w:style w:type="paragraph" w:customStyle="1" w:styleId="38">
    <w:name w:val="TOC 标题1"/>
    <w:basedOn w:val="2"/>
    <w:next w:val="1"/>
    <w:unhideWhenUsed/>
    <w:qFormat/>
    <w:uiPriority w:val="39"/>
    <w:pPr>
      <w:spacing w:before="240" w:line="259" w:lineRule="auto"/>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39">
    <w:name w:val="文档结构图 字符"/>
    <w:basedOn w:val="22"/>
    <w:link w:val="9"/>
    <w:semiHidden/>
    <w:qFormat/>
    <w:uiPriority w:val="99"/>
    <w:rPr>
      <w:rFonts w:ascii="宋体" w:eastAsia="宋体"/>
      <w:sz w:val="18"/>
      <w:szCs w:val="18"/>
    </w:rPr>
  </w:style>
  <w:style w:type="paragraph" w:customStyle="1" w:styleId="40">
    <w:name w:val="正文文本4"/>
    <w:basedOn w:val="1"/>
    <w:qFormat/>
    <w:uiPriority w:val="0"/>
    <w:pPr>
      <w:shd w:val="clear" w:color="auto" w:fill="FFFFFF"/>
      <w:spacing w:before="120" w:after="120" w:line="300" w:lineRule="auto"/>
      <w:ind w:left="284"/>
      <w:jc w:val="left"/>
    </w:pPr>
    <w:rPr>
      <w:sz w:val="21"/>
    </w:rPr>
  </w:style>
  <w:style w:type="character" w:customStyle="1" w:styleId="41">
    <w:name w:val="标题 4 字符"/>
    <w:basedOn w:val="22"/>
    <w:link w:val="5"/>
    <w:qFormat/>
    <w:uiPriority w:val="9"/>
    <w:rPr>
      <w:rFonts w:ascii="宋体" w:hAnsi="宋体" w:eastAsia="黑体" w:cstheme="majorBidi"/>
      <w:bCs/>
      <w:kern w:val="2"/>
      <w:sz w:val="21"/>
      <w:szCs w:val="32"/>
      <w:lang w:val="zh-CN"/>
    </w:rPr>
  </w:style>
  <w:style w:type="character" w:customStyle="1" w:styleId="42">
    <w:name w:val="标题 6 字符"/>
    <w:basedOn w:val="22"/>
    <w:link w:val="7"/>
    <w:qFormat/>
    <w:uiPriority w:val="9"/>
    <w:rPr>
      <w:rFonts w:cstheme="majorBidi"/>
      <w:bCs/>
      <w:kern w:val="2"/>
      <w:sz w:val="24"/>
      <w:szCs w:val="32"/>
    </w:rPr>
  </w:style>
  <w:style w:type="paragraph" w:customStyle="1" w:styleId="43">
    <w:name w:val="修订1"/>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44">
    <w:name w:val="_Style 2"/>
    <w:basedOn w:val="2"/>
    <w:next w:val="1"/>
    <w:qFormat/>
    <w:uiPriority w:val="39"/>
    <w:pPr>
      <w:spacing w:before="240" w:line="259" w:lineRule="auto"/>
      <w:outlineLvl w:val="9"/>
    </w:pPr>
    <w:rPr>
      <w:rFonts w:ascii="Calibri Light" w:hAnsi="Calibri Light" w:eastAsia="宋体"/>
      <w:color w:val="2E74B5"/>
      <w:kern w:val="0"/>
      <w:sz w:val="32"/>
      <w:szCs w:val="32"/>
    </w:rPr>
  </w:style>
  <w:style w:type="paragraph" w:customStyle="1" w:styleId="4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6">
    <w:name w:val="正文部分"/>
    <w:basedOn w:val="1"/>
    <w:link w:val="47"/>
    <w:qFormat/>
    <w:uiPriority w:val="0"/>
    <w:rPr>
      <w:sz w:val="21"/>
    </w:rPr>
  </w:style>
  <w:style w:type="character" w:customStyle="1" w:styleId="47">
    <w:name w:val="正文部分 字符"/>
    <w:basedOn w:val="22"/>
    <w:link w:val="46"/>
    <w:qFormat/>
    <w:uiPriority w:val="0"/>
    <w:rPr>
      <w:rFonts w:eastAsia="宋体"/>
      <w:kern w:val="2"/>
      <w:sz w:val="21"/>
      <w:szCs w:val="24"/>
    </w:rPr>
  </w:style>
  <w:style w:type="paragraph" w:customStyle="1" w:styleId="48">
    <w:name w:val="TOC 标题2"/>
    <w:basedOn w:val="2"/>
    <w:next w:val="1"/>
    <w:unhideWhenUsed/>
    <w:qFormat/>
    <w:uiPriority w:val="39"/>
    <w:pPr>
      <w:numPr>
        <w:numId w:val="0"/>
      </w:numPr>
      <w:snapToGrid/>
      <w:spacing w:before="240" w:line="259" w:lineRule="auto"/>
      <w:outlineLvl w:val="9"/>
    </w:pPr>
    <w:rPr>
      <w:rFonts w:asciiTheme="majorHAnsi" w:hAnsiTheme="majorHAnsi" w:eastAsiaTheme="majorEastAsia" w:cstheme="majorBidi"/>
      <w:bCs w:val="0"/>
      <w:color w:val="2E75B6" w:themeColor="accent1" w:themeShade="BF"/>
      <w:kern w:val="0"/>
      <w:sz w:val="32"/>
      <w:szCs w:val="32"/>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E4C3C-1157-426A-9840-78D5CF4843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10760</Words>
  <Characters>11712</Characters>
  <Lines>136</Lines>
  <Paragraphs>38</Paragraphs>
  <TotalTime>1</TotalTime>
  <ScaleCrop>false</ScaleCrop>
  <LinksUpToDate>false</LinksUpToDate>
  <CharactersWithSpaces>11930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2025-01-21T09:15:00Z</dcterms:created>
  <dc:creator>xz-qiutq</dc:creator>
  <cp:lastModifiedBy>M</cp:lastModifiedBy>
  <cp:lastPrinted>2025-01-21T08:44:00Z</cp:lastPrinted>
  <dcterms:modified xsi:type="dcterms:W3CDTF">2025-03-18T03:30:14Z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eyJoZGlkIjoiYTk1MGQ3ZWY2OGRhODBlMTQyZTAxMzlmNDNmODg2ZjciLCJ1c2VySWQiOiI3MTY4MzExNjUifQ==</vt:lpwstr>
  </property>
  <property fmtid="{D5CDD505-2E9C-101B-9397-08002B2CF9AE}" pid="4" name="ICV">
    <vt:lpwstr>3BDEB80B6BF74EBB861851D333C48526_13</vt:lpwstr>
  </property>
</Properties>
</file>