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6BF9" w:rsidRPr="00704853" w:rsidRDefault="00D56BF9" w:rsidP="00D56BF9">
      <w:pPr>
        <w:pStyle w:val="5"/>
        <w:rPr>
          <w:rFonts w:hint="eastAsia"/>
        </w:rPr>
      </w:pPr>
    </w:p>
    <w:p w:rsidR="00D56BF9" w:rsidRPr="00704853" w:rsidRDefault="00D56BF9" w:rsidP="00D56BF9">
      <w:pPr>
        <w:spacing w:beforeLines="50"/>
        <w:jc w:val="center"/>
        <w:rPr>
          <w:rFonts w:hint="eastAsia"/>
        </w:rPr>
      </w:pPr>
      <w:r>
        <w:rPr>
          <w:noProof/>
        </w:rPr>
        <w:drawing>
          <wp:inline distT="0" distB="0" distL="0" distR="0">
            <wp:extent cx="5984875" cy="997585"/>
            <wp:effectExtent l="19050" t="0" r="0" b="0"/>
            <wp:docPr id="1" name="图片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pic:cNvPicPr>
                      <a:picLocks noChangeAspect="1" noChangeArrowheads="1"/>
                    </pic:cNvPicPr>
                  </pic:nvPicPr>
                  <pic:blipFill>
                    <a:blip r:embed="rId7" cstate="print"/>
                    <a:srcRect/>
                    <a:stretch>
                      <a:fillRect/>
                    </a:stretch>
                  </pic:blipFill>
                  <pic:spPr bwMode="auto">
                    <a:xfrm>
                      <a:off x="0" y="0"/>
                      <a:ext cx="5984875" cy="997585"/>
                    </a:xfrm>
                    <a:prstGeom prst="rect">
                      <a:avLst/>
                    </a:prstGeom>
                    <a:noFill/>
                    <a:ln w="9525">
                      <a:noFill/>
                      <a:miter lim="800000"/>
                      <a:headEnd/>
                      <a:tailEnd/>
                    </a:ln>
                  </pic:spPr>
                </pic:pic>
              </a:graphicData>
            </a:graphic>
          </wp:inline>
        </w:drawing>
      </w:r>
    </w:p>
    <w:p w:rsidR="00D56BF9" w:rsidRPr="00704853" w:rsidRDefault="00D56BF9" w:rsidP="00D56BF9">
      <w:pPr>
        <w:pStyle w:val="5"/>
        <w:rPr>
          <w:rFonts w:hint="eastAsia"/>
        </w:rPr>
      </w:pPr>
    </w:p>
    <w:p w:rsidR="00D56BF9" w:rsidRPr="00704853" w:rsidRDefault="00D56BF9" w:rsidP="00D56BF9">
      <w:pPr>
        <w:pStyle w:val="15"/>
        <w:rPr>
          <w:rFonts w:ascii="宋体" w:hAnsi="宋体" w:hint="eastAsia"/>
          <w:szCs w:val="21"/>
        </w:rPr>
      </w:pPr>
      <w:r w:rsidRPr="00704853">
        <w:rPr>
          <w:rFonts w:hint="eastAsia"/>
        </w:rPr>
        <w:t xml:space="preserve">江西方兴科技有限公司  江西南昌  </w:t>
      </w:r>
      <w:r w:rsidRPr="00704853">
        <w:rPr>
          <w:rFonts w:ascii="楷体_GB2312" w:eastAsia="楷体_GB2312" w:hint="eastAsia"/>
          <w:sz w:val="30"/>
          <w:szCs w:val="30"/>
        </w:rPr>
        <w:t>汪才华</w:t>
      </w:r>
    </w:p>
    <w:p w:rsidR="00D56BF9" w:rsidRPr="00704853" w:rsidRDefault="00D56BF9" w:rsidP="00D56BF9">
      <w:pPr>
        <w:jc w:val="center"/>
        <w:rPr>
          <w:rFonts w:ascii="宋体" w:hAnsi="宋体" w:hint="eastAsia"/>
          <w:szCs w:val="21"/>
        </w:rPr>
      </w:pPr>
    </w:p>
    <w:p w:rsidR="00D56BF9" w:rsidRPr="00704853" w:rsidRDefault="00D56BF9" w:rsidP="00D56BF9">
      <w:pPr>
        <w:pStyle w:val="5"/>
        <w:ind w:leftChars="200" w:left="420" w:rightChars="200" w:right="420"/>
        <w:rPr>
          <w:rFonts w:hint="eastAsia"/>
        </w:rPr>
      </w:pPr>
      <w:r w:rsidRPr="00704853">
        <w:rPr>
          <w:rFonts w:ascii="黑体" w:eastAsia="黑体" w:hint="eastAsia"/>
        </w:rPr>
        <w:t>摘  要</w:t>
      </w:r>
      <w:r w:rsidRPr="00704853">
        <w:rPr>
          <w:rFonts w:hint="eastAsia"/>
        </w:rPr>
        <w:t>：</w:t>
      </w:r>
      <w:r w:rsidRPr="00704853">
        <w:rPr>
          <w:rFonts w:ascii="方正楷体简体" w:eastAsia="方正楷体简体" w:hint="eastAsia"/>
        </w:rPr>
        <w:t>台湾地区公路项目招标与大陆地区在项目类别划分、</w:t>
      </w:r>
      <w:r w:rsidRPr="00704853">
        <w:rPr>
          <w:rFonts w:ascii="方正楷体简体" w:eastAsia="方正楷体简体" w:hint="eastAsia"/>
          <w:sz w:val="20"/>
          <w:szCs w:val="20"/>
        </w:rPr>
        <w:t>招标资讯、</w:t>
      </w:r>
      <w:r w:rsidRPr="00704853">
        <w:rPr>
          <w:rFonts w:ascii="方正楷体简体" w:eastAsia="方正楷体简体" w:hint="eastAsia"/>
        </w:rPr>
        <w:t>投标保证金、投标期限、招标文件购买、投标文件递交等多方面存在较大差异，其中有一些具体做法对大陆地区完善公路工程招标投标制度具有借鉴意义。</w:t>
      </w:r>
    </w:p>
    <w:p w:rsidR="00D56BF9" w:rsidRPr="00704853" w:rsidRDefault="00D56BF9" w:rsidP="00D56BF9">
      <w:pPr>
        <w:pStyle w:val="5"/>
        <w:ind w:leftChars="200" w:left="420" w:rightChars="200" w:right="420"/>
        <w:rPr>
          <w:rFonts w:hint="eastAsia"/>
        </w:rPr>
      </w:pPr>
      <w:r w:rsidRPr="00704853">
        <w:rPr>
          <w:rFonts w:ascii="黑体" w:eastAsia="黑体" w:hint="eastAsia"/>
        </w:rPr>
        <w:t>关键词</w:t>
      </w:r>
      <w:r w:rsidRPr="00704853">
        <w:rPr>
          <w:rFonts w:hint="eastAsia"/>
        </w:rPr>
        <w:t>：</w:t>
      </w:r>
      <w:r w:rsidRPr="00704853">
        <w:rPr>
          <w:rFonts w:ascii="方正楷体简体" w:eastAsia="方正楷体简体" w:hint="eastAsia"/>
        </w:rPr>
        <w:t>运输经济，台湾招标；公路项目；投标保证金，串标围标</w:t>
      </w:r>
    </w:p>
    <w:p w:rsidR="00D56BF9" w:rsidRPr="00704853" w:rsidRDefault="00D56BF9" w:rsidP="00D56BF9">
      <w:pPr>
        <w:ind w:leftChars="200" w:left="420" w:rightChars="200" w:right="420" w:firstLineChars="196" w:firstLine="353"/>
        <w:rPr>
          <w:rFonts w:ascii="宋体" w:hAnsi="宋体" w:hint="eastAsia"/>
          <w:sz w:val="18"/>
          <w:szCs w:val="18"/>
        </w:rPr>
      </w:pPr>
    </w:p>
    <w:p w:rsidR="00D56BF9" w:rsidRPr="00704853" w:rsidRDefault="00D56BF9" w:rsidP="00D56BF9">
      <w:pPr>
        <w:pStyle w:val="5"/>
        <w:snapToGrid w:val="0"/>
        <w:spacing w:line="240" w:lineRule="auto"/>
        <w:ind w:leftChars="200" w:left="420" w:rightChars="200" w:right="420" w:firstLineChars="0" w:firstLine="0"/>
        <w:jc w:val="center"/>
        <w:rPr>
          <w:rFonts w:ascii="Times New Roman" w:hint="eastAsia"/>
          <w:b/>
          <w:sz w:val="28"/>
          <w:szCs w:val="28"/>
        </w:rPr>
      </w:pPr>
      <w:r w:rsidRPr="00704853">
        <w:rPr>
          <w:rFonts w:ascii="Times New Roman"/>
          <w:b/>
          <w:sz w:val="28"/>
          <w:szCs w:val="28"/>
        </w:rPr>
        <w:t>Discuss on</w:t>
      </w:r>
      <w:r w:rsidRPr="00704853">
        <w:rPr>
          <w:rFonts w:ascii="Times New Roman" w:hint="eastAsia"/>
          <w:b/>
          <w:sz w:val="28"/>
          <w:szCs w:val="28"/>
        </w:rPr>
        <w:t>“</w:t>
      </w:r>
      <w:r w:rsidRPr="00704853">
        <w:rPr>
          <w:rFonts w:ascii="Times New Roman"/>
          <w:b/>
          <w:sz w:val="28"/>
          <w:szCs w:val="28"/>
        </w:rPr>
        <w:t>Highway Bid Difference Between Both sides</w:t>
      </w:r>
      <w:r w:rsidRPr="00704853">
        <w:rPr>
          <w:rFonts w:ascii="Times New Roman" w:hint="eastAsia"/>
          <w:b/>
          <w:sz w:val="28"/>
          <w:szCs w:val="28"/>
        </w:rPr>
        <w:t>”</w:t>
      </w:r>
    </w:p>
    <w:p w:rsidR="00D56BF9" w:rsidRPr="00704853" w:rsidRDefault="00D56BF9" w:rsidP="00D56BF9">
      <w:pPr>
        <w:pStyle w:val="5"/>
        <w:snapToGrid w:val="0"/>
        <w:spacing w:line="240" w:lineRule="auto"/>
        <w:ind w:leftChars="200" w:left="420" w:rightChars="200" w:right="420" w:firstLineChars="0" w:firstLine="0"/>
        <w:jc w:val="center"/>
        <w:rPr>
          <w:rFonts w:ascii="Times New Roman" w:hint="eastAsia"/>
          <w:b/>
          <w:sz w:val="28"/>
          <w:szCs w:val="28"/>
        </w:rPr>
      </w:pPr>
      <w:r w:rsidRPr="00704853">
        <w:rPr>
          <w:rFonts w:ascii="Times New Roman"/>
          <w:b/>
          <w:sz w:val="28"/>
          <w:szCs w:val="28"/>
        </w:rPr>
        <w:t>from Taiwan Procurement Notice</w:t>
      </w:r>
    </w:p>
    <w:p w:rsidR="00D56BF9" w:rsidRPr="00704853" w:rsidRDefault="00D56BF9" w:rsidP="00D56BF9">
      <w:pPr>
        <w:pStyle w:val="5"/>
        <w:snapToGrid w:val="0"/>
        <w:spacing w:line="240" w:lineRule="auto"/>
        <w:ind w:leftChars="200" w:left="420" w:rightChars="200" w:right="420" w:firstLineChars="0" w:firstLine="0"/>
        <w:jc w:val="center"/>
        <w:rPr>
          <w:rFonts w:ascii="Times New Roman" w:hint="eastAsia"/>
          <w:b/>
          <w:sz w:val="28"/>
          <w:szCs w:val="28"/>
        </w:rPr>
      </w:pPr>
    </w:p>
    <w:p w:rsidR="00D56BF9" w:rsidRPr="00704853" w:rsidRDefault="00D56BF9" w:rsidP="00D56BF9">
      <w:pPr>
        <w:pStyle w:val="5"/>
        <w:snapToGrid w:val="0"/>
        <w:spacing w:line="240" w:lineRule="auto"/>
        <w:ind w:leftChars="200" w:left="420" w:rightChars="200" w:right="420" w:firstLineChars="0" w:firstLine="0"/>
        <w:jc w:val="center"/>
        <w:rPr>
          <w:rFonts w:ascii="Times New Roman" w:eastAsia="楷体_GB2312"/>
          <w:szCs w:val="21"/>
        </w:rPr>
      </w:pPr>
      <w:r w:rsidRPr="00704853">
        <w:rPr>
          <w:rFonts w:ascii="Times New Roman" w:eastAsia="楷体_GB2312"/>
          <w:szCs w:val="21"/>
        </w:rPr>
        <w:t>WANG  Cai-hua</w:t>
      </w:r>
    </w:p>
    <w:p w:rsidR="00D56BF9" w:rsidRPr="00704853" w:rsidRDefault="00D56BF9" w:rsidP="00D56BF9">
      <w:pPr>
        <w:pStyle w:val="5"/>
        <w:snapToGrid w:val="0"/>
        <w:spacing w:line="240" w:lineRule="auto"/>
        <w:ind w:leftChars="200" w:left="420" w:rightChars="200" w:right="420" w:firstLineChars="0" w:firstLine="0"/>
        <w:jc w:val="center"/>
        <w:rPr>
          <w:rFonts w:ascii="Times New Roman"/>
          <w:szCs w:val="21"/>
        </w:rPr>
      </w:pPr>
      <w:r w:rsidRPr="00704853">
        <w:rPr>
          <w:rFonts w:ascii="Times New Roman"/>
          <w:szCs w:val="21"/>
        </w:rPr>
        <w:t>（</w:t>
      </w:r>
      <w:r w:rsidRPr="00704853">
        <w:rPr>
          <w:rFonts w:ascii="Times New Roman"/>
          <w:szCs w:val="21"/>
        </w:rPr>
        <w:t>JiangXi  Fang  Xing  Science  &amp;  Technology Co.,Ltd., Nanchang  330025,  China</w:t>
      </w:r>
      <w:r w:rsidRPr="00704853">
        <w:rPr>
          <w:rFonts w:ascii="Times New Roman"/>
          <w:szCs w:val="21"/>
        </w:rPr>
        <w:t>）</w:t>
      </w:r>
    </w:p>
    <w:p w:rsidR="00D56BF9" w:rsidRPr="00704853" w:rsidRDefault="00D56BF9" w:rsidP="00D56BF9">
      <w:pPr>
        <w:pStyle w:val="5"/>
        <w:snapToGrid w:val="0"/>
        <w:spacing w:line="240" w:lineRule="auto"/>
        <w:ind w:leftChars="200" w:left="420" w:rightChars="200" w:right="420" w:firstLine="360"/>
        <w:rPr>
          <w:rFonts w:ascii="Times New Roman"/>
          <w:sz w:val="18"/>
          <w:szCs w:val="18"/>
        </w:rPr>
      </w:pPr>
      <w:r w:rsidRPr="00704853">
        <w:rPr>
          <w:rFonts w:ascii="Times New Roman"/>
          <w:b/>
          <w:sz w:val="18"/>
          <w:szCs w:val="18"/>
        </w:rPr>
        <w:t>Abstract</w:t>
      </w:r>
      <w:r w:rsidRPr="00704853">
        <w:rPr>
          <w:rFonts w:ascii="Times New Roman"/>
          <w:sz w:val="18"/>
          <w:szCs w:val="18"/>
        </w:rPr>
        <w:t>:There are a lot of difference in highway bid between Taiwan and mainland China ,such as project category,procurement notice,bid bond</w:t>
      </w:r>
      <w:r w:rsidRPr="00704853">
        <w:rPr>
          <w:rFonts w:ascii="Times New Roman" w:hAnsi="宋体"/>
          <w:sz w:val="18"/>
          <w:szCs w:val="18"/>
        </w:rPr>
        <w:t>，</w:t>
      </w:r>
      <w:r w:rsidRPr="00704853">
        <w:rPr>
          <w:rFonts w:ascii="Times New Roman"/>
          <w:sz w:val="18"/>
          <w:szCs w:val="18"/>
        </w:rPr>
        <w:t>tender period</w:t>
      </w:r>
      <w:r w:rsidRPr="00704853">
        <w:rPr>
          <w:rFonts w:ascii="Times New Roman" w:hAnsi="宋体"/>
          <w:sz w:val="18"/>
          <w:szCs w:val="18"/>
        </w:rPr>
        <w:t>，</w:t>
      </w:r>
      <w:r w:rsidRPr="00704853">
        <w:rPr>
          <w:rFonts w:ascii="Times New Roman"/>
          <w:sz w:val="18"/>
          <w:szCs w:val="18"/>
        </w:rPr>
        <w:t xml:space="preserve">purchase of tender documents,submitting bid documents,etc..we should learn from Some specific practices which can improve and perfect the mainland highway project bidding system. </w:t>
      </w:r>
    </w:p>
    <w:p w:rsidR="00D56BF9" w:rsidRPr="00704853" w:rsidRDefault="00D56BF9" w:rsidP="00D56BF9">
      <w:pPr>
        <w:pStyle w:val="5"/>
        <w:snapToGrid w:val="0"/>
        <w:spacing w:line="240" w:lineRule="auto"/>
        <w:ind w:leftChars="200" w:left="420" w:rightChars="200" w:right="420" w:firstLine="360"/>
        <w:rPr>
          <w:rFonts w:ascii="Times New Roman"/>
        </w:rPr>
      </w:pPr>
      <w:r w:rsidRPr="00704853">
        <w:rPr>
          <w:rFonts w:ascii="Times New Roman"/>
          <w:b/>
          <w:sz w:val="18"/>
          <w:szCs w:val="18"/>
        </w:rPr>
        <w:t>Key  words</w:t>
      </w:r>
      <w:r w:rsidRPr="00704853">
        <w:rPr>
          <w:rFonts w:ascii="Times New Roman"/>
          <w:sz w:val="18"/>
          <w:szCs w:val="18"/>
        </w:rPr>
        <w:t>: Transport economics;Taiwan tender;highway project;bid bond;bid-rigging</w:t>
      </w:r>
    </w:p>
    <w:p w:rsidR="00D56BF9" w:rsidRPr="00704853" w:rsidRDefault="00D56BF9" w:rsidP="00D56BF9">
      <w:pPr>
        <w:ind w:firstLineChars="196" w:firstLine="353"/>
        <w:rPr>
          <w:rFonts w:ascii="宋体" w:hAnsi="宋体" w:hint="eastAsia"/>
          <w:sz w:val="18"/>
          <w:szCs w:val="18"/>
        </w:rPr>
      </w:pPr>
    </w:p>
    <w:p w:rsidR="00D56BF9" w:rsidRPr="00704853" w:rsidRDefault="00D56BF9" w:rsidP="00D56BF9">
      <w:pPr>
        <w:rPr>
          <w:rFonts w:ascii="宋体" w:hAnsi="宋体"/>
          <w:b/>
          <w:sz w:val="28"/>
          <w:szCs w:val="28"/>
        </w:rPr>
        <w:sectPr w:rsidR="00D56BF9" w:rsidRPr="00704853" w:rsidSect="00D56BF9">
          <w:headerReference w:type="even" r:id="rId8"/>
          <w:headerReference w:type="default" r:id="rId9"/>
          <w:pgSz w:w="11906" w:h="16838" w:code="9"/>
          <w:pgMar w:top="1701" w:right="1134" w:bottom="1418" w:left="1134" w:header="1134" w:footer="1134" w:gutter="0"/>
          <w:cols w:space="720"/>
          <w:docGrid w:linePitch="312"/>
        </w:sectPr>
      </w:pPr>
    </w:p>
    <w:p w:rsidR="00D56BF9" w:rsidRPr="00704853" w:rsidRDefault="00D56BF9" w:rsidP="00D56BF9">
      <w:pPr>
        <w:pStyle w:val="7"/>
        <w:spacing w:line="360" w:lineRule="exact"/>
        <w:rPr>
          <w:rFonts w:hint="eastAsia"/>
        </w:rPr>
      </w:pPr>
      <w:r w:rsidRPr="00704853">
        <w:lastRenderedPageBreak/>
        <w:t xml:space="preserve">1  </w:t>
      </w:r>
      <w:r w:rsidRPr="00704853">
        <w:rPr>
          <w:rFonts w:hint="eastAsia"/>
        </w:rPr>
        <w:t>引言</w:t>
      </w:r>
    </w:p>
    <w:p w:rsidR="00D56BF9" w:rsidRPr="00704853" w:rsidRDefault="00D56BF9" w:rsidP="00D56BF9">
      <w:pPr>
        <w:pStyle w:val="5"/>
        <w:spacing w:line="360" w:lineRule="exact"/>
        <w:rPr>
          <w:rFonts w:hint="eastAsia"/>
        </w:rPr>
      </w:pPr>
      <w:r w:rsidRPr="00704853">
        <w:rPr>
          <w:rFonts w:hint="eastAsia"/>
        </w:rPr>
        <w:t>招标投标是一种国际上普遍运用的、有组织的市场交易行为，是</w:t>
      </w:r>
      <w:hyperlink r:id="rId10" w:tooltip="国际贸易" w:history="1">
        <w:r w:rsidRPr="00704853">
          <w:rPr>
            <w:rFonts w:hint="eastAsia"/>
          </w:rPr>
          <w:t>国际贸易</w:t>
        </w:r>
      </w:hyperlink>
      <w:r w:rsidRPr="00704853">
        <w:rPr>
          <w:rFonts w:hint="eastAsia"/>
        </w:rPr>
        <w:t>中一种商品、技术和劳务的买卖方法，它遵循“公开、公平、公正”原则</w:t>
      </w:r>
      <w:r w:rsidRPr="00704853">
        <w:t>,</w:t>
      </w:r>
      <w:r w:rsidRPr="00704853">
        <w:rPr>
          <w:rFonts w:hint="eastAsia"/>
        </w:rPr>
        <w:t>这种</w:t>
      </w:r>
      <w:hyperlink r:id="rId11" w:tooltip="贸易方式" w:history="1">
        <w:r w:rsidRPr="00704853">
          <w:rPr>
            <w:rFonts w:hint="eastAsia"/>
          </w:rPr>
          <w:t>贸易方式</w:t>
        </w:r>
      </w:hyperlink>
      <w:r w:rsidRPr="00704853">
        <w:rPr>
          <w:rFonts w:hint="eastAsia"/>
        </w:rPr>
        <w:t>既适用于采购物资设备，也适用于发包工程和服务项目采购。随着我国公路事业的快速发展</w:t>
      </w:r>
      <w:r w:rsidRPr="00704853">
        <w:t>,</w:t>
      </w:r>
      <w:r w:rsidRPr="00704853">
        <w:rPr>
          <w:rFonts w:hint="eastAsia"/>
        </w:rPr>
        <w:t>公路工程的招标投标得到全面推广，二十年来招标投标制度相应法律法规也逐步健全。《招标投标法》、《工程建设项目施工招标投标办法》、《公路工程施工招标投标管理办法》等法律法规对于规范公路工程招标投标活动具有非常积极的意义。</w:t>
      </w:r>
    </w:p>
    <w:p w:rsidR="00D56BF9" w:rsidRPr="00704853" w:rsidRDefault="00D56BF9" w:rsidP="00D56BF9">
      <w:pPr>
        <w:pStyle w:val="5"/>
        <w:spacing w:line="360" w:lineRule="exact"/>
        <w:rPr>
          <w:rFonts w:hint="eastAsia"/>
        </w:rPr>
      </w:pPr>
      <w:r w:rsidRPr="00704853">
        <w:rPr>
          <w:rFonts w:hint="eastAsia"/>
        </w:rPr>
        <w:t>但是由于我国市场经济体制还不完善，市场诚信体系还不健全，公路建设市场开放度大，市场主体比较复杂，公路建设项目的招投标活动仍存在一些急需解决的问题，特别是规避招标、</w:t>
      </w:r>
      <w:r w:rsidRPr="00704853">
        <w:rPr>
          <w:rFonts w:hint="eastAsia"/>
          <w:sz w:val="18"/>
          <w:szCs w:val="18"/>
        </w:rPr>
        <w:t>串标围标现象还很严重、招标人利用其优势地位向投标人提出种种不合理</w:t>
      </w:r>
      <w:r w:rsidRPr="00704853">
        <w:rPr>
          <w:rFonts w:hint="eastAsia"/>
          <w:sz w:val="18"/>
          <w:szCs w:val="18"/>
        </w:rPr>
        <w:lastRenderedPageBreak/>
        <w:t>要求等等。</w:t>
      </w:r>
      <w:r w:rsidRPr="00704853">
        <w:rPr>
          <w:rFonts w:hint="eastAsia"/>
        </w:rPr>
        <w:t>这些问题如果得不到有效解决，将严重影响公路建设市场秩序，影响公路行业的良好形象，影响公路交通事业的可持续发展。</w:t>
      </w:r>
    </w:p>
    <w:p w:rsidR="00D56BF9" w:rsidRPr="00704853" w:rsidRDefault="00D56BF9" w:rsidP="00D56BF9">
      <w:pPr>
        <w:pStyle w:val="5"/>
        <w:spacing w:line="360" w:lineRule="exact"/>
        <w:rPr>
          <w:rFonts w:hint="eastAsia"/>
        </w:rPr>
      </w:pPr>
      <w:r w:rsidRPr="00704853">
        <w:rPr>
          <w:rFonts w:hint="eastAsia"/>
        </w:rPr>
        <w:t>笔者一直关注于公路项目招标投标制度建设，结合法律知识背景和近十年公路项目的投标经验作过一些探索性的研究，也一直希望通过对异域地区公路项目招标投标制度的研究来拓宽视野、启迪思维。近期有幸在台湾采购公报网查询到台湾地区的招标采购信息，并对</w:t>
      </w:r>
      <w:r w:rsidRPr="00704853">
        <w:t>2010</w:t>
      </w:r>
      <w:r w:rsidRPr="00704853">
        <w:rPr>
          <w:rFonts w:hint="eastAsia"/>
        </w:rPr>
        <w:t>年</w:t>
      </w:r>
      <w:r w:rsidRPr="00704853">
        <w:t>5</w:t>
      </w:r>
      <w:r w:rsidRPr="00704853">
        <w:rPr>
          <w:rFonts w:hint="eastAsia"/>
        </w:rPr>
        <w:t>月</w:t>
      </w:r>
      <w:r w:rsidRPr="00704853">
        <w:t>24</w:t>
      </w:r>
      <w:r w:rsidRPr="00704853">
        <w:rPr>
          <w:rFonts w:hint="eastAsia"/>
        </w:rPr>
        <w:t>日至</w:t>
      </w:r>
      <w:r w:rsidRPr="00704853">
        <w:t>6</w:t>
      </w:r>
      <w:r w:rsidRPr="00704853">
        <w:rPr>
          <w:rFonts w:hint="eastAsia"/>
        </w:rPr>
        <w:t>月</w:t>
      </w:r>
      <w:r w:rsidRPr="00704853">
        <w:t>14</w:t>
      </w:r>
      <w:r w:rsidRPr="00704853">
        <w:rPr>
          <w:rFonts w:hint="eastAsia"/>
        </w:rPr>
        <w:t>日台湾地区涉及公路项目招标的</w:t>
      </w:r>
      <w:r w:rsidRPr="00704853">
        <w:t>240</w:t>
      </w:r>
      <w:r w:rsidRPr="00704853">
        <w:rPr>
          <w:rFonts w:hint="eastAsia"/>
        </w:rPr>
        <w:t>条公告进行了归类汇总，笔者发现台湾地区公路项目的招标投标制度在招标资讯、招标范围、投标保证金、投标相关时间、文件购买与提交方式与费用</w:t>
      </w:r>
      <w:r w:rsidRPr="00704853">
        <w:rPr>
          <w:rFonts w:hint="eastAsia"/>
          <w:sz w:val="18"/>
          <w:szCs w:val="18"/>
        </w:rPr>
        <w:t>等方面存在较大差异。通过差异比较，借鉴台湾地区一些好的做法，对于完善大陆地区公路项目招标投标制度、</w:t>
      </w:r>
      <w:r w:rsidRPr="00704853">
        <w:rPr>
          <w:rFonts w:hint="eastAsia"/>
        </w:rPr>
        <w:t>进一步规范公路项目招投标活动具有积极的意义，希望能引起各</w:t>
      </w:r>
      <w:r w:rsidRPr="00704853">
        <w:rPr>
          <w:rFonts w:hint="eastAsia"/>
        </w:rPr>
        <w:lastRenderedPageBreak/>
        <w:t>级公路项目招标投标管理部门的重视和社会同仁的认可。</w:t>
      </w:r>
    </w:p>
    <w:p w:rsidR="00D56BF9" w:rsidRPr="00704853" w:rsidRDefault="00D56BF9" w:rsidP="00D56BF9">
      <w:pPr>
        <w:pStyle w:val="7"/>
        <w:spacing w:line="360" w:lineRule="exact"/>
        <w:rPr>
          <w:rFonts w:hint="eastAsia"/>
        </w:rPr>
      </w:pPr>
      <w:r w:rsidRPr="00704853">
        <w:t xml:space="preserve">2  </w:t>
      </w:r>
      <w:r w:rsidRPr="00704853">
        <w:rPr>
          <w:rFonts w:hint="eastAsia"/>
        </w:rPr>
        <w:t>典型台湾公路项目招标公告举例</w:t>
      </w:r>
    </w:p>
    <w:p w:rsidR="00D56BF9" w:rsidRPr="00704853" w:rsidRDefault="00D56BF9" w:rsidP="00D56BF9">
      <w:pPr>
        <w:pStyle w:val="5"/>
        <w:spacing w:line="360" w:lineRule="exact"/>
        <w:rPr>
          <w:rFonts w:hint="eastAsia"/>
        </w:rPr>
      </w:pPr>
      <w:r w:rsidRPr="00704853">
        <w:rPr>
          <w:rFonts w:hint="eastAsia"/>
        </w:rPr>
        <w:t>为了比较直观地对两岸公路项目招标之差异进行比较，笔者选取了一典型台湾公路项目招标公告，原文如下：</w:t>
      </w:r>
    </w:p>
    <w:p w:rsidR="00D56BF9" w:rsidRPr="00704853" w:rsidRDefault="00D56BF9" w:rsidP="00D56BF9">
      <w:pPr>
        <w:pStyle w:val="5"/>
        <w:spacing w:line="360" w:lineRule="exact"/>
        <w:ind w:firstLine="422"/>
        <w:rPr>
          <w:rFonts w:hint="eastAsia"/>
        </w:rPr>
      </w:pPr>
      <w:r w:rsidRPr="00704853">
        <w:rPr>
          <w:rFonts w:eastAsia="宋体" w:hint="eastAsia"/>
          <w:b/>
          <w:bCs/>
        </w:rPr>
        <w:t>公告</w:t>
      </w:r>
      <w:r w:rsidRPr="00704853">
        <w:rPr>
          <w:rFonts w:ascii="宋体" w:eastAsia="宋体" w:hAnsi="宋体" w:cs="宋体" w:hint="eastAsia"/>
          <w:b/>
          <w:bCs/>
        </w:rPr>
        <w:t>单</w:t>
      </w:r>
      <w:r w:rsidRPr="00704853">
        <w:rPr>
          <w:rFonts w:eastAsia="宋体" w:hAnsi="方正书宋简体" w:cs="方正书宋简体" w:hint="eastAsia"/>
          <w:b/>
          <w:bCs/>
        </w:rPr>
        <w:t>位案</w:t>
      </w:r>
      <w:r w:rsidRPr="00704853">
        <w:rPr>
          <w:rFonts w:ascii="宋体" w:eastAsia="宋体" w:hAnsi="宋体" w:cs="宋体" w:hint="eastAsia"/>
          <w:b/>
          <w:bCs/>
        </w:rPr>
        <w:t>号</w:t>
      </w:r>
      <w:r w:rsidRPr="00704853">
        <w:rPr>
          <w:rFonts w:eastAsia="宋体" w:hint="eastAsia"/>
        </w:rPr>
        <w:t>：</w:t>
      </w:r>
      <w:r w:rsidRPr="00704853">
        <w:rPr>
          <w:rFonts w:eastAsia="宋体"/>
        </w:rPr>
        <w:t>099D03P020</w:t>
      </w:r>
    </w:p>
    <w:p w:rsidR="00D56BF9" w:rsidRPr="00704853" w:rsidRDefault="00D56BF9" w:rsidP="00D56BF9">
      <w:pPr>
        <w:pStyle w:val="5"/>
        <w:spacing w:line="360" w:lineRule="exact"/>
        <w:ind w:firstLine="422"/>
        <w:rPr>
          <w:rFonts w:hint="eastAsia"/>
        </w:rPr>
      </w:pPr>
      <w:r w:rsidRPr="00704853">
        <w:rPr>
          <w:rFonts w:ascii="宋体" w:eastAsia="宋体" w:hint="eastAsia"/>
          <w:b/>
          <w:bCs/>
        </w:rPr>
        <w:t>采购</w:t>
      </w:r>
      <w:r w:rsidRPr="00704853">
        <w:rPr>
          <w:rFonts w:eastAsia="宋体" w:hAnsi="方正书宋简体" w:cs="方正书宋简体" w:hint="eastAsia"/>
          <w:b/>
          <w:bCs/>
        </w:rPr>
        <w:t>名</w:t>
      </w:r>
      <w:r w:rsidRPr="00704853">
        <w:rPr>
          <w:rFonts w:ascii="宋体" w:eastAsia="宋体" w:hint="eastAsia"/>
          <w:b/>
          <w:bCs/>
        </w:rPr>
        <w:t>称</w:t>
      </w:r>
      <w:r w:rsidRPr="00704853">
        <w:rPr>
          <w:rFonts w:eastAsia="宋体" w:hint="eastAsia"/>
        </w:rPr>
        <w:t>：</w:t>
      </w:r>
      <w:r w:rsidRPr="00704853">
        <w:rPr>
          <w:rFonts w:ascii="宋体" w:eastAsia="宋体" w:hint="eastAsia"/>
        </w:rPr>
        <w:t>国</w:t>
      </w:r>
      <w:r w:rsidRPr="00704853">
        <w:rPr>
          <w:rFonts w:eastAsia="宋体" w:hAnsi="方正书宋简体" w:cs="方正书宋简体" w:hint="eastAsia"/>
        </w:rPr>
        <w:t>道三</w:t>
      </w:r>
      <w:r w:rsidRPr="00704853">
        <w:rPr>
          <w:rFonts w:ascii="宋体" w:eastAsia="宋体" w:hint="eastAsia"/>
        </w:rPr>
        <w:t>号关庙</w:t>
      </w:r>
      <w:r w:rsidRPr="00704853">
        <w:rPr>
          <w:rFonts w:eastAsia="宋体" w:hAnsi="方正书宋简体" w:cs="方正书宋简体" w:hint="eastAsia"/>
        </w:rPr>
        <w:t>林</w:t>
      </w:r>
      <w:r w:rsidRPr="00704853">
        <w:rPr>
          <w:rFonts w:ascii="宋体" w:eastAsia="宋体" w:hint="eastAsia"/>
        </w:rPr>
        <w:t>边</w:t>
      </w:r>
      <w:r w:rsidRPr="00704853">
        <w:rPr>
          <w:rFonts w:eastAsia="宋体" w:hint="eastAsia"/>
        </w:rPr>
        <w:t>段</w:t>
      </w:r>
      <w:r w:rsidRPr="00704853">
        <w:rPr>
          <w:rFonts w:ascii="宋体" w:eastAsia="宋体" w:hint="eastAsia"/>
        </w:rPr>
        <w:t>沥</w:t>
      </w:r>
      <w:r w:rsidRPr="00704853">
        <w:rPr>
          <w:rFonts w:eastAsia="宋体" w:hAnsi="方正书宋简体" w:cs="方正书宋简体" w:hint="eastAsia"/>
        </w:rPr>
        <w:t>青混凝土路面整修工程（</w:t>
      </w:r>
      <w:r w:rsidRPr="00704853">
        <w:rPr>
          <w:rFonts w:eastAsia="宋体"/>
        </w:rPr>
        <w:t>99</w:t>
      </w:r>
      <w:r w:rsidRPr="00704853">
        <w:rPr>
          <w:rFonts w:eastAsia="宋体" w:hint="eastAsia"/>
        </w:rPr>
        <w:t>）</w:t>
      </w:r>
    </w:p>
    <w:p w:rsidR="00D56BF9" w:rsidRPr="00704853" w:rsidRDefault="00D56BF9" w:rsidP="00D56BF9">
      <w:pPr>
        <w:pStyle w:val="5"/>
        <w:spacing w:line="360" w:lineRule="exact"/>
        <w:ind w:firstLine="422"/>
        <w:rPr>
          <w:rFonts w:hint="eastAsia"/>
        </w:rPr>
      </w:pPr>
      <w:r w:rsidRPr="00704853">
        <w:rPr>
          <w:rFonts w:ascii="宋体" w:eastAsia="宋体" w:hint="eastAsia"/>
          <w:b/>
          <w:bCs/>
        </w:rPr>
        <w:t>采购类别</w:t>
      </w:r>
      <w:r w:rsidRPr="00704853">
        <w:rPr>
          <w:rFonts w:eastAsia="宋体" w:hint="eastAsia"/>
        </w:rPr>
        <w:t>：工程</w:t>
      </w:r>
      <w:r w:rsidRPr="00704853">
        <w:rPr>
          <w:rFonts w:eastAsia="宋体"/>
        </w:rPr>
        <w:t>-</w:t>
      </w:r>
      <w:r w:rsidRPr="00704853">
        <w:rPr>
          <w:rFonts w:eastAsia="宋体" w:hint="eastAsia"/>
        </w:rPr>
        <w:t>地方建</w:t>
      </w:r>
      <w:r w:rsidRPr="00704853">
        <w:rPr>
          <w:rFonts w:ascii="宋体" w:eastAsia="宋体" w:hint="eastAsia"/>
        </w:rPr>
        <w:t>设</w:t>
      </w:r>
      <w:r w:rsidRPr="00704853">
        <w:rPr>
          <w:rFonts w:eastAsia="宋体" w:hAnsi="方正书宋简体" w:cs="方正书宋简体" w:hint="eastAsia"/>
        </w:rPr>
        <w:t>和建</w:t>
      </w:r>
      <w:r w:rsidRPr="00704853">
        <w:rPr>
          <w:rFonts w:ascii="宋体" w:eastAsia="宋体" w:hint="eastAsia"/>
        </w:rPr>
        <w:t>筑类</w:t>
      </w:r>
    </w:p>
    <w:p w:rsidR="00D56BF9" w:rsidRPr="00704853" w:rsidRDefault="00D56BF9" w:rsidP="00D56BF9">
      <w:pPr>
        <w:pStyle w:val="5"/>
        <w:spacing w:line="360" w:lineRule="exact"/>
        <w:ind w:firstLine="422"/>
        <w:rPr>
          <w:rFonts w:hint="eastAsia"/>
        </w:rPr>
      </w:pPr>
      <w:r w:rsidRPr="00704853">
        <w:rPr>
          <w:rFonts w:ascii="宋体" w:eastAsia="宋体" w:hint="eastAsia"/>
          <w:b/>
          <w:bCs/>
        </w:rPr>
        <w:t>采购单</w:t>
      </w:r>
      <w:r w:rsidRPr="00704853">
        <w:rPr>
          <w:rFonts w:eastAsia="宋体" w:hAnsi="方正书宋简体" w:cs="方正书宋简体" w:hint="eastAsia"/>
          <w:b/>
          <w:bCs/>
        </w:rPr>
        <w:t>位</w:t>
      </w:r>
      <w:r w:rsidRPr="00704853">
        <w:rPr>
          <w:rFonts w:eastAsia="宋体" w:hint="eastAsia"/>
        </w:rPr>
        <w:t>：交通部</w:t>
      </w:r>
      <w:r w:rsidRPr="00704853">
        <w:rPr>
          <w:rFonts w:ascii="宋体" w:eastAsia="宋体" w:hint="eastAsia"/>
        </w:rPr>
        <w:t>台湾区国</w:t>
      </w:r>
      <w:r w:rsidRPr="00704853">
        <w:rPr>
          <w:rFonts w:eastAsia="宋体" w:hAnsi="方正书宋简体" w:cs="方正书宋简体" w:hint="eastAsia"/>
        </w:rPr>
        <w:t>道高速公路局南</w:t>
      </w:r>
      <w:r w:rsidRPr="00704853">
        <w:rPr>
          <w:rFonts w:ascii="宋体" w:eastAsia="宋体" w:hint="eastAsia"/>
        </w:rPr>
        <w:t>区</w:t>
      </w:r>
      <w:r w:rsidRPr="00704853">
        <w:rPr>
          <w:rFonts w:eastAsia="宋体" w:hAnsi="方正书宋简体" w:cs="方正书宋简体" w:hint="eastAsia"/>
        </w:rPr>
        <w:t>工程</w:t>
      </w:r>
      <w:r w:rsidRPr="00704853">
        <w:rPr>
          <w:rFonts w:ascii="宋体" w:eastAsia="宋体" w:hint="eastAsia"/>
        </w:rPr>
        <w:t>处</w:t>
      </w:r>
    </w:p>
    <w:p w:rsidR="00D56BF9" w:rsidRPr="00704853" w:rsidRDefault="00D56BF9" w:rsidP="00D56BF9">
      <w:pPr>
        <w:pStyle w:val="5"/>
        <w:spacing w:line="360" w:lineRule="exact"/>
        <w:ind w:firstLine="422"/>
        <w:rPr>
          <w:rFonts w:hint="eastAsia"/>
        </w:rPr>
      </w:pPr>
      <w:r w:rsidRPr="00704853">
        <w:rPr>
          <w:rFonts w:ascii="宋体" w:eastAsia="宋体" w:hint="eastAsia"/>
          <w:b/>
          <w:bCs/>
        </w:rPr>
        <w:t>机关</w:t>
      </w:r>
      <w:r w:rsidRPr="00704853">
        <w:rPr>
          <w:rFonts w:eastAsia="宋体" w:hAnsi="方正书宋简体" w:cs="方正书宋简体" w:hint="eastAsia"/>
          <w:b/>
          <w:bCs/>
        </w:rPr>
        <w:t>地址</w:t>
      </w:r>
      <w:r w:rsidRPr="00704853">
        <w:rPr>
          <w:rFonts w:eastAsia="宋体" w:hint="eastAsia"/>
        </w:rPr>
        <w:t>：</w:t>
      </w:r>
      <w:r w:rsidRPr="00704853">
        <w:rPr>
          <w:rFonts w:eastAsia="宋体"/>
        </w:rPr>
        <w:t>701</w:t>
      </w:r>
      <w:r w:rsidRPr="00704853">
        <w:rPr>
          <w:rFonts w:ascii="宋体" w:eastAsia="宋体" w:hint="eastAsia"/>
        </w:rPr>
        <w:t>台</w:t>
      </w:r>
      <w:r w:rsidRPr="00704853">
        <w:rPr>
          <w:rFonts w:eastAsia="宋体" w:hAnsi="方正书宋简体" w:cs="方正书宋简体" w:hint="eastAsia"/>
        </w:rPr>
        <w:t>南市</w:t>
      </w:r>
      <w:r w:rsidRPr="00704853">
        <w:rPr>
          <w:rFonts w:ascii="宋体" w:eastAsia="宋体" w:hint="eastAsia"/>
        </w:rPr>
        <w:t>东区</w:t>
      </w:r>
      <w:r w:rsidRPr="00704853">
        <w:rPr>
          <w:rFonts w:eastAsia="宋体" w:hAnsi="方正书宋简体" w:cs="方正书宋简体" w:hint="eastAsia"/>
        </w:rPr>
        <w:t>裕</w:t>
      </w:r>
      <w:r w:rsidRPr="00704853">
        <w:rPr>
          <w:rFonts w:ascii="宋体" w:eastAsia="宋体" w:hint="eastAsia"/>
        </w:rPr>
        <w:t>农</w:t>
      </w:r>
      <w:r w:rsidRPr="00704853">
        <w:rPr>
          <w:rFonts w:eastAsia="宋体" w:hAnsi="方正书宋简体" w:cs="方正书宋简体" w:hint="eastAsia"/>
        </w:rPr>
        <w:t>路</w:t>
      </w:r>
      <w:r w:rsidRPr="00704853">
        <w:rPr>
          <w:rFonts w:eastAsia="宋体"/>
        </w:rPr>
        <w:t>991</w:t>
      </w:r>
      <w:r w:rsidRPr="00704853">
        <w:rPr>
          <w:rFonts w:ascii="宋体" w:eastAsia="宋体" w:hint="eastAsia"/>
        </w:rPr>
        <w:t>号</w:t>
      </w:r>
    </w:p>
    <w:p w:rsidR="00D56BF9" w:rsidRPr="00704853" w:rsidRDefault="00D56BF9" w:rsidP="00D56BF9">
      <w:pPr>
        <w:pStyle w:val="5"/>
        <w:spacing w:line="360" w:lineRule="exact"/>
        <w:ind w:firstLine="422"/>
        <w:rPr>
          <w:rFonts w:hint="eastAsia"/>
        </w:rPr>
      </w:pPr>
      <w:r w:rsidRPr="00704853">
        <w:rPr>
          <w:rFonts w:ascii="宋体" w:eastAsia="宋体" w:hint="eastAsia"/>
          <w:b/>
          <w:bCs/>
        </w:rPr>
        <w:t>采购</w:t>
      </w:r>
      <w:r w:rsidRPr="00704853">
        <w:rPr>
          <w:rFonts w:eastAsia="宋体" w:hAnsi="方正书宋简体" w:cs="方正书宋简体" w:hint="eastAsia"/>
          <w:b/>
          <w:bCs/>
        </w:rPr>
        <w:t>方式</w:t>
      </w:r>
      <w:r w:rsidRPr="00704853">
        <w:rPr>
          <w:rFonts w:eastAsia="宋体" w:hint="eastAsia"/>
        </w:rPr>
        <w:t>：公</w:t>
      </w:r>
      <w:r w:rsidRPr="00704853">
        <w:rPr>
          <w:rFonts w:ascii="宋体" w:eastAsia="宋体" w:hint="eastAsia"/>
        </w:rPr>
        <w:t>开</w:t>
      </w:r>
      <w:r w:rsidRPr="00704853">
        <w:rPr>
          <w:rFonts w:eastAsia="宋体" w:hAnsi="方正书宋简体" w:cs="方正书宋简体" w:hint="eastAsia"/>
        </w:rPr>
        <w:t>招</w:t>
      </w:r>
      <w:r w:rsidRPr="00704853">
        <w:rPr>
          <w:rFonts w:ascii="宋体" w:eastAsia="宋体" w:hint="eastAsia"/>
        </w:rPr>
        <w:t>标</w:t>
      </w:r>
    </w:p>
    <w:p w:rsidR="00D56BF9" w:rsidRPr="00704853" w:rsidRDefault="00D56BF9" w:rsidP="00D56BF9">
      <w:pPr>
        <w:pStyle w:val="5"/>
        <w:spacing w:line="360" w:lineRule="exact"/>
        <w:ind w:firstLine="422"/>
        <w:rPr>
          <w:rFonts w:hint="eastAsia"/>
        </w:rPr>
      </w:pPr>
      <w:r w:rsidRPr="00704853">
        <w:rPr>
          <w:rFonts w:ascii="宋体" w:eastAsia="宋体" w:hint="eastAsia"/>
          <w:b/>
          <w:bCs/>
        </w:rPr>
        <w:t>连络</w:t>
      </w:r>
      <w:r w:rsidRPr="00704853">
        <w:rPr>
          <w:rFonts w:eastAsia="宋体" w:hAnsi="方正书宋简体" w:cs="方正书宋简体" w:hint="eastAsia"/>
          <w:b/>
          <w:bCs/>
        </w:rPr>
        <w:t>人</w:t>
      </w:r>
      <w:r w:rsidRPr="00704853">
        <w:rPr>
          <w:rFonts w:eastAsia="宋体" w:hint="eastAsia"/>
        </w:rPr>
        <w:t>：林瑞</w:t>
      </w:r>
      <w:r w:rsidRPr="00704853">
        <w:rPr>
          <w:rFonts w:ascii="宋体" w:eastAsia="宋体" w:hint="eastAsia"/>
        </w:rPr>
        <w:t>东</w:t>
      </w:r>
      <w:hyperlink r:id="rId12" w:history="1"/>
    </w:p>
    <w:p w:rsidR="00D56BF9" w:rsidRPr="00704853" w:rsidRDefault="00D56BF9" w:rsidP="00D56BF9">
      <w:pPr>
        <w:pStyle w:val="5"/>
        <w:spacing w:line="360" w:lineRule="exact"/>
        <w:ind w:firstLine="422"/>
        <w:rPr>
          <w:rFonts w:hint="eastAsia"/>
        </w:rPr>
      </w:pPr>
      <w:r w:rsidRPr="00704853">
        <w:rPr>
          <w:rFonts w:ascii="宋体" w:eastAsia="宋体" w:hint="eastAsia"/>
          <w:b/>
          <w:bCs/>
        </w:rPr>
        <w:t>连络</w:t>
      </w:r>
      <w:r w:rsidRPr="00704853">
        <w:rPr>
          <w:rFonts w:eastAsia="宋体" w:hAnsi="方正书宋简体" w:cs="方正书宋简体" w:hint="eastAsia"/>
          <w:b/>
          <w:bCs/>
        </w:rPr>
        <w:t>人</w:t>
      </w:r>
      <w:r w:rsidRPr="00704853">
        <w:rPr>
          <w:rFonts w:ascii="宋体" w:eastAsia="宋体" w:hint="eastAsia"/>
          <w:b/>
          <w:bCs/>
        </w:rPr>
        <w:t>电话</w:t>
      </w:r>
      <w:r w:rsidRPr="00704853">
        <w:rPr>
          <w:rFonts w:eastAsia="宋体" w:hint="eastAsia"/>
        </w:rPr>
        <w:t>：（</w:t>
      </w:r>
      <w:r w:rsidRPr="00704853">
        <w:rPr>
          <w:rFonts w:eastAsia="宋体"/>
        </w:rPr>
        <w:t>06</w:t>
      </w:r>
      <w:r w:rsidRPr="00704853">
        <w:rPr>
          <w:rFonts w:eastAsia="宋体" w:hint="eastAsia"/>
        </w:rPr>
        <w:t>）</w:t>
      </w:r>
      <w:r w:rsidRPr="00704853">
        <w:rPr>
          <w:rFonts w:eastAsia="宋体"/>
        </w:rPr>
        <w:t>2363201</w:t>
      </w:r>
      <w:r w:rsidRPr="00704853">
        <w:rPr>
          <w:rFonts w:eastAsia="宋体" w:hint="eastAsia"/>
        </w:rPr>
        <w:t>分</w:t>
      </w:r>
      <w:r w:rsidRPr="00704853">
        <w:rPr>
          <w:rFonts w:ascii="宋体" w:eastAsia="宋体" w:hint="eastAsia"/>
        </w:rPr>
        <w:t>机</w:t>
      </w:r>
      <w:r w:rsidRPr="00704853">
        <w:rPr>
          <w:rFonts w:eastAsia="宋体"/>
        </w:rPr>
        <w:t>2202</w:t>
      </w:r>
      <w:hyperlink r:id="rId13" w:history="1"/>
    </w:p>
    <w:p w:rsidR="00D56BF9" w:rsidRPr="00704853" w:rsidRDefault="00D56BF9" w:rsidP="00D56BF9">
      <w:pPr>
        <w:pStyle w:val="5"/>
        <w:spacing w:line="360" w:lineRule="exact"/>
        <w:ind w:firstLine="422"/>
        <w:rPr>
          <w:rFonts w:hint="eastAsia"/>
        </w:rPr>
      </w:pPr>
      <w:r w:rsidRPr="00704853">
        <w:rPr>
          <w:rFonts w:ascii="宋体" w:eastAsia="宋体" w:hint="eastAsia"/>
          <w:b/>
          <w:bCs/>
        </w:rPr>
        <w:t>传</w:t>
      </w:r>
      <w:r w:rsidRPr="00704853">
        <w:rPr>
          <w:rFonts w:eastAsia="宋体" w:hAnsi="方正书宋简体" w:cs="方正书宋简体" w:hint="eastAsia"/>
          <w:b/>
          <w:bCs/>
        </w:rPr>
        <w:t>真</w:t>
      </w:r>
      <w:r w:rsidRPr="00704853">
        <w:rPr>
          <w:rFonts w:ascii="宋体" w:eastAsia="宋体" w:hint="eastAsia"/>
          <w:b/>
          <w:bCs/>
        </w:rPr>
        <w:t>号码</w:t>
      </w:r>
      <w:r w:rsidRPr="00704853">
        <w:rPr>
          <w:rFonts w:eastAsia="宋体" w:hint="eastAsia"/>
        </w:rPr>
        <w:t>：（</w:t>
      </w:r>
      <w:r w:rsidRPr="00704853">
        <w:rPr>
          <w:rFonts w:eastAsia="宋体"/>
        </w:rPr>
        <w:t>06</w:t>
      </w:r>
      <w:r w:rsidRPr="00704853">
        <w:rPr>
          <w:rFonts w:eastAsia="宋体" w:hint="eastAsia"/>
        </w:rPr>
        <w:t>）</w:t>
      </w:r>
      <w:r w:rsidRPr="00704853">
        <w:rPr>
          <w:rFonts w:eastAsia="宋体"/>
        </w:rPr>
        <w:t>2363644</w:t>
      </w:r>
      <w:hyperlink r:id="rId14" w:history="1"/>
    </w:p>
    <w:p w:rsidR="00D56BF9" w:rsidRPr="00704853" w:rsidRDefault="00D56BF9" w:rsidP="00D56BF9">
      <w:pPr>
        <w:pStyle w:val="5"/>
        <w:spacing w:line="360" w:lineRule="exact"/>
        <w:ind w:firstLine="422"/>
        <w:rPr>
          <w:rFonts w:hint="eastAsia"/>
        </w:rPr>
      </w:pPr>
      <w:r w:rsidRPr="00704853">
        <w:rPr>
          <w:rFonts w:eastAsia="宋体" w:hint="eastAsia"/>
          <w:b/>
          <w:bCs/>
        </w:rPr>
        <w:t>本</w:t>
      </w:r>
      <w:r w:rsidRPr="00704853">
        <w:rPr>
          <w:rFonts w:ascii="宋体" w:eastAsia="宋体" w:hint="eastAsia"/>
          <w:b/>
          <w:bCs/>
        </w:rPr>
        <w:t>网</w:t>
      </w:r>
      <w:r w:rsidRPr="00704853">
        <w:rPr>
          <w:rFonts w:eastAsia="宋体" w:hAnsi="方正书宋简体" w:cs="方正书宋简体" w:hint="eastAsia"/>
          <w:b/>
          <w:bCs/>
        </w:rPr>
        <w:t>站公告日期</w:t>
      </w:r>
      <w:r w:rsidRPr="00704853">
        <w:rPr>
          <w:rFonts w:eastAsia="宋体" w:hint="eastAsia"/>
        </w:rPr>
        <w:t>：</w:t>
      </w:r>
      <w:r w:rsidRPr="00704853">
        <w:rPr>
          <w:rFonts w:eastAsia="宋体"/>
        </w:rPr>
        <w:t>99</w:t>
      </w:r>
      <w:r w:rsidRPr="00704853">
        <w:rPr>
          <w:rFonts w:eastAsia="宋体" w:hint="eastAsia"/>
        </w:rPr>
        <w:t>年</w:t>
      </w:r>
      <w:r w:rsidRPr="00704853">
        <w:rPr>
          <w:rFonts w:eastAsia="宋体"/>
        </w:rPr>
        <w:t>6</w:t>
      </w:r>
      <w:r w:rsidRPr="00704853">
        <w:rPr>
          <w:rFonts w:eastAsia="宋体" w:hint="eastAsia"/>
        </w:rPr>
        <w:t>月</w:t>
      </w:r>
      <w:r w:rsidRPr="00704853">
        <w:rPr>
          <w:rFonts w:eastAsia="宋体"/>
        </w:rPr>
        <w:t>1</w:t>
      </w:r>
      <w:r w:rsidRPr="00704853">
        <w:rPr>
          <w:rFonts w:eastAsia="宋体" w:hint="eastAsia"/>
        </w:rPr>
        <w:t>日（注：</w:t>
      </w:r>
      <w:r w:rsidRPr="00704853">
        <w:rPr>
          <w:rFonts w:eastAsia="宋体"/>
        </w:rPr>
        <w:t>99</w:t>
      </w:r>
      <w:r w:rsidRPr="00704853">
        <w:rPr>
          <w:rFonts w:eastAsia="宋体" w:hint="eastAsia"/>
        </w:rPr>
        <w:t>年为台历，公历为</w:t>
      </w:r>
      <w:r w:rsidRPr="00704853">
        <w:rPr>
          <w:rFonts w:eastAsia="宋体"/>
        </w:rPr>
        <w:t>2010</w:t>
      </w:r>
      <w:r w:rsidRPr="00704853">
        <w:rPr>
          <w:rFonts w:eastAsia="宋体" w:hint="eastAsia"/>
        </w:rPr>
        <w:t>年，以下同）</w:t>
      </w:r>
      <w:r w:rsidRPr="00704853">
        <w:rPr>
          <w:rFonts w:eastAsia="宋体"/>
        </w:rPr>
        <w:t xml:space="preserve"> </w:t>
      </w:r>
    </w:p>
    <w:p w:rsidR="00D56BF9" w:rsidRPr="00704853" w:rsidRDefault="00D56BF9" w:rsidP="00D56BF9">
      <w:pPr>
        <w:pStyle w:val="5"/>
        <w:spacing w:line="360" w:lineRule="exact"/>
        <w:ind w:firstLine="422"/>
        <w:rPr>
          <w:rFonts w:hint="eastAsia"/>
        </w:rPr>
      </w:pPr>
      <w:r w:rsidRPr="00704853">
        <w:rPr>
          <w:rFonts w:eastAsia="宋体" w:hint="eastAsia"/>
          <w:b/>
          <w:bCs/>
        </w:rPr>
        <w:t>截止收件日期</w:t>
      </w:r>
      <w:r w:rsidRPr="00704853">
        <w:rPr>
          <w:rFonts w:eastAsia="宋体" w:hint="eastAsia"/>
        </w:rPr>
        <w:t>：</w:t>
      </w:r>
      <w:r w:rsidRPr="00704853">
        <w:rPr>
          <w:rFonts w:eastAsia="宋体"/>
        </w:rPr>
        <w:t>99</w:t>
      </w:r>
      <w:r w:rsidRPr="00704853">
        <w:rPr>
          <w:rFonts w:eastAsia="宋体" w:hint="eastAsia"/>
        </w:rPr>
        <w:t>年</w:t>
      </w:r>
      <w:r w:rsidRPr="00704853">
        <w:rPr>
          <w:rFonts w:eastAsia="宋体"/>
        </w:rPr>
        <w:t>6</w:t>
      </w:r>
      <w:r w:rsidRPr="00704853">
        <w:rPr>
          <w:rFonts w:eastAsia="宋体" w:hint="eastAsia"/>
        </w:rPr>
        <w:t>月</w:t>
      </w:r>
      <w:r w:rsidRPr="00704853">
        <w:rPr>
          <w:rFonts w:eastAsia="宋体"/>
        </w:rPr>
        <w:t>15</w:t>
      </w:r>
      <w:r w:rsidRPr="00704853">
        <w:rPr>
          <w:rFonts w:eastAsia="宋体" w:hint="eastAsia"/>
        </w:rPr>
        <w:t>日</w:t>
      </w:r>
      <w:r w:rsidRPr="00704853">
        <w:rPr>
          <w:rFonts w:eastAsia="宋体"/>
        </w:rPr>
        <w:t xml:space="preserve"> 10:00</w:t>
      </w:r>
    </w:p>
    <w:p w:rsidR="00D56BF9" w:rsidRPr="00704853" w:rsidRDefault="00D56BF9" w:rsidP="00D56BF9">
      <w:pPr>
        <w:pStyle w:val="5"/>
        <w:spacing w:line="360" w:lineRule="exact"/>
        <w:ind w:firstLine="422"/>
        <w:rPr>
          <w:rFonts w:hint="eastAsia"/>
        </w:rPr>
      </w:pPr>
      <w:r w:rsidRPr="00704853">
        <w:rPr>
          <w:rFonts w:ascii="宋体" w:eastAsia="宋体" w:hint="eastAsia"/>
          <w:b/>
          <w:bCs/>
        </w:rPr>
        <w:t>开标</w:t>
      </w:r>
      <w:r w:rsidRPr="00704853">
        <w:rPr>
          <w:rFonts w:eastAsia="宋体" w:hAnsi="方正书宋简体" w:cs="方正书宋简体" w:hint="eastAsia"/>
          <w:b/>
          <w:bCs/>
        </w:rPr>
        <w:t>日期</w:t>
      </w:r>
      <w:r w:rsidRPr="00704853">
        <w:rPr>
          <w:rFonts w:eastAsia="宋体" w:hint="eastAsia"/>
        </w:rPr>
        <w:t>：</w:t>
      </w:r>
      <w:r w:rsidRPr="00704853">
        <w:rPr>
          <w:rFonts w:eastAsia="宋体"/>
        </w:rPr>
        <w:t>99</w:t>
      </w:r>
      <w:r w:rsidRPr="00704853">
        <w:rPr>
          <w:rFonts w:eastAsia="宋体" w:hint="eastAsia"/>
        </w:rPr>
        <w:t>年</w:t>
      </w:r>
      <w:r w:rsidRPr="00704853">
        <w:rPr>
          <w:rFonts w:eastAsia="宋体"/>
        </w:rPr>
        <w:t>6</w:t>
      </w:r>
      <w:r w:rsidRPr="00704853">
        <w:rPr>
          <w:rFonts w:eastAsia="宋体" w:hint="eastAsia"/>
        </w:rPr>
        <w:t>月</w:t>
      </w:r>
      <w:r w:rsidRPr="00704853">
        <w:rPr>
          <w:rFonts w:eastAsia="宋体"/>
        </w:rPr>
        <w:t>15</w:t>
      </w:r>
      <w:r w:rsidRPr="00704853">
        <w:rPr>
          <w:rFonts w:eastAsia="宋体" w:hint="eastAsia"/>
        </w:rPr>
        <w:t>日</w:t>
      </w:r>
      <w:r w:rsidRPr="00704853">
        <w:rPr>
          <w:rFonts w:eastAsia="宋体"/>
        </w:rPr>
        <w:t xml:space="preserve"> 15:00</w:t>
      </w:r>
    </w:p>
    <w:p w:rsidR="00D56BF9" w:rsidRPr="00704853" w:rsidRDefault="00D56BF9" w:rsidP="00D56BF9">
      <w:pPr>
        <w:pStyle w:val="5"/>
        <w:spacing w:line="360" w:lineRule="exact"/>
        <w:ind w:firstLine="422"/>
        <w:rPr>
          <w:rFonts w:hint="eastAsia"/>
        </w:rPr>
      </w:pPr>
      <w:r w:rsidRPr="00704853">
        <w:rPr>
          <w:rFonts w:ascii="宋体" w:eastAsia="宋体" w:hint="eastAsia"/>
          <w:b/>
          <w:bCs/>
        </w:rPr>
        <w:t>预</w:t>
      </w:r>
      <w:r w:rsidRPr="00704853">
        <w:rPr>
          <w:rFonts w:eastAsia="宋体" w:hAnsi="方正书宋简体" w:cs="方正书宋简体" w:hint="eastAsia"/>
          <w:b/>
          <w:bCs/>
        </w:rPr>
        <w:t>算或</w:t>
      </w:r>
      <w:r w:rsidRPr="00704853">
        <w:rPr>
          <w:rFonts w:ascii="宋体" w:eastAsia="宋体" w:hint="eastAsia"/>
          <w:b/>
          <w:bCs/>
        </w:rPr>
        <w:t>预</w:t>
      </w:r>
      <w:r w:rsidRPr="00704853">
        <w:rPr>
          <w:rFonts w:eastAsia="宋体" w:hAnsi="方正书宋简体" w:cs="方正书宋简体" w:hint="eastAsia"/>
          <w:b/>
          <w:bCs/>
        </w:rPr>
        <w:t>估</w:t>
      </w:r>
      <w:r w:rsidRPr="00704853">
        <w:rPr>
          <w:rFonts w:ascii="宋体" w:eastAsia="宋体" w:hint="eastAsia"/>
          <w:b/>
          <w:bCs/>
        </w:rPr>
        <w:t>采购</w:t>
      </w:r>
      <w:r w:rsidRPr="00704853">
        <w:rPr>
          <w:rFonts w:eastAsia="宋体" w:hAnsi="方正书宋简体" w:cs="方正书宋简体" w:hint="eastAsia"/>
          <w:b/>
          <w:bCs/>
        </w:rPr>
        <w:t>金</w:t>
      </w:r>
      <w:r w:rsidRPr="00704853">
        <w:rPr>
          <w:rFonts w:ascii="宋体" w:eastAsia="宋体" w:hint="eastAsia"/>
          <w:b/>
          <w:bCs/>
        </w:rPr>
        <w:t>额</w:t>
      </w:r>
      <w:r w:rsidRPr="00704853">
        <w:rPr>
          <w:rFonts w:eastAsia="宋体" w:hint="eastAsia"/>
        </w:rPr>
        <w:t>：新台</w:t>
      </w:r>
      <w:r w:rsidRPr="00704853">
        <w:rPr>
          <w:rFonts w:ascii="宋体" w:eastAsia="宋体" w:hint="eastAsia"/>
        </w:rPr>
        <w:t>币</w:t>
      </w:r>
      <w:r w:rsidRPr="00704853">
        <w:rPr>
          <w:rFonts w:eastAsia="宋体"/>
        </w:rPr>
        <w:t xml:space="preserve"> 16,879,000 </w:t>
      </w:r>
      <w:r w:rsidRPr="00704853">
        <w:rPr>
          <w:rFonts w:eastAsia="宋体" w:hint="eastAsia"/>
        </w:rPr>
        <w:t>元（注：</w:t>
      </w:r>
      <w:r w:rsidRPr="00704853">
        <w:rPr>
          <w:rFonts w:eastAsia="宋体"/>
        </w:rPr>
        <w:t>2010</w:t>
      </w:r>
      <w:r w:rsidRPr="00704853">
        <w:rPr>
          <w:rFonts w:eastAsia="宋体" w:hint="eastAsia"/>
        </w:rPr>
        <w:t>年</w:t>
      </w:r>
      <w:r w:rsidRPr="00704853">
        <w:rPr>
          <w:rFonts w:eastAsia="宋体"/>
        </w:rPr>
        <w:t>6</w:t>
      </w:r>
      <w:r w:rsidRPr="00704853">
        <w:rPr>
          <w:rFonts w:eastAsia="宋体" w:hint="eastAsia"/>
        </w:rPr>
        <w:t>月</w:t>
      </w:r>
      <w:r w:rsidRPr="00704853">
        <w:rPr>
          <w:rFonts w:eastAsia="宋体"/>
        </w:rPr>
        <w:t>26</w:t>
      </w:r>
      <w:r w:rsidRPr="00704853">
        <w:rPr>
          <w:rFonts w:eastAsia="宋体" w:hint="eastAsia"/>
        </w:rPr>
        <w:t>日</w:t>
      </w:r>
      <w:r w:rsidRPr="00704853">
        <w:rPr>
          <w:rFonts w:eastAsia="宋体"/>
        </w:rPr>
        <w:t>1</w:t>
      </w:r>
      <w:r w:rsidRPr="00704853">
        <w:rPr>
          <w:rFonts w:eastAsia="宋体" w:hint="eastAsia"/>
        </w:rPr>
        <w:t>台币</w:t>
      </w:r>
      <w:r w:rsidRPr="00704853">
        <w:rPr>
          <w:rFonts w:eastAsia="宋体"/>
        </w:rPr>
        <w:t>=0.2111</w:t>
      </w:r>
      <w:r w:rsidRPr="00704853">
        <w:rPr>
          <w:rFonts w:eastAsia="宋体" w:hint="eastAsia"/>
        </w:rPr>
        <w:t>人民币元）</w:t>
      </w:r>
    </w:p>
    <w:p w:rsidR="00D56BF9" w:rsidRPr="00704853" w:rsidRDefault="00D56BF9" w:rsidP="00D56BF9">
      <w:pPr>
        <w:pStyle w:val="5"/>
        <w:spacing w:line="360" w:lineRule="exact"/>
        <w:ind w:firstLine="422"/>
        <w:rPr>
          <w:rFonts w:hint="eastAsia"/>
        </w:rPr>
      </w:pPr>
      <w:r w:rsidRPr="00704853">
        <w:rPr>
          <w:rFonts w:eastAsia="宋体" w:hint="eastAsia"/>
          <w:b/>
          <w:bCs/>
        </w:rPr>
        <w:t>押</w:t>
      </w:r>
      <w:r w:rsidRPr="00704853">
        <w:rPr>
          <w:rFonts w:ascii="宋体" w:eastAsia="宋体" w:hint="eastAsia"/>
          <w:b/>
          <w:bCs/>
        </w:rPr>
        <w:t>标</w:t>
      </w:r>
      <w:r w:rsidRPr="00704853">
        <w:rPr>
          <w:rFonts w:eastAsia="宋体" w:hAnsi="方正书宋简体" w:cs="方正书宋简体" w:hint="eastAsia"/>
          <w:b/>
          <w:bCs/>
        </w:rPr>
        <w:t>金</w:t>
      </w:r>
      <w:r w:rsidRPr="00704853">
        <w:rPr>
          <w:rFonts w:eastAsia="宋体" w:hint="eastAsia"/>
        </w:rPr>
        <w:t>：是</w:t>
      </w:r>
      <w:r w:rsidRPr="00704853">
        <w:rPr>
          <w:rFonts w:eastAsia="宋体"/>
        </w:rPr>
        <w:t xml:space="preserve"> </w:t>
      </w:r>
      <w:r w:rsidRPr="00704853">
        <w:rPr>
          <w:rFonts w:eastAsia="宋体" w:hint="eastAsia"/>
        </w:rPr>
        <w:t>押</w:t>
      </w:r>
      <w:r w:rsidRPr="00704853">
        <w:rPr>
          <w:rFonts w:ascii="宋体" w:eastAsia="宋体" w:hint="eastAsia"/>
        </w:rPr>
        <w:t>标</w:t>
      </w:r>
      <w:r w:rsidRPr="00704853">
        <w:rPr>
          <w:rFonts w:eastAsia="宋体" w:hAnsi="方正书宋简体" w:cs="方正书宋简体" w:hint="eastAsia"/>
        </w:rPr>
        <w:t>金</w:t>
      </w:r>
      <w:r w:rsidRPr="00704853">
        <w:rPr>
          <w:rFonts w:ascii="宋体" w:eastAsia="宋体" w:hint="eastAsia"/>
        </w:rPr>
        <w:t>额</w:t>
      </w:r>
      <w:r w:rsidRPr="00704853">
        <w:rPr>
          <w:rFonts w:eastAsia="宋体" w:hAnsi="方正书宋简体" w:cs="方正书宋简体" w:hint="eastAsia"/>
        </w:rPr>
        <w:t>度：</w:t>
      </w:r>
      <w:r w:rsidRPr="00704853">
        <w:rPr>
          <w:rFonts w:ascii="宋体" w:eastAsia="宋体" w:hint="eastAsia"/>
        </w:rPr>
        <w:t>厂</w:t>
      </w:r>
      <w:r w:rsidRPr="00704853">
        <w:rPr>
          <w:rFonts w:eastAsia="宋体" w:hAnsi="方正书宋简体" w:cs="方正书宋简体" w:hint="eastAsia"/>
        </w:rPr>
        <w:t>商</w:t>
      </w:r>
      <w:r w:rsidRPr="00704853">
        <w:rPr>
          <w:rFonts w:ascii="宋体" w:eastAsia="宋体" w:hint="eastAsia"/>
        </w:rPr>
        <w:t>标价</w:t>
      </w:r>
      <w:r w:rsidRPr="00704853">
        <w:rPr>
          <w:rFonts w:eastAsia="宋体" w:hAnsi="方正书宋简体" w:cs="方正书宋简体" w:hint="eastAsia"/>
        </w:rPr>
        <w:t>之百分之五</w:t>
      </w:r>
      <w:r w:rsidRPr="00704853">
        <w:rPr>
          <w:rFonts w:eastAsia="宋体"/>
        </w:rPr>
        <w:t xml:space="preserve"> </w:t>
      </w:r>
      <w:r w:rsidRPr="00704853">
        <w:rPr>
          <w:rFonts w:ascii="宋体" w:eastAsia="宋体" w:hint="eastAsia"/>
        </w:rPr>
        <w:t>电</w:t>
      </w:r>
      <w:r w:rsidRPr="00704853">
        <w:rPr>
          <w:rFonts w:eastAsia="宋体" w:hAnsi="方正书宋简体" w:cs="方正书宋简体" w:hint="eastAsia"/>
        </w:rPr>
        <w:t>子押</w:t>
      </w:r>
      <w:r w:rsidRPr="00704853">
        <w:rPr>
          <w:rFonts w:ascii="宋体" w:eastAsia="宋体" w:hint="eastAsia"/>
        </w:rPr>
        <w:t>标</w:t>
      </w:r>
      <w:r w:rsidRPr="00704853">
        <w:rPr>
          <w:rFonts w:eastAsia="宋体" w:hAnsi="方正书宋简体" w:cs="方正书宋简体" w:hint="eastAsia"/>
        </w:rPr>
        <w:t>金有效期：</w:t>
      </w:r>
      <w:r w:rsidRPr="00704853">
        <w:rPr>
          <w:rFonts w:eastAsia="宋体"/>
        </w:rPr>
        <w:t>099/07/15</w:t>
      </w:r>
    </w:p>
    <w:p w:rsidR="00D56BF9" w:rsidRPr="00704853" w:rsidRDefault="00D56BF9" w:rsidP="00D56BF9">
      <w:pPr>
        <w:pStyle w:val="5"/>
        <w:spacing w:line="360" w:lineRule="exact"/>
        <w:ind w:firstLine="422"/>
        <w:rPr>
          <w:rFonts w:hint="eastAsia"/>
        </w:rPr>
      </w:pPr>
      <w:r w:rsidRPr="00704853">
        <w:rPr>
          <w:rFonts w:eastAsia="宋体"/>
          <w:b/>
          <w:bCs/>
        </w:rPr>
        <w:t>E-MAIL</w:t>
      </w:r>
      <w:r w:rsidRPr="00704853">
        <w:rPr>
          <w:rFonts w:eastAsia="宋体" w:hint="eastAsia"/>
        </w:rPr>
        <w:t>：未提供</w:t>
      </w:r>
      <w:hyperlink r:id="rId15" w:history="1"/>
    </w:p>
    <w:p w:rsidR="00D56BF9" w:rsidRPr="00704853" w:rsidRDefault="00D56BF9" w:rsidP="00D56BF9">
      <w:pPr>
        <w:pStyle w:val="5"/>
        <w:spacing w:line="360" w:lineRule="exact"/>
        <w:ind w:firstLine="422"/>
        <w:rPr>
          <w:rFonts w:hint="eastAsia"/>
        </w:rPr>
      </w:pPr>
      <w:r w:rsidRPr="00704853">
        <w:rPr>
          <w:rFonts w:ascii="宋体" w:eastAsia="宋体" w:hint="eastAsia"/>
          <w:b/>
          <w:bCs/>
        </w:rPr>
        <w:t>厂</w:t>
      </w:r>
      <w:r w:rsidRPr="00704853">
        <w:rPr>
          <w:rFonts w:eastAsia="宋体" w:hAnsi="方正书宋简体" w:cs="方正书宋简体" w:hint="eastAsia"/>
          <w:b/>
          <w:bCs/>
        </w:rPr>
        <w:t>商</w:t>
      </w:r>
      <w:r w:rsidRPr="00704853">
        <w:rPr>
          <w:rFonts w:ascii="宋体" w:eastAsia="宋体" w:hint="eastAsia"/>
          <w:b/>
          <w:bCs/>
        </w:rPr>
        <w:t>资</w:t>
      </w:r>
      <w:r w:rsidRPr="00704853">
        <w:rPr>
          <w:rFonts w:eastAsia="宋体" w:hAnsi="方正书宋简体" w:cs="方正书宋简体" w:hint="eastAsia"/>
          <w:b/>
          <w:bCs/>
        </w:rPr>
        <w:t>格</w:t>
      </w:r>
      <w:r w:rsidRPr="00704853">
        <w:rPr>
          <w:rFonts w:eastAsia="宋体" w:hint="eastAsia"/>
        </w:rPr>
        <w:t>：</w:t>
      </w:r>
    </w:p>
    <w:p w:rsidR="00D56BF9" w:rsidRPr="00704853" w:rsidRDefault="00D56BF9" w:rsidP="00D56BF9">
      <w:pPr>
        <w:pStyle w:val="5"/>
        <w:spacing w:line="360" w:lineRule="exact"/>
      </w:pPr>
      <w:r w:rsidRPr="00704853">
        <w:rPr>
          <w:rFonts w:hint="eastAsia"/>
        </w:rPr>
        <w:t>一、</w:t>
      </w:r>
      <w:r w:rsidRPr="00704853">
        <w:rPr>
          <w:rFonts w:ascii="宋体" w:eastAsia="宋体" w:hint="eastAsia"/>
        </w:rPr>
        <w:t>厂</w:t>
      </w:r>
      <w:r w:rsidRPr="00704853">
        <w:rPr>
          <w:rFonts w:hint="eastAsia"/>
        </w:rPr>
        <w:t>商</w:t>
      </w:r>
      <w:r w:rsidRPr="00704853">
        <w:rPr>
          <w:rFonts w:ascii="宋体" w:eastAsia="宋体" w:hint="eastAsia"/>
        </w:rPr>
        <w:t>资</w:t>
      </w:r>
      <w:r w:rsidRPr="00704853">
        <w:rPr>
          <w:rFonts w:hint="eastAsia"/>
        </w:rPr>
        <w:t>格：</w:t>
      </w:r>
      <w:r w:rsidRPr="00704853">
        <w:t>1</w:t>
      </w:r>
      <w:r w:rsidRPr="00704853">
        <w:rPr>
          <w:rFonts w:hint="eastAsia"/>
        </w:rPr>
        <w:t>、</w:t>
      </w:r>
      <w:r w:rsidRPr="00704853">
        <w:rPr>
          <w:rFonts w:ascii="宋体" w:eastAsia="宋体" w:hint="eastAsia"/>
        </w:rPr>
        <w:t>营业</w:t>
      </w:r>
      <w:r w:rsidRPr="00704853">
        <w:rPr>
          <w:rFonts w:hint="eastAsia"/>
        </w:rPr>
        <w:t>登</w:t>
      </w:r>
      <w:r w:rsidRPr="00704853">
        <w:rPr>
          <w:rFonts w:ascii="宋体" w:eastAsia="宋体" w:hint="eastAsia"/>
        </w:rPr>
        <w:t>记</w:t>
      </w:r>
      <w:r w:rsidRPr="00704853">
        <w:rPr>
          <w:rFonts w:hint="eastAsia"/>
        </w:rPr>
        <w:t>有案之甲等或乙等或丙等</w:t>
      </w:r>
      <w:r w:rsidRPr="00704853">
        <w:rPr>
          <w:rFonts w:ascii="宋体" w:eastAsia="宋体" w:hint="eastAsia"/>
        </w:rPr>
        <w:t>综</w:t>
      </w:r>
      <w:r w:rsidRPr="00704853">
        <w:rPr>
          <w:rFonts w:hint="eastAsia"/>
        </w:rPr>
        <w:t>合</w:t>
      </w:r>
      <w:r w:rsidRPr="00704853">
        <w:rPr>
          <w:rFonts w:ascii="宋体" w:eastAsia="宋体" w:hint="eastAsia"/>
        </w:rPr>
        <w:t>营</w:t>
      </w:r>
      <w:r w:rsidRPr="00704853">
        <w:rPr>
          <w:rFonts w:hint="eastAsia"/>
        </w:rPr>
        <w:t>造</w:t>
      </w:r>
      <w:r w:rsidRPr="00704853">
        <w:rPr>
          <w:rFonts w:ascii="宋体" w:eastAsia="宋体" w:hint="eastAsia"/>
        </w:rPr>
        <w:t>业</w:t>
      </w:r>
      <w:r w:rsidRPr="00704853">
        <w:t xml:space="preserve"> </w:t>
      </w:r>
      <w:r w:rsidRPr="00704853">
        <w:rPr>
          <w:rFonts w:ascii="宋体" w:eastAsia="宋体" w:hint="eastAsia"/>
        </w:rPr>
        <w:t>厂</w:t>
      </w:r>
      <w:r w:rsidRPr="00704853">
        <w:rPr>
          <w:rFonts w:hint="eastAsia"/>
        </w:rPr>
        <w:t>商，未受停</w:t>
      </w:r>
      <w:r w:rsidRPr="00704853">
        <w:rPr>
          <w:rFonts w:ascii="宋体" w:eastAsia="宋体" w:hint="eastAsia"/>
        </w:rPr>
        <w:t>业处</w:t>
      </w:r>
      <w:r w:rsidRPr="00704853">
        <w:rPr>
          <w:rFonts w:hint="eastAsia"/>
        </w:rPr>
        <w:t>分者。</w:t>
      </w:r>
      <w:r w:rsidRPr="00704853">
        <w:t>2</w:t>
      </w:r>
      <w:r w:rsidRPr="00704853">
        <w:rPr>
          <w:rFonts w:hint="eastAsia"/>
        </w:rPr>
        <w:t>、完</w:t>
      </w:r>
      <w:r w:rsidRPr="00704853">
        <w:rPr>
          <w:rFonts w:ascii="宋体" w:eastAsia="宋体" w:hint="eastAsia"/>
        </w:rPr>
        <w:t>纳</w:t>
      </w:r>
      <w:r w:rsidRPr="00704853">
        <w:rPr>
          <w:rFonts w:hint="eastAsia"/>
        </w:rPr>
        <w:t>最近一期</w:t>
      </w:r>
      <w:r w:rsidRPr="00704853">
        <w:rPr>
          <w:rFonts w:ascii="宋体" w:eastAsia="宋体" w:hint="eastAsia"/>
        </w:rPr>
        <w:t>税</w:t>
      </w:r>
      <w:r w:rsidRPr="00704853">
        <w:rPr>
          <w:rFonts w:hint="eastAsia"/>
        </w:rPr>
        <w:t>金。二、</w:t>
      </w:r>
      <w:r w:rsidRPr="00704853">
        <w:rPr>
          <w:rFonts w:ascii="宋体" w:eastAsia="宋体" w:hint="eastAsia"/>
        </w:rPr>
        <w:t>应</w:t>
      </w:r>
      <w:r w:rsidRPr="00704853">
        <w:rPr>
          <w:rFonts w:hint="eastAsia"/>
        </w:rPr>
        <w:t>提送</w:t>
      </w:r>
      <w:r w:rsidRPr="00704853">
        <w:rPr>
          <w:rFonts w:ascii="宋体" w:eastAsia="宋体" w:hint="eastAsia"/>
        </w:rPr>
        <w:t>证</w:t>
      </w:r>
      <w:r w:rsidRPr="00704853">
        <w:rPr>
          <w:rFonts w:hint="eastAsia"/>
        </w:rPr>
        <w:t>件：</w:t>
      </w:r>
      <w:r w:rsidRPr="00704853">
        <w:t>1</w:t>
      </w:r>
      <w:r w:rsidRPr="00704853">
        <w:rPr>
          <w:rFonts w:hint="eastAsia"/>
        </w:rPr>
        <w:t>、</w:t>
      </w:r>
      <w:r w:rsidRPr="00704853">
        <w:rPr>
          <w:rFonts w:ascii="宋体" w:eastAsia="宋体" w:hint="eastAsia"/>
        </w:rPr>
        <w:t>营</w:t>
      </w:r>
      <w:r w:rsidRPr="00704853">
        <w:rPr>
          <w:rFonts w:hint="eastAsia"/>
        </w:rPr>
        <w:t>造</w:t>
      </w:r>
      <w:r w:rsidRPr="00704853">
        <w:rPr>
          <w:rFonts w:ascii="宋体" w:eastAsia="宋体" w:hint="eastAsia"/>
        </w:rPr>
        <w:t>业</w:t>
      </w:r>
      <w:r w:rsidRPr="00704853">
        <w:rPr>
          <w:rFonts w:hint="eastAsia"/>
        </w:rPr>
        <w:t>登</w:t>
      </w:r>
      <w:r w:rsidRPr="00704853">
        <w:rPr>
          <w:rFonts w:ascii="宋体" w:eastAsia="宋体" w:hint="eastAsia"/>
        </w:rPr>
        <w:t>记证书</w:t>
      </w:r>
      <w:r w:rsidRPr="00704853">
        <w:rPr>
          <w:rFonts w:hint="eastAsia"/>
        </w:rPr>
        <w:t>〔复印件〕（</w:t>
      </w:r>
      <w:r w:rsidRPr="00704853">
        <w:rPr>
          <w:rFonts w:ascii="宋体" w:eastAsia="宋体" w:hint="eastAsia"/>
        </w:rPr>
        <w:t>证</w:t>
      </w:r>
      <w:r w:rsidRPr="00704853">
        <w:rPr>
          <w:rFonts w:hint="eastAsia"/>
        </w:rPr>
        <w:t>明文件</w:t>
      </w:r>
      <w:r w:rsidRPr="00704853">
        <w:rPr>
          <w:rFonts w:ascii="宋体" w:eastAsia="宋体" w:hint="eastAsia"/>
        </w:rPr>
        <w:t>并</w:t>
      </w:r>
      <w:r w:rsidRPr="00704853">
        <w:rPr>
          <w:rFonts w:hint="eastAsia"/>
        </w:rPr>
        <w:t>得以打印公</w:t>
      </w:r>
      <w:r w:rsidRPr="00704853">
        <w:rPr>
          <w:rFonts w:ascii="宋体" w:eastAsia="宋体" w:hint="eastAsia"/>
        </w:rPr>
        <w:t>开</w:t>
      </w:r>
      <w:r w:rsidRPr="00704853">
        <w:rPr>
          <w:rFonts w:hint="eastAsia"/>
        </w:rPr>
        <w:t>于目的事</w:t>
      </w:r>
      <w:r w:rsidRPr="00704853">
        <w:rPr>
          <w:rFonts w:ascii="宋体" w:eastAsia="宋体" w:hint="eastAsia"/>
        </w:rPr>
        <w:t>业</w:t>
      </w:r>
      <w:r w:rsidRPr="00704853">
        <w:rPr>
          <w:rFonts w:hint="eastAsia"/>
        </w:rPr>
        <w:t>主管</w:t>
      </w:r>
      <w:r w:rsidRPr="00704853">
        <w:rPr>
          <w:rFonts w:ascii="宋体" w:eastAsia="宋体" w:hint="eastAsia"/>
        </w:rPr>
        <w:t>机关网</w:t>
      </w:r>
      <w:r w:rsidRPr="00704853">
        <w:rPr>
          <w:rFonts w:hint="eastAsia"/>
        </w:rPr>
        <w:t>站之</w:t>
      </w:r>
      <w:r w:rsidRPr="00704853">
        <w:rPr>
          <w:rFonts w:ascii="宋体" w:eastAsia="宋体" w:hint="eastAsia"/>
        </w:rPr>
        <w:t>数</w:t>
      </w:r>
      <w:r w:rsidRPr="00704853">
        <w:rPr>
          <w:rFonts w:hint="eastAsia"/>
        </w:rPr>
        <w:t>据代之）。</w:t>
      </w:r>
      <w:r w:rsidRPr="00704853">
        <w:t>2</w:t>
      </w:r>
      <w:r w:rsidRPr="00704853">
        <w:rPr>
          <w:rFonts w:hint="eastAsia"/>
        </w:rPr>
        <w:t>、最近一期之</w:t>
      </w:r>
      <w:r w:rsidRPr="00704853">
        <w:rPr>
          <w:rFonts w:ascii="宋体" w:eastAsia="宋体" w:hint="eastAsia"/>
        </w:rPr>
        <w:t>营业税缴</w:t>
      </w:r>
      <w:r w:rsidRPr="00704853">
        <w:rPr>
          <w:rFonts w:hint="eastAsia"/>
        </w:rPr>
        <w:t>款</w:t>
      </w:r>
      <w:r w:rsidRPr="00704853">
        <w:rPr>
          <w:rFonts w:ascii="宋体" w:eastAsia="宋体" w:hint="eastAsia"/>
        </w:rPr>
        <w:t>书</w:t>
      </w:r>
      <w:r w:rsidRPr="00704853">
        <w:rPr>
          <w:rFonts w:hint="eastAsia"/>
        </w:rPr>
        <w:t>收</w:t>
      </w:r>
      <w:r w:rsidRPr="00704853">
        <w:rPr>
          <w:rFonts w:ascii="宋体" w:eastAsia="宋体" w:hint="eastAsia"/>
        </w:rPr>
        <w:t>据联</w:t>
      </w:r>
      <w:r w:rsidRPr="00704853">
        <w:rPr>
          <w:rFonts w:hint="eastAsia"/>
        </w:rPr>
        <w:t>或主管稽征</w:t>
      </w:r>
      <w:r w:rsidRPr="00704853">
        <w:rPr>
          <w:rFonts w:ascii="宋体" w:eastAsia="宋体" w:hint="eastAsia"/>
        </w:rPr>
        <w:t>机关</w:t>
      </w:r>
      <w:r w:rsidRPr="00704853">
        <w:rPr>
          <w:rFonts w:hint="eastAsia"/>
        </w:rPr>
        <w:t>核章之</w:t>
      </w:r>
      <w:r w:rsidRPr="00704853">
        <w:rPr>
          <w:rFonts w:ascii="宋体" w:eastAsia="宋体" w:hint="eastAsia"/>
        </w:rPr>
        <w:t>营业</w:t>
      </w:r>
      <w:r w:rsidRPr="00704853">
        <w:rPr>
          <w:rFonts w:hint="eastAsia"/>
        </w:rPr>
        <w:t>人</w:t>
      </w:r>
      <w:r w:rsidRPr="00704853">
        <w:rPr>
          <w:rFonts w:ascii="宋体" w:eastAsia="宋体" w:hint="eastAsia"/>
        </w:rPr>
        <w:t>销</w:t>
      </w:r>
      <w:r w:rsidRPr="00704853">
        <w:rPr>
          <w:rFonts w:hint="eastAsia"/>
        </w:rPr>
        <w:t>售</w:t>
      </w:r>
      <w:r w:rsidRPr="00704853">
        <w:rPr>
          <w:rFonts w:ascii="宋体" w:eastAsia="宋体" w:hint="eastAsia"/>
        </w:rPr>
        <w:t>额与税额</w:t>
      </w:r>
      <w:r w:rsidRPr="00704853">
        <w:rPr>
          <w:rFonts w:hint="eastAsia"/>
        </w:rPr>
        <w:t>申</w:t>
      </w:r>
      <w:r w:rsidRPr="00704853">
        <w:rPr>
          <w:rFonts w:ascii="宋体" w:eastAsia="宋体" w:hint="eastAsia"/>
        </w:rPr>
        <w:t>报书</w:t>
      </w:r>
      <w:r w:rsidRPr="00704853">
        <w:rPr>
          <w:rFonts w:hint="eastAsia"/>
        </w:rPr>
        <w:t>收</w:t>
      </w:r>
      <w:r w:rsidRPr="00704853">
        <w:rPr>
          <w:rFonts w:ascii="宋体" w:eastAsia="宋体" w:hint="eastAsia"/>
        </w:rPr>
        <w:t>执联</w:t>
      </w:r>
      <w:r w:rsidRPr="00704853">
        <w:rPr>
          <w:rFonts w:hint="eastAsia"/>
        </w:rPr>
        <w:t>〔复印件〕（不及提出最近一期</w:t>
      </w:r>
      <w:r w:rsidRPr="00704853">
        <w:rPr>
          <w:rFonts w:ascii="宋体" w:eastAsia="宋体" w:hint="eastAsia"/>
        </w:rPr>
        <w:t>证</w:t>
      </w:r>
      <w:r w:rsidRPr="00704853">
        <w:rPr>
          <w:rFonts w:hint="eastAsia"/>
        </w:rPr>
        <w:t>明者，得以前一期之</w:t>
      </w:r>
      <w:r w:rsidRPr="00704853">
        <w:rPr>
          <w:rFonts w:ascii="宋体" w:eastAsia="宋体" w:hint="eastAsia"/>
        </w:rPr>
        <w:t>纳税证</w:t>
      </w:r>
      <w:r w:rsidRPr="00704853">
        <w:rPr>
          <w:rFonts w:hint="eastAsia"/>
        </w:rPr>
        <w:t>明代之；新</w:t>
      </w:r>
      <w:r w:rsidRPr="00704853">
        <w:rPr>
          <w:rFonts w:ascii="宋体" w:eastAsia="宋体" w:hint="eastAsia"/>
        </w:rPr>
        <w:t>设</w:t>
      </w:r>
      <w:r w:rsidRPr="00704853">
        <w:rPr>
          <w:rFonts w:hint="eastAsia"/>
        </w:rPr>
        <w:t>立且未</w:t>
      </w:r>
      <w:r w:rsidRPr="00704853">
        <w:rPr>
          <w:rFonts w:ascii="宋体" w:eastAsia="宋体" w:hint="eastAsia"/>
        </w:rPr>
        <w:t>届</w:t>
      </w:r>
      <w:r w:rsidRPr="00704853">
        <w:rPr>
          <w:rFonts w:hint="eastAsia"/>
        </w:rPr>
        <w:t>第一期</w:t>
      </w:r>
      <w:r w:rsidRPr="00704853">
        <w:rPr>
          <w:rFonts w:ascii="宋体" w:eastAsia="宋体" w:hint="eastAsia"/>
        </w:rPr>
        <w:t>营业税缴纳</w:t>
      </w:r>
      <w:r w:rsidRPr="00704853">
        <w:rPr>
          <w:rFonts w:hint="eastAsia"/>
        </w:rPr>
        <w:t>期限者，得以</w:t>
      </w:r>
      <w:r w:rsidRPr="00704853">
        <w:rPr>
          <w:rFonts w:ascii="宋体" w:eastAsia="宋体" w:hint="eastAsia"/>
        </w:rPr>
        <w:t>营业税</w:t>
      </w:r>
      <w:r w:rsidRPr="00704853">
        <w:rPr>
          <w:rFonts w:hint="eastAsia"/>
        </w:rPr>
        <w:t>主管稽征</w:t>
      </w:r>
      <w:r w:rsidRPr="00704853">
        <w:rPr>
          <w:rFonts w:ascii="宋体" w:eastAsia="宋体" w:hint="eastAsia"/>
        </w:rPr>
        <w:t>机关</w:t>
      </w:r>
      <w:r w:rsidRPr="00704853">
        <w:rPr>
          <w:rFonts w:hint="eastAsia"/>
        </w:rPr>
        <w:t>核</w:t>
      </w:r>
      <w:r w:rsidRPr="00704853">
        <w:rPr>
          <w:rFonts w:ascii="宋体" w:eastAsia="宋体" w:hint="eastAsia"/>
        </w:rPr>
        <w:t>发</w:t>
      </w:r>
      <w:r w:rsidRPr="00704853">
        <w:rPr>
          <w:rFonts w:hint="eastAsia"/>
        </w:rPr>
        <w:t>之核准</w:t>
      </w:r>
      <w:r w:rsidRPr="00704853">
        <w:rPr>
          <w:rFonts w:ascii="宋体" w:eastAsia="宋体" w:hint="eastAsia"/>
        </w:rPr>
        <w:t>设</w:t>
      </w:r>
      <w:r w:rsidRPr="00704853">
        <w:rPr>
          <w:rFonts w:hint="eastAsia"/>
        </w:rPr>
        <w:t>立登</w:t>
      </w:r>
      <w:r w:rsidRPr="00704853">
        <w:rPr>
          <w:rFonts w:ascii="宋体" w:eastAsia="宋体" w:hint="eastAsia"/>
        </w:rPr>
        <w:t>记</w:t>
      </w:r>
      <w:r w:rsidRPr="00704853">
        <w:rPr>
          <w:rFonts w:hint="eastAsia"/>
        </w:rPr>
        <w:t>公函及申</w:t>
      </w:r>
      <w:r w:rsidRPr="00704853">
        <w:rPr>
          <w:rFonts w:ascii="宋体" w:eastAsia="宋体" w:hint="eastAsia"/>
        </w:rPr>
        <w:t>领统</w:t>
      </w:r>
      <w:r w:rsidRPr="00704853">
        <w:rPr>
          <w:rFonts w:hint="eastAsia"/>
        </w:rPr>
        <w:t>一</w:t>
      </w:r>
      <w:r w:rsidRPr="00704853">
        <w:rPr>
          <w:rFonts w:ascii="宋体" w:eastAsia="宋体" w:hint="eastAsia"/>
        </w:rPr>
        <w:t>发</w:t>
      </w:r>
      <w:r w:rsidRPr="00704853">
        <w:rPr>
          <w:rFonts w:hint="eastAsia"/>
        </w:rPr>
        <w:t>票</w:t>
      </w:r>
      <w:r w:rsidRPr="00704853">
        <w:rPr>
          <w:rFonts w:ascii="宋体" w:eastAsia="宋体" w:hint="eastAsia"/>
        </w:rPr>
        <w:t>购</w:t>
      </w:r>
      <w:r w:rsidRPr="00704853">
        <w:rPr>
          <w:rFonts w:hint="eastAsia"/>
        </w:rPr>
        <w:t>票</w:t>
      </w:r>
      <w:r w:rsidRPr="00704853">
        <w:rPr>
          <w:rFonts w:ascii="宋体" w:eastAsia="宋体" w:hint="eastAsia"/>
        </w:rPr>
        <w:t>证</w:t>
      </w:r>
      <w:r w:rsidRPr="00704853">
        <w:rPr>
          <w:rFonts w:hint="eastAsia"/>
        </w:rPr>
        <w:t>相</w:t>
      </w:r>
      <w:r w:rsidRPr="00704853">
        <w:rPr>
          <w:rFonts w:ascii="宋体" w:eastAsia="宋体" w:hint="eastAsia"/>
        </w:rPr>
        <w:t>关</w:t>
      </w:r>
      <w:r w:rsidRPr="00704853">
        <w:rPr>
          <w:rFonts w:hint="eastAsia"/>
        </w:rPr>
        <w:t>文件代之）。</w:t>
      </w:r>
      <w:hyperlink r:id="rId16" w:history="1"/>
    </w:p>
    <w:p w:rsidR="00D56BF9" w:rsidRPr="00704853" w:rsidRDefault="00D56BF9" w:rsidP="00D56BF9">
      <w:pPr>
        <w:pStyle w:val="5"/>
        <w:spacing w:line="360" w:lineRule="exact"/>
        <w:rPr>
          <w:rFonts w:hint="eastAsia"/>
        </w:rPr>
      </w:pPr>
      <w:r w:rsidRPr="00704853">
        <w:rPr>
          <w:rFonts w:hint="eastAsia"/>
        </w:rPr>
        <w:lastRenderedPageBreak/>
        <w:t>附加说明：</w:t>
      </w:r>
    </w:p>
    <w:p w:rsidR="00D56BF9" w:rsidRPr="00704853" w:rsidRDefault="00D56BF9" w:rsidP="00D56BF9">
      <w:pPr>
        <w:pStyle w:val="5"/>
        <w:spacing w:line="360" w:lineRule="exact"/>
        <w:rPr>
          <w:rFonts w:cs="宋体"/>
        </w:rPr>
      </w:pPr>
      <w:r w:rsidRPr="00704853">
        <w:rPr>
          <w:rFonts w:hint="eastAsia"/>
        </w:rPr>
        <w:t>〔招标文件售价、领取方式及地点〕：一、图说费新台币壹佰元整，得标与否概不退还。二、自公告日起至领标及投标期限前之上班时间内至本处总务课出纳室现金洽购。三、邮购者，请于领标及投标期限前以限时挂号寄达本处。信封外请注明『邮购采购标的名称』，信内附填妥收信人住址、姓名之限时挂号回邮信封贴足邮票</w:t>
      </w:r>
      <w:r w:rsidRPr="00704853">
        <w:t>72</w:t>
      </w:r>
      <w:r w:rsidRPr="00704853">
        <w:rPr>
          <w:rFonts w:hint="eastAsia"/>
        </w:rPr>
        <w:t>元及图说费汇票。邮政汇票应以「国道建设管理基金</w:t>
      </w:r>
      <w:r w:rsidRPr="00704853">
        <w:rPr>
          <w:rFonts w:ascii="宋体" w:eastAsia="宋体" w:hAnsi="宋体" w:cs="宋体" w:hint="eastAsia"/>
        </w:rPr>
        <w:t>–</w:t>
      </w:r>
      <w:r w:rsidRPr="00704853">
        <w:rPr>
          <w:rFonts w:hAnsi="方正书宋简体" w:cs="方正书宋简体" w:hint="eastAsia"/>
        </w:rPr>
        <w:t>南工处</w:t>
      </w:r>
      <w:r w:rsidRPr="00704853">
        <w:t>406</w:t>
      </w:r>
      <w:r w:rsidRPr="00704853">
        <w:rPr>
          <w:rFonts w:hint="eastAsia"/>
        </w:rPr>
        <w:t>专户」开立，如有错误则退还厂商，致无法及时购图，概由厂商自行负责。购置者应自行考虑本处作业及邮递时间，倘无法于领标及投标期限前寄达，概由厂商自行负责。四、得利用政府采购领投标系统下载招标文件。〔检举不法〕：（一）高公局南工处政风室，电话：（</w:t>
      </w:r>
      <w:r w:rsidRPr="00704853">
        <w:t>06</w:t>
      </w:r>
      <w:r w:rsidRPr="00704853">
        <w:rPr>
          <w:rFonts w:hint="eastAsia"/>
        </w:rPr>
        <w:t>）</w:t>
      </w:r>
      <w:r w:rsidRPr="00704853">
        <w:t>2363614</w:t>
      </w:r>
      <w:r w:rsidRPr="00704853">
        <w:rPr>
          <w:rFonts w:hint="eastAsia"/>
        </w:rPr>
        <w:t>、传真：（</w:t>
      </w:r>
      <w:r w:rsidRPr="00704853">
        <w:t>06</w:t>
      </w:r>
      <w:r w:rsidRPr="00704853">
        <w:rPr>
          <w:rFonts w:hint="eastAsia"/>
        </w:rPr>
        <w:t>）</w:t>
      </w:r>
      <w:r w:rsidRPr="00704853">
        <w:t>2007648</w:t>
      </w:r>
      <w:r w:rsidRPr="00704853">
        <w:rPr>
          <w:rFonts w:hint="eastAsia"/>
        </w:rPr>
        <w:t>、台南邮政</w:t>
      </w:r>
      <w:r w:rsidRPr="00704853">
        <w:t>734</w:t>
      </w:r>
      <w:r w:rsidRPr="00704853">
        <w:rPr>
          <w:rFonts w:hint="eastAsia"/>
        </w:rPr>
        <w:t>号信箱。（二）法务部调查局，电话：（</w:t>
      </w:r>
      <w:r w:rsidRPr="00704853">
        <w:t>02</w:t>
      </w:r>
      <w:r w:rsidRPr="00704853">
        <w:rPr>
          <w:rFonts w:hint="eastAsia"/>
        </w:rPr>
        <w:t>）</w:t>
      </w:r>
      <w:r w:rsidRPr="00704853">
        <w:t>29188888</w:t>
      </w:r>
      <w:r w:rsidRPr="00704853">
        <w:rPr>
          <w:rFonts w:hint="eastAsia"/>
        </w:rPr>
        <w:t>、新店邮政</w:t>
      </w:r>
      <w:r w:rsidRPr="00704853">
        <w:t>60000</w:t>
      </w:r>
      <w:r w:rsidRPr="00704853">
        <w:rPr>
          <w:rFonts w:hint="eastAsia"/>
        </w:rPr>
        <w:t>号信箱。（三）台南市调查站，电话：（</w:t>
      </w:r>
      <w:r w:rsidRPr="00704853">
        <w:t>06</w:t>
      </w:r>
      <w:r w:rsidRPr="00704853">
        <w:rPr>
          <w:rFonts w:hint="eastAsia"/>
        </w:rPr>
        <w:t>）</w:t>
      </w:r>
      <w:r w:rsidRPr="00704853">
        <w:t>2988888</w:t>
      </w:r>
      <w:r w:rsidRPr="00704853">
        <w:rPr>
          <w:rFonts w:hint="eastAsia"/>
        </w:rPr>
        <w:t>、台南邮政</w:t>
      </w:r>
      <w:r w:rsidRPr="00704853">
        <w:t>12</w:t>
      </w:r>
      <w:r w:rsidRPr="00704853">
        <w:rPr>
          <w:rFonts w:hint="eastAsia"/>
        </w:rPr>
        <w:t>号信箱。（四）工程会中央采购稽核小组，电话：（</w:t>
      </w:r>
      <w:r w:rsidRPr="00704853">
        <w:t>02</w:t>
      </w:r>
      <w:r w:rsidRPr="00704853">
        <w:rPr>
          <w:rFonts w:hint="eastAsia"/>
        </w:rPr>
        <w:t>）</w:t>
      </w:r>
      <w:r w:rsidRPr="00704853">
        <w:t>87897548</w:t>
      </w:r>
      <w:r w:rsidRPr="00704853">
        <w:rPr>
          <w:rFonts w:hint="eastAsia"/>
        </w:rPr>
        <w:t>、传真：（</w:t>
      </w:r>
      <w:r w:rsidRPr="00704853">
        <w:t>02</w:t>
      </w:r>
      <w:r w:rsidRPr="00704853">
        <w:rPr>
          <w:rFonts w:hint="eastAsia"/>
        </w:rPr>
        <w:t>）</w:t>
      </w:r>
      <w:r w:rsidRPr="00704853">
        <w:t>87897554</w:t>
      </w:r>
      <w:r w:rsidRPr="00704853">
        <w:rPr>
          <w:rFonts w:hint="eastAsia"/>
        </w:rPr>
        <w:t>，北市信义区松仁路三号</w:t>
      </w:r>
      <w:r w:rsidRPr="00704853">
        <w:t>9</w:t>
      </w:r>
      <w:r w:rsidRPr="00704853">
        <w:rPr>
          <w:rFonts w:hint="eastAsia"/>
        </w:rPr>
        <w:t>楼。（五）交通部采购稽核小组，电话：（</w:t>
      </w:r>
      <w:r w:rsidRPr="00704853">
        <w:t>049</w:t>
      </w:r>
      <w:r w:rsidRPr="00704853">
        <w:rPr>
          <w:rFonts w:hint="eastAsia"/>
        </w:rPr>
        <w:t>）</w:t>
      </w:r>
      <w:r w:rsidRPr="00704853">
        <w:t>2370030</w:t>
      </w:r>
      <w:r w:rsidRPr="00704853">
        <w:rPr>
          <w:rFonts w:hint="eastAsia"/>
        </w:rPr>
        <w:t>、传真：（</w:t>
      </w:r>
      <w:r w:rsidRPr="00704853">
        <w:t>049</w:t>
      </w:r>
      <w:r w:rsidRPr="00704853">
        <w:rPr>
          <w:rFonts w:hint="eastAsia"/>
        </w:rPr>
        <w:t>）</w:t>
      </w:r>
      <w:r w:rsidRPr="00704853">
        <w:t>2391517</w:t>
      </w:r>
      <w:r w:rsidRPr="00704853">
        <w:rPr>
          <w:rFonts w:hint="eastAsia"/>
        </w:rPr>
        <w:t>，南投市中兴新村省府路</w:t>
      </w:r>
      <w:r w:rsidRPr="00704853">
        <w:t>6</w:t>
      </w:r>
      <w:r w:rsidRPr="00704853">
        <w:rPr>
          <w:rFonts w:hint="eastAsia"/>
        </w:rPr>
        <w:t>号。〔其它〕：领标及投标期限或开标日期，该日如因故停止办公，领标及投标期限或开标日期依前述日期之次一办公日之同一时间代之。</w:t>
      </w:r>
      <w:hyperlink r:id="rId17" w:history="1"/>
    </w:p>
    <w:p w:rsidR="00D56BF9" w:rsidRPr="00704853" w:rsidRDefault="00D56BF9" w:rsidP="00D56BF9">
      <w:pPr>
        <w:pStyle w:val="7"/>
        <w:spacing w:line="360" w:lineRule="exact"/>
        <w:rPr>
          <w:rFonts w:hint="eastAsia"/>
        </w:rPr>
      </w:pPr>
      <w:r w:rsidRPr="00704853">
        <w:t>3</w:t>
      </w:r>
      <w:r w:rsidRPr="00704853">
        <w:rPr>
          <w:rFonts w:hint="eastAsia"/>
        </w:rPr>
        <w:t xml:space="preserve">  两岸公路项目招标之差异</w:t>
      </w:r>
    </w:p>
    <w:p w:rsidR="00D56BF9" w:rsidRPr="00704853" w:rsidRDefault="00D56BF9" w:rsidP="00D56BF9">
      <w:pPr>
        <w:pStyle w:val="5"/>
        <w:spacing w:line="360" w:lineRule="exact"/>
        <w:rPr>
          <w:rFonts w:hint="eastAsia"/>
        </w:rPr>
      </w:pPr>
      <w:r w:rsidRPr="00704853">
        <w:rPr>
          <w:rFonts w:hint="eastAsia"/>
        </w:rPr>
        <w:t>大陆地区所指的招标实际上主要包括（项目）招标和（政府）采购两个范畴，而台湾地区统称为采购，笔者在本文归纳汇总了两岸在招标资讯、招标范围、投标保证金、投标相关时间、文件购买与提交方式与费用等五大差异进行比较。</w:t>
      </w:r>
    </w:p>
    <w:p w:rsidR="00D56BF9" w:rsidRPr="00704853" w:rsidRDefault="00D56BF9" w:rsidP="00D56BF9">
      <w:pPr>
        <w:pStyle w:val="5"/>
        <w:spacing w:line="360" w:lineRule="exact"/>
        <w:rPr>
          <w:rFonts w:hint="eastAsia"/>
          <w:b/>
        </w:rPr>
      </w:pPr>
      <w:r w:rsidRPr="00704853">
        <w:rPr>
          <w:b/>
        </w:rPr>
        <w:t xml:space="preserve">3.1  </w:t>
      </w:r>
      <w:r w:rsidRPr="00704853">
        <w:rPr>
          <w:rFonts w:hint="eastAsia"/>
          <w:b/>
        </w:rPr>
        <w:t>招标资讯的差异</w:t>
      </w:r>
    </w:p>
    <w:p w:rsidR="00D56BF9" w:rsidRPr="00704853" w:rsidRDefault="00D56BF9" w:rsidP="00D56BF9">
      <w:pPr>
        <w:pStyle w:val="5"/>
        <w:spacing w:line="360" w:lineRule="exact"/>
        <w:rPr>
          <w:rFonts w:hint="eastAsia"/>
        </w:rPr>
      </w:pPr>
      <w:r w:rsidRPr="00704853">
        <w:t>3.1.1</w:t>
      </w:r>
      <w:r w:rsidRPr="00704853">
        <w:rPr>
          <w:rFonts w:hint="eastAsia"/>
        </w:rPr>
        <w:t xml:space="preserve">  招标项目数量多，信息量大</w:t>
      </w:r>
    </w:p>
    <w:p w:rsidR="00D56BF9" w:rsidRPr="00704853" w:rsidRDefault="00D56BF9" w:rsidP="00D56BF9">
      <w:pPr>
        <w:pStyle w:val="5"/>
        <w:spacing w:line="360" w:lineRule="exact"/>
        <w:rPr>
          <w:rFonts w:hint="eastAsia"/>
        </w:rPr>
      </w:pPr>
      <w:r w:rsidRPr="00704853">
        <w:rPr>
          <w:rFonts w:hint="eastAsia"/>
        </w:rPr>
        <w:t>笔者在</w:t>
      </w:r>
      <w:r w:rsidRPr="00704853">
        <w:t>20</w:t>
      </w:r>
      <w:r w:rsidRPr="00704853">
        <w:rPr>
          <w:rFonts w:hint="eastAsia"/>
        </w:rPr>
        <w:t>天的时间里查到台湾地区涉及公路项目的公开招标公告共计</w:t>
      </w:r>
      <w:r w:rsidRPr="00704853">
        <w:t>240</w:t>
      </w:r>
      <w:r w:rsidRPr="00704853">
        <w:rPr>
          <w:rFonts w:hint="eastAsia"/>
        </w:rPr>
        <w:t>条；而同期中国采购与招标网（国家发展和改革委员会根据国务院授权，指定为国内发布招标公告的唯一网络媒体）上显示，</w:t>
      </w:r>
      <w:r w:rsidRPr="00704853">
        <w:rPr>
          <w:rFonts w:hint="eastAsia"/>
        </w:rPr>
        <w:lastRenderedPageBreak/>
        <w:t>海南省涉及公路项目招标仅</w:t>
      </w:r>
      <w:r w:rsidRPr="00704853">
        <w:t>8</w:t>
      </w:r>
      <w:r w:rsidRPr="00704853">
        <w:rPr>
          <w:rFonts w:hint="eastAsia"/>
        </w:rPr>
        <w:t>条，海南省政府采购网上仅</w:t>
      </w:r>
      <w:r w:rsidRPr="00704853">
        <w:t>1</w:t>
      </w:r>
      <w:r w:rsidRPr="00704853">
        <w:rPr>
          <w:rFonts w:hint="eastAsia"/>
        </w:rPr>
        <w:t>条，海南省交通运输厅招标公告栏中同期无公告；江西省同期在中国采购与招标网同类公告</w:t>
      </w:r>
      <w:r w:rsidRPr="00704853">
        <w:t>48</w:t>
      </w:r>
      <w:r w:rsidRPr="00704853">
        <w:rPr>
          <w:rFonts w:hint="eastAsia"/>
        </w:rPr>
        <w:t>条，江西省交通运输厅网站（江西省所有公路项目招标发布指定网络媒体）公告信息</w:t>
      </w:r>
      <w:r w:rsidRPr="00704853">
        <w:t>10</w:t>
      </w:r>
      <w:r w:rsidRPr="00704853">
        <w:rPr>
          <w:rFonts w:hint="eastAsia"/>
        </w:rPr>
        <w:t>条，其中</w:t>
      </w:r>
      <w:r w:rsidRPr="00704853">
        <w:t>8</w:t>
      </w:r>
      <w:r w:rsidRPr="00704853">
        <w:rPr>
          <w:rFonts w:hint="eastAsia"/>
        </w:rPr>
        <w:t>条与中国采购与招标网相同，江西省政府采购网（江西省县、市、省三级政府采购信息汇总信息发布指定网络媒体）网发布的同类信息仅</w:t>
      </w:r>
      <w:r w:rsidRPr="00704853">
        <w:t>2</w:t>
      </w:r>
      <w:r w:rsidRPr="00704853">
        <w:rPr>
          <w:rFonts w:hint="eastAsia"/>
        </w:rPr>
        <w:t>条，其中</w:t>
      </w:r>
      <w:r w:rsidRPr="00704853">
        <w:t>1</w:t>
      </w:r>
      <w:r w:rsidRPr="00704853">
        <w:rPr>
          <w:rFonts w:hint="eastAsia"/>
        </w:rPr>
        <w:t>条与中国采购与招标网相同。</w:t>
      </w:r>
    </w:p>
    <w:p w:rsidR="00D56BF9" w:rsidRPr="00704853" w:rsidRDefault="00D56BF9" w:rsidP="00D56BF9">
      <w:pPr>
        <w:pStyle w:val="5"/>
        <w:spacing w:line="360" w:lineRule="exact"/>
        <w:rPr>
          <w:rFonts w:hint="eastAsia"/>
        </w:rPr>
      </w:pPr>
      <w:r w:rsidRPr="00704853">
        <w:t>3.1.2</w:t>
      </w:r>
      <w:r w:rsidRPr="00704853">
        <w:rPr>
          <w:rFonts w:hint="eastAsia"/>
        </w:rPr>
        <w:t xml:space="preserve">  招标公告资讯比较发达</w:t>
      </w:r>
    </w:p>
    <w:p w:rsidR="00D56BF9" w:rsidRPr="00704853" w:rsidRDefault="00D56BF9" w:rsidP="00D56BF9">
      <w:pPr>
        <w:pStyle w:val="5"/>
        <w:spacing w:line="360" w:lineRule="exact"/>
        <w:rPr>
          <w:rFonts w:hint="eastAsia"/>
        </w:rPr>
      </w:pPr>
      <w:r w:rsidRPr="00704853">
        <w:rPr>
          <w:rFonts w:hint="eastAsia"/>
        </w:rPr>
        <w:t>台湾采购公报网几乎汇集了台湾地区政府和民间所有招标采购讯息，而政府采购信息本身就已汇集了工程、服务、货物采购信息，目前台湾采购公报网每日平均收集的各类采购讯息达数百条，采购金额达数亿至数十亿元（新台币）。</w:t>
      </w:r>
    </w:p>
    <w:p w:rsidR="00D56BF9" w:rsidRPr="00704853" w:rsidRDefault="00D56BF9" w:rsidP="00D56BF9">
      <w:pPr>
        <w:pStyle w:val="5"/>
        <w:spacing w:line="360" w:lineRule="exact"/>
        <w:rPr>
          <w:rFonts w:hint="eastAsia"/>
        </w:rPr>
      </w:pPr>
      <w:r w:rsidRPr="00704853">
        <w:rPr>
          <w:rFonts w:hint="eastAsia"/>
        </w:rPr>
        <w:t>而大陆地区因由于《招标投标法》和《政府采购法》本身各自规定了招标公告发布采用的媒体，而各部委、地方政府又有权规定了指定的发布媒介，造成实际可以发布的媒介过多，正是这过多的发布媒体使得投标人目不暇接，无所适从，信息不能及时收集到而造成错过本应参与的投标。大陆地区公路工程的招标适用于《招标投标法》，国家级发布媒体有《中国日报》、《中国经济导报》、《中国建设报》、《中国采购与招标网》，其中，依法必须招标的国际招标项目的招标公告应在《中国日报》发布。行业发布媒体有《中国交通报》，涉及机电设备招标应在《中国国际招标网》上发布。地方上发布媒体有当地报纸、省级交通运输厅网站、招标人单位网站、当地公共资源交易中心或招标中心网站。涉及公路的行政单位、事业单位采购适用《政府采购法》，应在《中国财经报》、《中国政府采购网》、《中国政府采购》杂志和省级、设区市级政府采购网上公告。从上可以看出，大陆地区发布招标公告的媒体很多，但缺少类似台湾采购公报网全面的公告媒体，而民间非强制招标采购公告几乎难寻身影。</w:t>
      </w:r>
    </w:p>
    <w:p w:rsidR="00D56BF9" w:rsidRPr="00704853" w:rsidRDefault="00D56BF9" w:rsidP="00D56BF9">
      <w:pPr>
        <w:pStyle w:val="5"/>
        <w:spacing w:line="360" w:lineRule="exact"/>
        <w:rPr>
          <w:rFonts w:hint="eastAsia"/>
        </w:rPr>
      </w:pPr>
      <w:r w:rsidRPr="00704853">
        <w:t>3.1.3</w:t>
      </w:r>
      <w:r w:rsidRPr="00704853">
        <w:rPr>
          <w:rFonts w:hint="eastAsia"/>
        </w:rPr>
        <w:t xml:space="preserve">  不同标段分别发布公告、采购名称详细</w:t>
      </w:r>
    </w:p>
    <w:p w:rsidR="00D56BF9" w:rsidRPr="00704853" w:rsidRDefault="00D56BF9" w:rsidP="00D56BF9">
      <w:pPr>
        <w:pStyle w:val="5"/>
        <w:spacing w:line="360" w:lineRule="exact"/>
        <w:rPr>
          <w:rFonts w:hint="eastAsia"/>
        </w:rPr>
      </w:pPr>
      <w:r w:rsidRPr="00704853">
        <w:rPr>
          <w:rFonts w:hint="eastAsia"/>
        </w:rPr>
        <w:t>台湾地区的招标公告每项公告仅为一个标段、拥有一个单独案号，项目名称往往非常具体，一目</w:t>
      </w:r>
      <w:r w:rsidRPr="00704853">
        <w:rPr>
          <w:rFonts w:hint="eastAsia"/>
        </w:rPr>
        <w:lastRenderedPageBreak/>
        <w:t>了然，如同为台湾“交通部”公路总局第三区养护工程处的采购单位，公告、截止、开标日期同为</w:t>
      </w:r>
      <w:r w:rsidRPr="00704853">
        <w:t>2010</w:t>
      </w:r>
      <w:r w:rsidRPr="00704853">
        <w:rPr>
          <w:rFonts w:hint="eastAsia"/>
        </w:rPr>
        <w:t>年</w:t>
      </w:r>
      <w:r w:rsidRPr="00704853">
        <w:t>6</w:t>
      </w:r>
      <w:r w:rsidRPr="00704853">
        <w:rPr>
          <w:rFonts w:hint="eastAsia"/>
        </w:rPr>
        <w:t>月</w:t>
      </w:r>
      <w:r w:rsidRPr="00704853">
        <w:t>9</w:t>
      </w:r>
      <w:r w:rsidRPr="00704853">
        <w:rPr>
          <w:rFonts w:hint="eastAsia"/>
        </w:rPr>
        <w:t>日、</w:t>
      </w:r>
      <w:r w:rsidRPr="00704853">
        <w:t>22</w:t>
      </w:r>
      <w:r w:rsidRPr="00704853">
        <w:rPr>
          <w:rFonts w:hint="eastAsia"/>
        </w:rPr>
        <w:t>日、</w:t>
      </w:r>
      <w:r w:rsidRPr="00704853">
        <w:t>23</w:t>
      </w:r>
      <w:r w:rsidRPr="00704853">
        <w:rPr>
          <w:rFonts w:hint="eastAsia"/>
        </w:rPr>
        <w:t>日的莫拉克飓风灾害复建工程，共</w:t>
      </w:r>
      <w:r w:rsidRPr="00704853">
        <w:t>4</w:t>
      </w:r>
      <w:r w:rsidRPr="00704853">
        <w:rPr>
          <w:rFonts w:hint="eastAsia"/>
        </w:rPr>
        <w:t>个标段，其案号和采购名称分别为“</w:t>
      </w:r>
      <w:r w:rsidRPr="00704853">
        <w:t>TBN No. : 1890187</w:t>
      </w:r>
      <w:r w:rsidRPr="00704853">
        <w:rPr>
          <w:rFonts w:hint="eastAsia"/>
        </w:rPr>
        <w:t>，台</w:t>
      </w:r>
      <w:r w:rsidRPr="00704853">
        <w:t>24</w:t>
      </w:r>
      <w:r w:rsidRPr="00704853">
        <w:rPr>
          <w:rFonts w:hint="eastAsia"/>
        </w:rPr>
        <w:t>线</w:t>
      </w:r>
      <w:r w:rsidRPr="00704853">
        <w:t>24K+960~29K+305</w:t>
      </w:r>
      <w:r w:rsidRPr="00704853">
        <w:rPr>
          <w:rFonts w:hint="eastAsia"/>
        </w:rPr>
        <w:t>间</w:t>
      </w:r>
      <w:r w:rsidRPr="00704853">
        <w:t>98</w:t>
      </w:r>
      <w:r w:rsidRPr="00704853">
        <w:rPr>
          <w:rFonts w:hint="eastAsia"/>
        </w:rPr>
        <w:t>年</w:t>
      </w:r>
      <w:r w:rsidRPr="00704853">
        <w:t>8</w:t>
      </w:r>
      <w:r w:rsidRPr="00704853">
        <w:rPr>
          <w:rFonts w:hint="eastAsia"/>
        </w:rPr>
        <w:t>月</w:t>
      </w:r>
      <w:r w:rsidRPr="00704853">
        <w:t>8</w:t>
      </w:r>
      <w:r w:rsidRPr="00704853">
        <w:rPr>
          <w:rFonts w:hint="eastAsia"/>
        </w:rPr>
        <w:t>日莫拉克飓风灾害复建工程（第一标）”、“</w:t>
      </w:r>
      <w:r w:rsidRPr="00704853">
        <w:t>TBN No. : 1890185</w:t>
      </w:r>
      <w:r w:rsidRPr="00704853">
        <w:rPr>
          <w:rFonts w:hint="eastAsia"/>
        </w:rPr>
        <w:t>，台</w:t>
      </w:r>
      <w:r w:rsidRPr="00704853">
        <w:t>24</w:t>
      </w:r>
      <w:r w:rsidRPr="00704853">
        <w:rPr>
          <w:rFonts w:hint="eastAsia"/>
        </w:rPr>
        <w:t>线</w:t>
      </w:r>
      <w:r w:rsidRPr="00704853">
        <w:t>29k+520~30k+840</w:t>
      </w:r>
      <w:r w:rsidRPr="00704853">
        <w:rPr>
          <w:rFonts w:hint="eastAsia"/>
        </w:rPr>
        <w:t>间</w:t>
      </w:r>
      <w:r w:rsidRPr="00704853">
        <w:t>98</w:t>
      </w:r>
      <w:r w:rsidRPr="00704853">
        <w:rPr>
          <w:rFonts w:hint="eastAsia"/>
        </w:rPr>
        <w:t>年</w:t>
      </w:r>
      <w:r w:rsidRPr="00704853">
        <w:t>8</w:t>
      </w:r>
      <w:r w:rsidRPr="00704853">
        <w:rPr>
          <w:rFonts w:hint="eastAsia"/>
        </w:rPr>
        <w:t>月</w:t>
      </w:r>
      <w:r w:rsidRPr="00704853">
        <w:t>8</w:t>
      </w:r>
      <w:r w:rsidRPr="00704853">
        <w:rPr>
          <w:rFonts w:hint="eastAsia"/>
        </w:rPr>
        <w:t>日莫拉克飓风灾害复建工程（第二标）”、“</w:t>
      </w:r>
      <w:r w:rsidRPr="00704853">
        <w:t>TBN No. : 1890186</w:t>
      </w:r>
      <w:r w:rsidRPr="00704853">
        <w:rPr>
          <w:rFonts w:hint="eastAsia"/>
        </w:rPr>
        <w:t>，台</w:t>
      </w:r>
      <w:r w:rsidRPr="00704853">
        <w:t>24</w:t>
      </w:r>
      <w:r w:rsidRPr="00704853">
        <w:rPr>
          <w:rFonts w:hint="eastAsia"/>
        </w:rPr>
        <w:t>线</w:t>
      </w:r>
      <w:r w:rsidRPr="00704853">
        <w:t>33K+720~40K+680</w:t>
      </w:r>
      <w:r w:rsidRPr="00704853">
        <w:rPr>
          <w:rFonts w:hint="eastAsia"/>
        </w:rPr>
        <w:t>间</w:t>
      </w:r>
      <w:r w:rsidRPr="00704853">
        <w:t>98</w:t>
      </w:r>
      <w:r w:rsidRPr="00704853">
        <w:rPr>
          <w:rFonts w:hint="eastAsia"/>
        </w:rPr>
        <w:t>年</w:t>
      </w:r>
      <w:r w:rsidRPr="00704853">
        <w:t>8</w:t>
      </w:r>
      <w:r w:rsidRPr="00704853">
        <w:rPr>
          <w:rFonts w:hint="eastAsia"/>
        </w:rPr>
        <w:t>月</w:t>
      </w:r>
      <w:r w:rsidRPr="00704853">
        <w:t>8</w:t>
      </w:r>
      <w:r w:rsidRPr="00704853">
        <w:rPr>
          <w:rFonts w:hint="eastAsia"/>
        </w:rPr>
        <w:t>日莫拉克飓风灾害复建工程（第三标）”、“</w:t>
      </w:r>
      <w:r w:rsidRPr="00704853">
        <w:t>TBN No. : 1890165</w:t>
      </w:r>
      <w:r w:rsidRPr="00704853">
        <w:rPr>
          <w:rFonts w:hint="eastAsia"/>
        </w:rPr>
        <w:t>，台</w:t>
      </w:r>
      <w:r w:rsidRPr="00704853">
        <w:t>20</w:t>
      </w:r>
      <w:r w:rsidRPr="00704853">
        <w:rPr>
          <w:rFonts w:hint="eastAsia"/>
        </w:rPr>
        <w:t>线</w:t>
      </w:r>
      <w:r w:rsidRPr="00704853">
        <w:t>67K+900~79K+100</w:t>
      </w:r>
      <w:r w:rsidRPr="00704853">
        <w:rPr>
          <w:rFonts w:hint="eastAsia"/>
        </w:rPr>
        <w:t>间</w:t>
      </w:r>
      <w:r w:rsidRPr="00704853">
        <w:t>98</w:t>
      </w:r>
      <w:r w:rsidRPr="00704853">
        <w:rPr>
          <w:rFonts w:hint="eastAsia"/>
        </w:rPr>
        <w:t>年</w:t>
      </w:r>
      <w:r w:rsidRPr="00704853">
        <w:t>8</w:t>
      </w:r>
      <w:r w:rsidRPr="00704853">
        <w:rPr>
          <w:rFonts w:hint="eastAsia"/>
        </w:rPr>
        <w:t>月</w:t>
      </w:r>
      <w:r w:rsidRPr="00704853">
        <w:t>8</w:t>
      </w:r>
      <w:r w:rsidRPr="00704853">
        <w:rPr>
          <w:rFonts w:hint="eastAsia"/>
        </w:rPr>
        <w:t>日莫拉克飓风灾害复建工程”。</w:t>
      </w:r>
    </w:p>
    <w:p w:rsidR="00D56BF9" w:rsidRPr="00704853" w:rsidRDefault="00D56BF9" w:rsidP="00D56BF9">
      <w:pPr>
        <w:pStyle w:val="5"/>
        <w:spacing w:line="360" w:lineRule="exact"/>
        <w:rPr>
          <w:rFonts w:hint="eastAsia"/>
        </w:rPr>
      </w:pPr>
      <w:r w:rsidRPr="00704853">
        <w:rPr>
          <w:rFonts w:hint="eastAsia"/>
        </w:rPr>
        <w:t>而大陆地区往往每项公告中包含诸多标段工程，项目名称也就比较笼统，如</w:t>
      </w:r>
      <w:r w:rsidRPr="00704853">
        <w:t>2010</w:t>
      </w:r>
      <w:r w:rsidRPr="00704853">
        <w:rPr>
          <w:rFonts w:hint="eastAsia"/>
        </w:rPr>
        <w:t>年</w:t>
      </w:r>
      <w:r w:rsidRPr="00704853">
        <w:t>6</w:t>
      </w:r>
      <w:r w:rsidRPr="00704853">
        <w:rPr>
          <w:rFonts w:hint="eastAsia"/>
        </w:rPr>
        <w:t>月</w:t>
      </w:r>
      <w:r w:rsidRPr="00704853">
        <w:t>25</w:t>
      </w:r>
      <w:r w:rsidRPr="00704853">
        <w:rPr>
          <w:rFonts w:hint="eastAsia"/>
        </w:rPr>
        <w:t>日，中国采购与招标网上发布的、项目名称为</w:t>
      </w:r>
      <w:hyperlink r:id="rId18" w:tgtFrame="_blank" w:history="1">
        <w:r w:rsidRPr="00704853">
          <w:rPr>
            <w:rFonts w:hint="eastAsia"/>
          </w:rPr>
          <w:t>山东省滨州至德州（鲁冀界）高速公路招标的公告</w:t>
        </w:r>
      </w:hyperlink>
      <w:r w:rsidRPr="00704853">
        <w:rPr>
          <w:rFonts w:hint="eastAsia"/>
        </w:rPr>
        <w:t>，实际招标内容为本路段房建工程，</w:t>
      </w:r>
      <w:r w:rsidRPr="00704853">
        <w:t>FJ-1~FJ-4</w:t>
      </w:r>
      <w:r w:rsidRPr="00704853">
        <w:rPr>
          <w:rFonts w:hint="eastAsia"/>
        </w:rPr>
        <w:t>共</w:t>
      </w:r>
      <w:r w:rsidRPr="00704853">
        <w:t>4</w:t>
      </w:r>
      <w:r w:rsidRPr="00704853">
        <w:rPr>
          <w:rFonts w:hint="eastAsia"/>
        </w:rPr>
        <w:t>个合同段工程的招标。</w:t>
      </w:r>
    </w:p>
    <w:p w:rsidR="00D56BF9" w:rsidRPr="00704853" w:rsidRDefault="00D56BF9" w:rsidP="00D56BF9">
      <w:pPr>
        <w:pStyle w:val="5"/>
        <w:spacing w:line="360" w:lineRule="exact"/>
        <w:rPr>
          <w:rFonts w:hint="eastAsia"/>
        </w:rPr>
      </w:pPr>
      <w:r w:rsidRPr="00704853">
        <w:t>3.1.4</w:t>
      </w:r>
      <w:r w:rsidRPr="00704853">
        <w:rPr>
          <w:rFonts w:hint="eastAsia"/>
        </w:rPr>
        <w:t xml:space="preserve">  公告中就已包括了预算价</w:t>
      </w:r>
    </w:p>
    <w:p w:rsidR="00D56BF9" w:rsidRPr="00704853" w:rsidRDefault="00D56BF9" w:rsidP="00D56BF9">
      <w:pPr>
        <w:pStyle w:val="5"/>
        <w:spacing w:line="360" w:lineRule="exact"/>
        <w:rPr>
          <w:rFonts w:hint="eastAsia"/>
        </w:rPr>
      </w:pPr>
      <w:r w:rsidRPr="00704853">
        <w:rPr>
          <w:rFonts w:hint="eastAsia"/>
        </w:rPr>
        <w:t>台湾地区的招标公告中往往公布了预算价或预估价，高于这一价格的投标价作不合格标处理，并不给予减价机会。</w:t>
      </w:r>
    </w:p>
    <w:p w:rsidR="00D56BF9" w:rsidRPr="00704853" w:rsidRDefault="00D56BF9" w:rsidP="00D56BF9">
      <w:pPr>
        <w:pStyle w:val="5"/>
        <w:spacing w:line="360" w:lineRule="exact"/>
        <w:rPr>
          <w:rFonts w:hint="eastAsia"/>
        </w:rPr>
      </w:pPr>
      <w:r w:rsidRPr="00704853">
        <w:rPr>
          <w:rFonts w:hint="eastAsia"/>
        </w:rPr>
        <w:t>而大陆地区的招标公告往往不公布预算价，而是在开标前三天左右公布投标限价，高于此价格的投标一般作废标处理。</w:t>
      </w:r>
    </w:p>
    <w:p w:rsidR="00D56BF9" w:rsidRPr="00704853" w:rsidRDefault="00D56BF9" w:rsidP="00D56BF9">
      <w:pPr>
        <w:pStyle w:val="5"/>
        <w:spacing w:line="360" w:lineRule="exact"/>
        <w:rPr>
          <w:rFonts w:hint="eastAsia"/>
          <w:b/>
        </w:rPr>
      </w:pPr>
      <w:r w:rsidRPr="00704853">
        <w:rPr>
          <w:b/>
        </w:rPr>
        <w:t xml:space="preserve">3.2  </w:t>
      </w:r>
      <w:r w:rsidRPr="00704853">
        <w:rPr>
          <w:rFonts w:hint="eastAsia"/>
          <w:b/>
        </w:rPr>
        <w:t>招标范围的差异</w:t>
      </w:r>
    </w:p>
    <w:p w:rsidR="00D56BF9" w:rsidRPr="00704853" w:rsidRDefault="00D56BF9" w:rsidP="00D56BF9">
      <w:pPr>
        <w:pStyle w:val="5"/>
        <w:spacing w:line="360" w:lineRule="exact"/>
        <w:rPr>
          <w:rFonts w:hint="eastAsia"/>
        </w:rPr>
      </w:pPr>
      <w:r w:rsidRPr="00704853">
        <w:t>3.2.1</w:t>
      </w:r>
      <w:r w:rsidRPr="00704853">
        <w:rPr>
          <w:rFonts w:hint="eastAsia"/>
        </w:rPr>
        <w:t xml:space="preserve">  起招点低</w:t>
      </w:r>
    </w:p>
    <w:p w:rsidR="00D56BF9" w:rsidRPr="00704853" w:rsidRDefault="00D56BF9" w:rsidP="00D56BF9">
      <w:pPr>
        <w:pStyle w:val="5"/>
        <w:spacing w:line="360" w:lineRule="exact"/>
        <w:rPr>
          <w:rFonts w:hint="eastAsia"/>
        </w:rPr>
      </w:pPr>
      <w:r w:rsidRPr="00704853">
        <w:rPr>
          <w:rFonts w:hint="eastAsia"/>
        </w:rPr>
        <w:t>台湾采购公报网上显示，任何公司行号或政府机关，只要有采购预算金额超过一万元新台币且采购地点在台湾地区的采购资讯，均可以上传到台湾采购公报网。采购公告中也显示，预算价为</w:t>
      </w:r>
      <w:r w:rsidRPr="00704853">
        <w:t>10</w:t>
      </w:r>
      <w:r w:rsidRPr="00704853">
        <w:rPr>
          <w:rFonts w:hint="eastAsia"/>
        </w:rPr>
        <w:t>几万新台币的公路采购项目非常寻常。</w:t>
      </w:r>
    </w:p>
    <w:p w:rsidR="00D56BF9" w:rsidRPr="00704853" w:rsidRDefault="00D56BF9" w:rsidP="00D56BF9">
      <w:pPr>
        <w:pStyle w:val="5"/>
        <w:spacing w:line="360" w:lineRule="exact"/>
        <w:rPr>
          <w:rFonts w:ascii="宋体" w:hAnsi="宋体" w:hint="eastAsia"/>
        </w:rPr>
      </w:pPr>
      <w:r w:rsidRPr="00704853">
        <w:rPr>
          <w:rFonts w:ascii="宋体" w:hAnsi="宋体" w:hint="eastAsia"/>
        </w:rPr>
        <w:t>而大陆地区往往只能看到依</w:t>
      </w:r>
      <w:r w:rsidRPr="00704853">
        <w:rPr>
          <w:rFonts w:hint="eastAsia"/>
        </w:rPr>
        <w:t>《公路工程施工招标投标管理办法》规定的投资总额在</w:t>
      </w:r>
      <w:r w:rsidRPr="00704853">
        <w:t>3000</w:t>
      </w:r>
      <w:r w:rsidRPr="00704853">
        <w:rPr>
          <w:rFonts w:hint="eastAsia"/>
        </w:rPr>
        <w:t>万元人民币以上或施工单项合同估算价在</w:t>
      </w:r>
      <w:r w:rsidRPr="00704853">
        <w:t>200</w:t>
      </w:r>
      <w:r w:rsidRPr="00704853">
        <w:rPr>
          <w:rFonts w:hint="eastAsia"/>
        </w:rPr>
        <w:t>万元人民币以上的公路工程施工项目。</w:t>
      </w:r>
    </w:p>
    <w:p w:rsidR="00D56BF9" w:rsidRPr="00704853" w:rsidRDefault="00D56BF9" w:rsidP="00D56BF9">
      <w:pPr>
        <w:pStyle w:val="5"/>
        <w:spacing w:line="360" w:lineRule="exact"/>
        <w:rPr>
          <w:rFonts w:hint="eastAsia"/>
        </w:rPr>
      </w:pPr>
      <w:r w:rsidRPr="00704853">
        <w:t>3.2.2</w:t>
      </w:r>
      <w:r w:rsidRPr="00704853">
        <w:rPr>
          <w:rFonts w:hint="eastAsia"/>
        </w:rPr>
        <w:t xml:space="preserve">  招标项目分类较细</w:t>
      </w:r>
    </w:p>
    <w:p w:rsidR="00D56BF9" w:rsidRPr="00704853" w:rsidRDefault="00D56BF9" w:rsidP="00D56BF9">
      <w:pPr>
        <w:pStyle w:val="5"/>
        <w:spacing w:line="360" w:lineRule="exact"/>
        <w:rPr>
          <w:rFonts w:hint="eastAsia"/>
        </w:rPr>
      </w:pPr>
      <w:r w:rsidRPr="00704853">
        <w:rPr>
          <w:rFonts w:hint="eastAsia"/>
        </w:rPr>
        <w:lastRenderedPageBreak/>
        <w:t>台湾地区招标公告按采购、工程、劳务、租赁</w:t>
      </w:r>
      <w:r w:rsidRPr="00704853">
        <w:rPr>
          <w:rFonts w:hint="eastAsia"/>
        </w:rPr>
        <w:lastRenderedPageBreak/>
        <w:t>分为</w:t>
      </w:r>
      <w:r w:rsidRPr="00704853">
        <w:t>4</w:t>
      </w:r>
      <w:r w:rsidRPr="00704853">
        <w:rPr>
          <w:rFonts w:hint="eastAsia"/>
        </w:rPr>
        <w:t>大类、</w:t>
      </w:r>
      <w:r w:rsidRPr="00704853">
        <w:t>47</w:t>
      </w:r>
      <w:r w:rsidRPr="00704853">
        <w:rPr>
          <w:rFonts w:hint="eastAsia"/>
        </w:rPr>
        <w:t>个子项，详见表</w:t>
      </w:r>
      <w:r w:rsidRPr="00704853">
        <w:t>1</w:t>
      </w:r>
      <w:r w:rsidRPr="00704853">
        <w:rPr>
          <w:rFonts w:hint="eastAsia"/>
        </w:rPr>
        <w:t>：</w:t>
      </w:r>
    </w:p>
    <w:p w:rsidR="00D56BF9" w:rsidRPr="00704853" w:rsidRDefault="00D56BF9" w:rsidP="00D56BF9">
      <w:pPr>
        <w:ind w:firstLineChars="200" w:firstLine="420"/>
        <w:jc w:val="center"/>
        <w:rPr>
          <w:rFonts w:ascii="黑体" w:eastAsia="黑体" w:hAnsi="宋体"/>
          <w:szCs w:val="21"/>
        </w:rPr>
        <w:sectPr w:rsidR="00D56BF9" w:rsidRPr="00704853" w:rsidSect="00FA6B9F">
          <w:headerReference w:type="even" r:id="rId19"/>
          <w:type w:val="continuous"/>
          <w:pgSz w:w="11906" w:h="16838" w:code="9"/>
          <w:pgMar w:top="1701" w:right="1134" w:bottom="1418" w:left="1134" w:header="1134" w:footer="1134" w:gutter="0"/>
          <w:cols w:num="2" w:space="425"/>
          <w:docGrid w:linePitch="312"/>
        </w:sectPr>
      </w:pPr>
    </w:p>
    <w:p w:rsidR="00D56BF9" w:rsidRPr="00704853" w:rsidRDefault="00D56BF9" w:rsidP="00D56BF9">
      <w:pPr>
        <w:pStyle w:val="13"/>
        <w:spacing w:before="120" w:after="120"/>
        <w:rPr>
          <w:rFonts w:ascii="宋体" w:hint="eastAsia"/>
          <w:sz w:val="20"/>
          <w:szCs w:val="20"/>
        </w:rPr>
      </w:pPr>
      <w:r w:rsidRPr="00704853">
        <w:rPr>
          <w:rFonts w:hint="eastAsia"/>
        </w:rPr>
        <w:lastRenderedPageBreak/>
        <w:t>表1  台湾地区招标项目分类表</w:t>
      </w:r>
    </w:p>
    <w:tbl>
      <w:tblPr>
        <w:tblW w:w="4900" w:type="pct"/>
        <w:jc w:val="center"/>
        <w:tblLayout w:type="fixed"/>
        <w:tblCellMar>
          <w:top w:w="28" w:type="dxa"/>
          <w:left w:w="57" w:type="dxa"/>
          <w:bottom w:w="28" w:type="dxa"/>
          <w:right w:w="57" w:type="dxa"/>
        </w:tblCellMar>
        <w:tblLook w:val="0000"/>
      </w:tblPr>
      <w:tblGrid>
        <w:gridCol w:w="593"/>
        <w:gridCol w:w="920"/>
        <w:gridCol w:w="2058"/>
        <w:gridCol w:w="935"/>
        <w:gridCol w:w="561"/>
        <w:gridCol w:w="1497"/>
        <w:gridCol w:w="561"/>
        <w:gridCol w:w="748"/>
        <w:gridCol w:w="1684"/>
      </w:tblGrid>
      <w:tr w:rsidR="00D56BF9" w:rsidRPr="00704853" w:rsidTr="009831FD">
        <w:trPr>
          <w:jc w:val="center"/>
        </w:trPr>
        <w:tc>
          <w:tcPr>
            <w:tcW w:w="593"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序号</w:t>
            </w:r>
          </w:p>
        </w:tc>
        <w:tc>
          <w:tcPr>
            <w:tcW w:w="920"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类别</w:t>
            </w:r>
          </w:p>
        </w:tc>
        <w:tc>
          <w:tcPr>
            <w:tcW w:w="2058"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子项</w:t>
            </w:r>
          </w:p>
        </w:tc>
        <w:tc>
          <w:tcPr>
            <w:tcW w:w="935"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序号</w:t>
            </w:r>
          </w:p>
        </w:tc>
        <w:tc>
          <w:tcPr>
            <w:tcW w:w="561"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类别</w:t>
            </w:r>
          </w:p>
        </w:tc>
        <w:tc>
          <w:tcPr>
            <w:tcW w:w="1497"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子项</w:t>
            </w:r>
          </w:p>
        </w:tc>
        <w:tc>
          <w:tcPr>
            <w:tcW w:w="561"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序号</w:t>
            </w:r>
          </w:p>
        </w:tc>
        <w:tc>
          <w:tcPr>
            <w:tcW w:w="748"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类别</w:t>
            </w:r>
          </w:p>
        </w:tc>
        <w:tc>
          <w:tcPr>
            <w:tcW w:w="1684"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子项</w:t>
            </w:r>
          </w:p>
        </w:tc>
      </w:tr>
      <w:tr w:rsidR="00D56BF9" w:rsidRPr="00704853" w:rsidTr="009831FD">
        <w:trPr>
          <w:jc w:val="center"/>
        </w:trPr>
        <w:tc>
          <w:tcPr>
            <w:tcW w:w="593"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1</w:t>
            </w:r>
          </w:p>
        </w:tc>
        <w:tc>
          <w:tcPr>
            <w:tcW w:w="920" w:type="dxa"/>
            <w:vMerge w:val="restart"/>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采购</w:t>
            </w:r>
          </w:p>
        </w:tc>
        <w:tc>
          <w:tcPr>
            <w:tcW w:w="2058"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电脑类</w:t>
            </w:r>
          </w:p>
        </w:tc>
        <w:tc>
          <w:tcPr>
            <w:tcW w:w="935"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17</w:t>
            </w:r>
          </w:p>
        </w:tc>
        <w:tc>
          <w:tcPr>
            <w:tcW w:w="561"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采购</w:t>
            </w:r>
          </w:p>
        </w:tc>
        <w:tc>
          <w:tcPr>
            <w:tcW w:w="1497"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衣物穿着类</w:t>
            </w:r>
          </w:p>
        </w:tc>
        <w:tc>
          <w:tcPr>
            <w:tcW w:w="561"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33</w:t>
            </w:r>
          </w:p>
        </w:tc>
        <w:tc>
          <w:tcPr>
            <w:tcW w:w="748" w:type="dxa"/>
            <w:vMerge w:val="restart"/>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工程</w:t>
            </w:r>
          </w:p>
        </w:tc>
        <w:tc>
          <w:tcPr>
            <w:tcW w:w="1684"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文教类</w:t>
            </w:r>
          </w:p>
        </w:tc>
      </w:tr>
      <w:tr w:rsidR="00D56BF9" w:rsidRPr="00704853" w:rsidTr="009831FD">
        <w:trPr>
          <w:jc w:val="center"/>
        </w:trPr>
        <w:tc>
          <w:tcPr>
            <w:tcW w:w="593"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2</w:t>
            </w:r>
          </w:p>
        </w:tc>
        <w:tc>
          <w:tcPr>
            <w:tcW w:w="920" w:type="dxa"/>
            <w:vMerge/>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p>
        </w:tc>
        <w:tc>
          <w:tcPr>
            <w:tcW w:w="2058"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通信设备类</w:t>
            </w:r>
          </w:p>
        </w:tc>
        <w:tc>
          <w:tcPr>
            <w:tcW w:w="935"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18</w:t>
            </w:r>
          </w:p>
        </w:tc>
        <w:tc>
          <w:tcPr>
            <w:tcW w:w="561" w:type="dxa"/>
            <w:vMerge w:val="restart"/>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工程</w:t>
            </w:r>
          </w:p>
        </w:tc>
        <w:tc>
          <w:tcPr>
            <w:tcW w:w="1497"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礼品饰品类</w:t>
            </w:r>
          </w:p>
        </w:tc>
        <w:tc>
          <w:tcPr>
            <w:tcW w:w="561"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34</w:t>
            </w:r>
          </w:p>
        </w:tc>
        <w:tc>
          <w:tcPr>
            <w:tcW w:w="748" w:type="dxa"/>
            <w:vMerge/>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p>
        </w:tc>
        <w:tc>
          <w:tcPr>
            <w:tcW w:w="1684"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环保医疗类</w:t>
            </w:r>
          </w:p>
        </w:tc>
      </w:tr>
      <w:tr w:rsidR="00D56BF9" w:rsidRPr="00704853" w:rsidTr="009831FD">
        <w:trPr>
          <w:jc w:val="center"/>
        </w:trPr>
        <w:tc>
          <w:tcPr>
            <w:tcW w:w="593"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3</w:t>
            </w:r>
          </w:p>
        </w:tc>
        <w:tc>
          <w:tcPr>
            <w:tcW w:w="920" w:type="dxa"/>
            <w:vMerge/>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p>
        </w:tc>
        <w:tc>
          <w:tcPr>
            <w:tcW w:w="2058"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电子设备类</w:t>
            </w:r>
          </w:p>
        </w:tc>
        <w:tc>
          <w:tcPr>
            <w:tcW w:w="935"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19</w:t>
            </w:r>
          </w:p>
        </w:tc>
        <w:tc>
          <w:tcPr>
            <w:tcW w:w="561" w:type="dxa"/>
            <w:vMerge/>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p>
        </w:tc>
        <w:tc>
          <w:tcPr>
            <w:tcW w:w="1497"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日用品类</w:t>
            </w:r>
          </w:p>
        </w:tc>
        <w:tc>
          <w:tcPr>
            <w:tcW w:w="561"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35</w:t>
            </w:r>
          </w:p>
        </w:tc>
        <w:tc>
          <w:tcPr>
            <w:tcW w:w="748" w:type="dxa"/>
            <w:vMerge/>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p>
        </w:tc>
        <w:tc>
          <w:tcPr>
            <w:tcW w:w="1684"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交通类</w:t>
            </w:r>
          </w:p>
        </w:tc>
      </w:tr>
      <w:tr w:rsidR="00D56BF9" w:rsidRPr="00704853" w:rsidTr="009831FD">
        <w:trPr>
          <w:jc w:val="center"/>
        </w:trPr>
        <w:tc>
          <w:tcPr>
            <w:tcW w:w="593"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4</w:t>
            </w:r>
          </w:p>
        </w:tc>
        <w:tc>
          <w:tcPr>
            <w:tcW w:w="920" w:type="dxa"/>
            <w:vMerge/>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p>
        </w:tc>
        <w:tc>
          <w:tcPr>
            <w:tcW w:w="2058"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医疗用品类</w:t>
            </w:r>
          </w:p>
        </w:tc>
        <w:tc>
          <w:tcPr>
            <w:tcW w:w="935"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20</w:t>
            </w:r>
          </w:p>
        </w:tc>
        <w:tc>
          <w:tcPr>
            <w:tcW w:w="561" w:type="dxa"/>
            <w:vMerge/>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p>
        </w:tc>
        <w:tc>
          <w:tcPr>
            <w:tcW w:w="1497"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油料燃料类</w:t>
            </w:r>
          </w:p>
        </w:tc>
        <w:tc>
          <w:tcPr>
            <w:tcW w:w="561"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36</w:t>
            </w:r>
          </w:p>
        </w:tc>
        <w:tc>
          <w:tcPr>
            <w:tcW w:w="748" w:type="dxa"/>
            <w:vMerge/>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p>
        </w:tc>
        <w:tc>
          <w:tcPr>
            <w:tcW w:w="1684"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通信类</w:t>
            </w:r>
          </w:p>
        </w:tc>
      </w:tr>
      <w:tr w:rsidR="00D56BF9" w:rsidRPr="00704853" w:rsidTr="009831FD">
        <w:trPr>
          <w:jc w:val="center"/>
        </w:trPr>
        <w:tc>
          <w:tcPr>
            <w:tcW w:w="593"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5</w:t>
            </w:r>
          </w:p>
        </w:tc>
        <w:tc>
          <w:tcPr>
            <w:tcW w:w="920" w:type="dxa"/>
            <w:vMerge/>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p>
        </w:tc>
        <w:tc>
          <w:tcPr>
            <w:tcW w:w="2058"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仪器及实验室设备类</w:t>
            </w:r>
          </w:p>
        </w:tc>
        <w:tc>
          <w:tcPr>
            <w:tcW w:w="935"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21</w:t>
            </w:r>
          </w:p>
        </w:tc>
        <w:tc>
          <w:tcPr>
            <w:tcW w:w="561" w:type="dxa"/>
            <w:vMerge/>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p>
        </w:tc>
        <w:tc>
          <w:tcPr>
            <w:tcW w:w="1497"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水电类</w:t>
            </w:r>
          </w:p>
        </w:tc>
        <w:tc>
          <w:tcPr>
            <w:tcW w:w="561"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37</w:t>
            </w:r>
          </w:p>
        </w:tc>
        <w:tc>
          <w:tcPr>
            <w:tcW w:w="748" w:type="dxa"/>
            <w:vMerge/>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p>
        </w:tc>
        <w:tc>
          <w:tcPr>
            <w:tcW w:w="1684"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住宅类</w:t>
            </w:r>
          </w:p>
        </w:tc>
      </w:tr>
      <w:tr w:rsidR="00D56BF9" w:rsidRPr="00704853" w:rsidTr="009831FD">
        <w:trPr>
          <w:jc w:val="center"/>
        </w:trPr>
        <w:tc>
          <w:tcPr>
            <w:tcW w:w="593"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6</w:t>
            </w:r>
          </w:p>
        </w:tc>
        <w:tc>
          <w:tcPr>
            <w:tcW w:w="920" w:type="dxa"/>
            <w:vMerge/>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p>
        </w:tc>
        <w:tc>
          <w:tcPr>
            <w:tcW w:w="2058"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照相摄影类</w:t>
            </w:r>
          </w:p>
        </w:tc>
        <w:tc>
          <w:tcPr>
            <w:tcW w:w="935"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22</w:t>
            </w:r>
          </w:p>
        </w:tc>
        <w:tc>
          <w:tcPr>
            <w:tcW w:w="561" w:type="dxa"/>
            <w:vMerge/>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p>
        </w:tc>
        <w:tc>
          <w:tcPr>
            <w:tcW w:w="1497"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食物类</w:t>
            </w:r>
          </w:p>
        </w:tc>
        <w:tc>
          <w:tcPr>
            <w:tcW w:w="561"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38</w:t>
            </w:r>
          </w:p>
        </w:tc>
        <w:tc>
          <w:tcPr>
            <w:tcW w:w="748" w:type="dxa"/>
            <w:vMerge/>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p>
        </w:tc>
        <w:tc>
          <w:tcPr>
            <w:tcW w:w="1684"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土方建设和建筑类</w:t>
            </w:r>
          </w:p>
        </w:tc>
      </w:tr>
      <w:tr w:rsidR="00D56BF9" w:rsidRPr="00704853" w:rsidTr="009831FD">
        <w:trPr>
          <w:jc w:val="center"/>
        </w:trPr>
        <w:tc>
          <w:tcPr>
            <w:tcW w:w="593"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7</w:t>
            </w:r>
          </w:p>
        </w:tc>
        <w:tc>
          <w:tcPr>
            <w:tcW w:w="920" w:type="dxa"/>
            <w:vMerge/>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p>
        </w:tc>
        <w:tc>
          <w:tcPr>
            <w:tcW w:w="2058"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化学产品类</w:t>
            </w:r>
          </w:p>
        </w:tc>
        <w:tc>
          <w:tcPr>
            <w:tcW w:w="935"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23</w:t>
            </w:r>
          </w:p>
        </w:tc>
        <w:tc>
          <w:tcPr>
            <w:tcW w:w="561" w:type="dxa"/>
            <w:vMerge/>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p>
        </w:tc>
        <w:tc>
          <w:tcPr>
            <w:tcW w:w="1497"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原物料类</w:t>
            </w:r>
          </w:p>
        </w:tc>
        <w:tc>
          <w:tcPr>
            <w:tcW w:w="561"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39</w:t>
            </w:r>
          </w:p>
        </w:tc>
        <w:tc>
          <w:tcPr>
            <w:tcW w:w="748" w:type="dxa"/>
            <w:vMerge/>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p>
        </w:tc>
        <w:tc>
          <w:tcPr>
            <w:tcW w:w="1684"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活动及观光游憩类</w:t>
            </w:r>
          </w:p>
        </w:tc>
      </w:tr>
      <w:tr w:rsidR="00D56BF9" w:rsidRPr="00704853" w:rsidTr="009831FD">
        <w:trPr>
          <w:jc w:val="center"/>
        </w:trPr>
        <w:tc>
          <w:tcPr>
            <w:tcW w:w="593"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8</w:t>
            </w:r>
          </w:p>
        </w:tc>
        <w:tc>
          <w:tcPr>
            <w:tcW w:w="920" w:type="dxa"/>
            <w:vMerge/>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p>
        </w:tc>
        <w:tc>
          <w:tcPr>
            <w:tcW w:w="2058"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教材及训练器材</w:t>
            </w:r>
          </w:p>
        </w:tc>
        <w:tc>
          <w:tcPr>
            <w:tcW w:w="935"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24</w:t>
            </w:r>
          </w:p>
        </w:tc>
        <w:tc>
          <w:tcPr>
            <w:tcW w:w="561" w:type="dxa"/>
            <w:vMerge/>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p>
        </w:tc>
        <w:tc>
          <w:tcPr>
            <w:tcW w:w="1497"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冷冻空调类</w:t>
            </w:r>
          </w:p>
        </w:tc>
        <w:tc>
          <w:tcPr>
            <w:tcW w:w="561"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40</w:t>
            </w:r>
          </w:p>
        </w:tc>
        <w:tc>
          <w:tcPr>
            <w:tcW w:w="748" w:type="dxa"/>
            <w:vMerge/>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p>
        </w:tc>
        <w:tc>
          <w:tcPr>
            <w:tcW w:w="1684"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水电类</w:t>
            </w:r>
          </w:p>
        </w:tc>
      </w:tr>
      <w:tr w:rsidR="00D56BF9" w:rsidRPr="00704853" w:rsidTr="009831FD">
        <w:trPr>
          <w:jc w:val="center"/>
        </w:trPr>
        <w:tc>
          <w:tcPr>
            <w:tcW w:w="593"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9</w:t>
            </w:r>
          </w:p>
        </w:tc>
        <w:tc>
          <w:tcPr>
            <w:tcW w:w="920" w:type="dxa"/>
            <w:vMerge/>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p>
        </w:tc>
        <w:tc>
          <w:tcPr>
            <w:tcW w:w="2058"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消防保险安全保全</w:t>
            </w:r>
          </w:p>
        </w:tc>
        <w:tc>
          <w:tcPr>
            <w:tcW w:w="935"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25</w:t>
            </w:r>
          </w:p>
        </w:tc>
        <w:tc>
          <w:tcPr>
            <w:tcW w:w="561" w:type="dxa"/>
            <w:vMerge/>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p>
        </w:tc>
        <w:tc>
          <w:tcPr>
            <w:tcW w:w="1497"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交通工具类</w:t>
            </w:r>
          </w:p>
        </w:tc>
        <w:tc>
          <w:tcPr>
            <w:tcW w:w="561"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41</w:t>
            </w:r>
          </w:p>
        </w:tc>
        <w:tc>
          <w:tcPr>
            <w:tcW w:w="748" w:type="dxa"/>
            <w:vMerge/>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p>
        </w:tc>
        <w:tc>
          <w:tcPr>
            <w:tcW w:w="1684"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能源开发类</w:t>
            </w:r>
          </w:p>
        </w:tc>
      </w:tr>
      <w:tr w:rsidR="00D56BF9" w:rsidRPr="00704853" w:rsidTr="009831FD">
        <w:trPr>
          <w:jc w:val="center"/>
        </w:trPr>
        <w:tc>
          <w:tcPr>
            <w:tcW w:w="593"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10</w:t>
            </w:r>
          </w:p>
        </w:tc>
        <w:tc>
          <w:tcPr>
            <w:tcW w:w="920" w:type="dxa"/>
            <w:vMerge/>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p>
        </w:tc>
        <w:tc>
          <w:tcPr>
            <w:tcW w:w="2058"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家具类</w:t>
            </w:r>
          </w:p>
        </w:tc>
        <w:tc>
          <w:tcPr>
            <w:tcW w:w="935"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26</w:t>
            </w:r>
          </w:p>
        </w:tc>
        <w:tc>
          <w:tcPr>
            <w:tcW w:w="561" w:type="dxa"/>
            <w:vMerge/>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p>
        </w:tc>
        <w:tc>
          <w:tcPr>
            <w:tcW w:w="1497"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机具设备类</w:t>
            </w:r>
          </w:p>
        </w:tc>
        <w:tc>
          <w:tcPr>
            <w:tcW w:w="561"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42</w:t>
            </w:r>
          </w:p>
        </w:tc>
        <w:tc>
          <w:tcPr>
            <w:tcW w:w="748" w:type="dxa"/>
            <w:vMerge/>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p>
        </w:tc>
        <w:tc>
          <w:tcPr>
            <w:tcW w:w="1684"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社会福利类</w:t>
            </w:r>
          </w:p>
        </w:tc>
      </w:tr>
      <w:tr w:rsidR="00D56BF9" w:rsidRPr="00704853" w:rsidTr="009831FD">
        <w:trPr>
          <w:jc w:val="center"/>
        </w:trPr>
        <w:tc>
          <w:tcPr>
            <w:tcW w:w="593"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11</w:t>
            </w:r>
          </w:p>
        </w:tc>
        <w:tc>
          <w:tcPr>
            <w:tcW w:w="920" w:type="dxa"/>
            <w:vMerge/>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p>
        </w:tc>
        <w:tc>
          <w:tcPr>
            <w:tcW w:w="2058"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家电用品类</w:t>
            </w:r>
          </w:p>
        </w:tc>
        <w:tc>
          <w:tcPr>
            <w:tcW w:w="935"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27</w:t>
            </w:r>
          </w:p>
        </w:tc>
        <w:tc>
          <w:tcPr>
            <w:tcW w:w="561" w:type="dxa"/>
            <w:vMerge/>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p>
        </w:tc>
        <w:tc>
          <w:tcPr>
            <w:tcW w:w="1497"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土木建材类</w:t>
            </w:r>
          </w:p>
        </w:tc>
        <w:tc>
          <w:tcPr>
            <w:tcW w:w="561"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43</w:t>
            </w:r>
          </w:p>
        </w:tc>
        <w:tc>
          <w:tcPr>
            <w:tcW w:w="748" w:type="dxa"/>
            <w:vMerge/>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p>
        </w:tc>
        <w:tc>
          <w:tcPr>
            <w:tcW w:w="1684"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委外服务类</w:t>
            </w:r>
          </w:p>
        </w:tc>
      </w:tr>
      <w:tr w:rsidR="00D56BF9" w:rsidRPr="00704853" w:rsidTr="009831FD">
        <w:trPr>
          <w:jc w:val="center"/>
        </w:trPr>
        <w:tc>
          <w:tcPr>
            <w:tcW w:w="593"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12</w:t>
            </w:r>
          </w:p>
        </w:tc>
        <w:tc>
          <w:tcPr>
            <w:tcW w:w="920" w:type="dxa"/>
            <w:vMerge/>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p>
        </w:tc>
        <w:tc>
          <w:tcPr>
            <w:tcW w:w="2058"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办公用品类</w:t>
            </w:r>
          </w:p>
        </w:tc>
        <w:tc>
          <w:tcPr>
            <w:tcW w:w="935"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28</w:t>
            </w:r>
          </w:p>
        </w:tc>
        <w:tc>
          <w:tcPr>
            <w:tcW w:w="561" w:type="dxa"/>
            <w:vMerge/>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p>
        </w:tc>
        <w:tc>
          <w:tcPr>
            <w:tcW w:w="1497"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武器类</w:t>
            </w:r>
          </w:p>
        </w:tc>
        <w:tc>
          <w:tcPr>
            <w:tcW w:w="561"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44</w:t>
            </w:r>
          </w:p>
        </w:tc>
        <w:tc>
          <w:tcPr>
            <w:tcW w:w="748" w:type="dxa"/>
            <w:vMerge/>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p>
        </w:tc>
        <w:tc>
          <w:tcPr>
            <w:tcW w:w="1684"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土本建材料</w:t>
            </w:r>
          </w:p>
        </w:tc>
      </w:tr>
      <w:tr w:rsidR="00D56BF9" w:rsidRPr="00704853" w:rsidTr="009831FD">
        <w:trPr>
          <w:jc w:val="center"/>
        </w:trPr>
        <w:tc>
          <w:tcPr>
            <w:tcW w:w="593"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13</w:t>
            </w:r>
          </w:p>
        </w:tc>
        <w:tc>
          <w:tcPr>
            <w:tcW w:w="920" w:type="dxa"/>
            <w:vMerge/>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p>
        </w:tc>
        <w:tc>
          <w:tcPr>
            <w:tcW w:w="2058"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印刷及出版品类</w:t>
            </w:r>
          </w:p>
        </w:tc>
        <w:tc>
          <w:tcPr>
            <w:tcW w:w="935"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29</w:t>
            </w:r>
          </w:p>
        </w:tc>
        <w:tc>
          <w:tcPr>
            <w:tcW w:w="561" w:type="dxa"/>
            <w:vMerge/>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p>
        </w:tc>
        <w:tc>
          <w:tcPr>
            <w:tcW w:w="1497"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其他</w:t>
            </w:r>
          </w:p>
        </w:tc>
        <w:tc>
          <w:tcPr>
            <w:tcW w:w="561"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45</w:t>
            </w:r>
          </w:p>
        </w:tc>
        <w:tc>
          <w:tcPr>
            <w:tcW w:w="748" w:type="dxa"/>
            <w:vMerge/>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p>
        </w:tc>
        <w:tc>
          <w:tcPr>
            <w:tcW w:w="1684"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其他</w:t>
            </w:r>
          </w:p>
        </w:tc>
      </w:tr>
      <w:tr w:rsidR="00D56BF9" w:rsidRPr="00704853" w:rsidTr="009831FD">
        <w:trPr>
          <w:jc w:val="center"/>
        </w:trPr>
        <w:tc>
          <w:tcPr>
            <w:tcW w:w="593"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14</w:t>
            </w:r>
          </w:p>
        </w:tc>
        <w:tc>
          <w:tcPr>
            <w:tcW w:w="920" w:type="dxa"/>
            <w:vMerge/>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p>
        </w:tc>
        <w:tc>
          <w:tcPr>
            <w:tcW w:w="2058"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娱乐及运动器材类</w:t>
            </w:r>
          </w:p>
        </w:tc>
        <w:tc>
          <w:tcPr>
            <w:tcW w:w="935"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30</w:t>
            </w:r>
          </w:p>
        </w:tc>
        <w:tc>
          <w:tcPr>
            <w:tcW w:w="561" w:type="dxa"/>
            <w:vMerge/>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p>
        </w:tc>
        <w:tc>
          <w:tcPr>
            <w:tcW w:w="1497"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水资源类</w:t>
            </w:r>
          </w:p>
        </w:tc>
        <w:tc>
          <w:tcPr>
            <w:tcW w:w="561"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46</w:t>
            </w:r>
          </w:p>
        </w:tc>
        <w:tc>
          <w:tcPr>
            <w:tcW w:w="748"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租赁</w:t>
            </w:r>
          </w:p>
        </w:tc>
        <w:tc>
          <w:tcPr>
            <w:tcW w:w="1684"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设备及场地</w:t>
            </w:r>
          </w:p>
        </w:tc>
      </w:tr>
      <w:tr w:rsidR="00D56BF9" w:rsidRPr="00704853" w:rsidTr="009831FD">
        <w:trPr>
          <w:jc w:val="center"/>
        </w:trPr>
        <w:tc>
          <w:tcPr>
            <w:tcW w:w="593"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15</w:t>
            </w:r>
          </w:p>
        </w:tc>
        <w:tc>
          <w:tcPr>
            <w:tcW w:w="920" w:type="dxa"/>
            <w:vMerge/>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p>
        </w:tc>
        <w:tc>
          <w:tcPr>
            <w:tcW w:w="2058"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清洁用品类</w:t>
            </w:r>
          </w:p>
        </w:tc>
        <w:tc>
          <w:tcPr>
            <w:tcW w:w="935"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31</w:t>
            </w:r>
          </w:p>
        </w:tc>
        <w:tc>
          <w:tcPr>
            <w:tcW w:w="561" w:type="dxa"/>
            <w:vMerge/>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p>
        </w:tc>
        <w:tc>
          <w:tcPr>
            <w:tcW w:w="1497"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农林渔牧</w:t>
            </w:r>
          </w:p>
        </w:tc>
        <w:tc>
          <w:tcPr>
            <w:tcW w:w="561"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47</w:t>
            </w:r>
          </w:p>
        </w:tc>
        <w:tc>
          <w:tcPr>
            <w:tcW w:w="748"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劳务</w:t>
            </w:r>
          </w:p>
        </w:tc>
        <w:tc>
          <w:tcPr>
            <w:tcW w:w="1684"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劳务及派遣</w:t>
            </w:r>
          </w:p>
        </w:tc>
      </w:tr>
      <w:tr w:rsidR="00D56BF9" w:rsidRPr="00704853" w:rsidTr="009831FD">
        <w:trPr>
          <w:jc w:val="center"/>
        </w:trPr>
        <w:tc>
          <w:tcPr>
            <w:tcW w:w="593"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16</w:t>
            </w:r>
          </w:p>
        </w:tc>
        <w:tc>
          <w:tcPr>
            <w:tcW w:w="920" w:type="dxa"/>
            <w:vMerge/>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p>
        </w:tc>
        <w:tc>
          <w:tcPr>
            <w:tcW w:w="2058"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农业用品类</w:t>
            </w:r>
          </w:p>
        </w:tc>
        <w:tc>
          <w:tcPr>
            <w:tcW w:w="935"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center"/>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32</w:t>
            </w:r>
          </w:p>
        </w:tc>
        <w:tc>
          <w:tcPr>
            <w:tcW w:w="561" w:type="dxa"/>
            <w:vMerge/>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p>
        </w:tc>
        <w:tc>
          <w:tcPr>
            <w:tcW w:w="1497"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r w:rsidRPr="00704853">
              <w:rPr>
                <w:rFonts w:ascii="方正书宋简体" w:eastAsia="方正书宋简体" w:hAnsi="宋体" w:cs="宋体" w:hint="eastAsia"/>
                <w:kern w:val="0"/>
                <w:sz w:val="18"/>
                <w:szCs w:val="18"/>
              </w:rPr>
              <w:t>科技类</w:t>
            </w:r>
          </w:p>
        </w:tc>
        <w:tc>
          <w:tcPr>
            <w:tcW w:w="561"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p>
        </w:tc>
        <w:tc>
          <w:tcPr>
            <w:tcW w:w="748"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p>
        </w:tc>
        <w:tc>
          <w:tcPr>
            <w:tcW w:w="1684" w:type="dxa"/>
            <w:tcBorders>
              <w:top w:val="single" w:sz="4" w:space="0" w:color="000000"/>
              <w:left w:val="single" w:sz="4" w:space="0" w:color="000000"/>
              <w:bottom w:val="single" w:sz="4" w:space="0" w:color="000000"/>
              <w:right w:val="single" w:sz="4" w:space="0" w:color="000000"/>
            </w:tcBorders>
            <w:vAlign w:val="center"/>
          </w:tcPr>
          <w:p w:rsidR="00D56BF9" w:rsidRPr="00704853" w:rsidRDefault="00D56BF9" w:rsidP="009831FD">
            <w:pPr>
              <w:widowControl/>
              <w:snapToGrid w:val="0"/>
              <w:jc w:val="left"/>
              <w:rPr>
                <w:rFonts w:ascii="方正书宋简体" w:eastAsia="方正书宋简体" w:hAnsi="宋体" w:cs="宋体" w:hint="eastAsia"/>
                <w:kern w:val="0"/>
                <w:sz w:val="18"/>
                <w:szCs w:val="18"/>
              </w:rPr>
            </w:pPr>
          </w:p>
        </w:tc>
      </w:tr>
    </w:tbl>
    <w:p w:rsidR="00D56BF9" w:rsidRPr="00704853" w:rsidRDefault="00D56BF9" w:rsidP="00D56BF9">
      <w:pPr>
        <w:pStyle w:val="5"/>
        <w:rPr>
          <w:rFonts w:hint="eastAsia"/>
        </w:rPr>
      </w:pPr>
    </w:p>
    <w:p w:rsidR="00D56BF9" w:rsidRPr="00704853" w:rsidRDefault="00D56BF9" w:rsidP="00D56BF9">
      <w:pPr>
        <w:ind w:firstLineChars="200" w:firstLine="400"/>
        <w:rPr>
          <w:rFonts w:ascii="宋体" w:hAnsi="宋体"/>
          <w:sz w:val="20"/>
          <w:szCs w:val="20"/>
        </w:rPr>
        <w:sectPr w:rsidR="00D56BF9" w:rsidRPr="00704853" w:rsidSect="004C13E8">
          <w:type w:val="continuous"/>
          <w:pgSz w:w="11906" w:h="16838" w:code="9"/>
          <w:pgMar w:top="1701" w:right="1134" w:bottom="1418" w:left="1134" w:header="1134" w:footer="1134" w:gutter="0"/>
          <w:cols w:space="720"/>
          <w:docGrid w:linePitch="312"/>
        </w:sectPr>
      </w:pPr>
    </w:p>
    <w:p w:rsidR="00D56BF9" w:rsidRPr="00704853" w:rsidRDefault="00D56BF9" w:rsidP="00D56BF9">
      <w:pPr>
        <w:pStyle w:val="5"/>
        <w:spacing w:line="370" w:lineRule="exact"/>
        <w:rPr>
          <w:rFonts w:hint="eastAsia"/>
        </w:rPr>
      </w:pPr>
      <w:r w:rsidRPr="00704853">
        <w:rPr>
          <w:rFonts w:hint="eastAsia"/>
        </w:rPr>
        <w:lastRenderedPageBreak/>
        <w:t>本文引用的公告中共体现有采购、工程、劳务3大类、23个子项的采购，其中以采购-电脑类，工程-住宅及装潢类、地方建设和建筑类、委外服务类、土木建材类，劳务-</w:t>
      </w:r>
      <w:r w:rsidRPr="00704853">
        <w:rPr>
          <w:rFonts w:cs="宋体" w:hint="eastAsia"/>
          <w:kern w:val="0"/>
        </w:rPr>
        <w:t>劳务及派遣</w:t>
      </w:r>
      <w:r w:rsidRPr="00704853">
        <w:rPr>
          <w:rFonts w:hint="eastAsia"/>
        </w:rPr>
        <w:t>类居多。</w:t>
      </w:r>
    </w:p>
    <w:p w:rsidR="00D56BF9" w:rsidRPr="00704853" w:rsidRDefault="00D56BF9" w:rsidP="00D56BF9">
      <w:pPr>
        <w:pStyle w:val="5"/>
        <w:spacing w:line="370" w:lineRule="exact"/>
        <w:rPr>
          <w:rFonts w:hint="eastAsia"/>
        </w:rPr>
      </w:pPr>
      <w:r w:rsidRPr="00704853">
        <w:rPr>
          <w:rFonts w:hint="eastAsia"/>
        </w:rPr>
        <w:t>相比之下，大陆地区招标项目一般按以工程、货物、服务三类进行划分，而公路工程还继续划分为土建（包括路基、路面、桥梁、隧道）、房建、机电、绿化、交安工程，服务类划分为设计、监理、招标代理、咨询，货物类往往没有非常具体的划分。</w:t>
      </w:r>
    </w:p>
    <w:p w:rsidR="00D56BF9" w:rsidRPr="00704853" w:rsidRDefault="00D56BF9" w:rsidP="00D56BF9">
      <w:pPr>
        <w:pStyle w:val="5"/>
        <w:spacing w:line="370" w:lineRule="exact"/>
        <w:rPr>
          <w:rFonts w:hint="eastAsia"/>
          <w:b/>
        </w:rPr>
      </w:pPr>
      <w:r w:rsidRPr="00704853">
        <w:rPr>
          <w:rFonts w:hint="eastAsia"/>
          <w:b/>
        </w:rPr>
        <w:t>3.3  投标保证金的差异</w:t>
      </w:r>
    </w:p>
    <w:p w:rsidR="00D56BF9" w:rsidRPr="00704853" w:rsidRDefault="00D56BF9" w:rsidP="00D56BF9">
      <w:pPr>
        <w:pStyle w:val="5"/>
        <w:spacing w:line="370" w:lineRule="exact"/>
        <w:rPr>
          <w:rFonts w:hint="eastAsia"/>
        </w:rPr>
      </w:pPr>
      <w:r w:rsidRPr="00704853">
        <w:rPr>
          <w:rFonts w:hint="eastAsia"/>
        </w:rPr>
        <w:t>大陆地区所指的投标保证金，在台湾地区称之为押标金，其差异主要体现在以下几个方面：</w:t>
      </w:r>
    </w:p>
    <w:p w:rsidR="00D56BF9" w:rsidRPr="00704853" w:rsidRDefault="00D56BF9" w:rsidP="00D56BF9">
      <w:pPr>
        <w:pStyle w:val="5"/>
        <w:spacing w:line="370" w:lineRule="exact"/>
        <w:rPr>
          <w:rFonts w:hint="eastAsia"/>
        </w:rPr>
      </w:pPr>
      <w:r w:rsidRPr="00704853">
        <w:rPr>
          <w:rFonts w:hint="eastAsia"/>
        </w:rPr>
        <w:t>3.3.1  金额高得多</w:t>
      </w:r>
    </w:p>
    <w:p w:rsidR="00D56BF9" w:rsidRPr="00704853" w:rsidRDefault="00D56BF9" w:rsidP="00D56BF9">
      <w:pPr>
        <w:pStyle w:val="5"/>
        <w:spacing w:line="370" w:lineRule="exact"/>
        <w:rPr>
          <w:rFonts w:hint="eastAsia"/>
        </w:rPr>
      </w:pPr>
      <w:r w:rsidRPr="00704853">
        <w:rPr>
          <w:rFonts w:hint="eastAsia"/>
        </w:rPr>
        <w:t>台湾地区押标金一般按厂商（投）标价的5%提交或略低于预算价或预估采购金额的5%，如上文举例的“莫拉克飓风灾害复建工程（第二标）”招标，</w:t>
      </w:r>
      <w:r w:rsidRPr="00704853">
        <w:rPr>
          <w:rFonts w:hint="eastAsia"/>
        </w:rPr>
        <w:lastRenderedPageBreak/>
        <w:t>预算金额为新台币279，848，563元，押标金额高达1200万元。</w:t>
      </w:r>
    </w:p>
    <w:p w:rsidR="00D56BF9" w:rsidRPr="00704853" w:rsidRDefault="00D56BF9" w:rsidP="00D56BF9">
      <w:pPr>
        <w:pStyle w:val="5"/>
        <w:spacing w:line="370" w:lineRule="exact"/>
        <w:rPr>
          <w:rFonts w:hint="eastAsia"/>
        </w:rPr>
      </w:pPr>
      <w:r w:rsidRPr="00704853">
        <w:rPr>
          <w:rFonts w:hint="eastAsia"/>
        </w:rPr>
        <w:t>大陆地区按照</w:t>
      </w:r>
      <w:r w:rsidRPr="00704853">
        <w:t>《工程建设项目施工招标投标办法》</w:t>
      </w:r>
      <w:r w:rsidRPr="00704853">
        <w:rPr>
          <w:rFonts w:hint="eastAsia"/>
        </w:rPr>
        <w:t>规定，投标保证金一般不得超过投标总价的2%和80万元。按照《政府采购货物和服务招标投标管理办法》规定，投标保证金数额不得超过采购项目概算的1%。</w:t>
      </w:r>
    </w:p>
    <w:p w:rsidR="00D56BF9" w:rsidRPr="00704853" w:rsidRDefault="00D56BF9" w:rsidP="00D56BF9">
      <w:pPr>
        <w:pStyle w:val="5"/>
        <w:spacing w:line="370" w:lineRule="exact"/>
        <w:rPr>
          <w:rFonts w:hint="eastAsia"/>
        </w:rPr>
      </w:pPr>
      <w:r w:rsidRPr="00704853">
        <w:rPr>
          <w:rFonts w:hint="eastAsia"/>
        </w:rPr>
        <w:t>3.3.2  期限短得多</w:t>
      </w:r>
    </w:p>
    <w:p w:rsidR="00D56BF9" w:rsidRPr="00704853" w:rsidRDefault="00D56BF9" w:rsidP="00D56BF9">
      <w:pPr>
        <w:pStyle w:val="5"/>
        <w:spacing w:line="370" w:lineRule="exact"/>
        <w:rPr>
          <w:rFonts w:hint="eastAsia"/>
        </w:rPr>
      </w:pPr>
      <w:r w:rsidRPr="00704853">
        <w:rPr>
          <w:rFonts w:hint="eastAsia"/>
        </w:rPr>
        <w:t>台湾地区招标公告中直接体现了的押标金有效期，一般从开标日期开始计算仅40天左右，甚至1天；而大陆地区往往规定投标有效期为90天或120天，投标保证金在投标有效期满后</w:t>
      </w:r>
      <w:r w:rsidRPr="00704853">
        <w:t>30</w:t>
      </w:r>
      <w:r w:rsidRPr="00704853">
        <w:rPr>
          <w:rFonts w:hint="eastAsia"/>
        </w:rPr>
        <w:t>天内保持有效或最迟应在合同签订后5日内退回，使收投标保证金收受期限从开标日期开始计算可达155天或185天。</w:t>
      </w:r>
    </w:p>
    <w:p w:rsidR="00D56BF9" w:rsidRPr="00704853" w:rsidRDefault="00D56BF9" w:rsidP="00D56BF9">
      <w:pPr>
        <w:pStyle w:val="5"/>
        <w:spacing w:line="370" w:lineRule="exact"/>
        <w:rPr>
          <w:rFonts w:hint="eastAsia"/>
        </w:rPr>
      </w:pPr>
      <w:r w:rsidRPr="00704853">
        <w:rPr>
          <w:rFonts w:hint="eastAsia"/>
        </w:rPr>
        <w:t>3.3.3  多采用电子押标金形式</w:t>
      </w:r>
    </w:p>
    <w:p w:rsidR="00D56BF9" w:rsidRPr="00704853" w:rsidRDefault="00D56BF9" w:rsidP="00D56BF9">
      <w:pPr>
        <w:pStyle w:val="5"/>
        <w:spacing w:line="370" w:lineRule="exact"/>
        <w:rPr>
          <w:rFonts w:hint="eastAsia"/>
        </w:rPr>
      </w:pPr>
      <w:r w:rsidRPr="00704853">
        <w:rPr>
          <w:rFonts w:hint="eastAsia"/>
        </w:rPr>
        <w:lastRenderedPageBreak/>
        <w:t>台湾地区押标金多采用电子押标金形式，而大陆地区一般采用银行汇票、转帐支票或电汇形式。</w:t>
      </w:r>
    </w:p>
    <w:p w:rsidR="00D56BF9" w:rsidRPr="00704853" w:rsidRDefault="00D56BF9" w:rsidP="00D56BF9">
      <w:pPr>
        <w:pStyle w:val="5"/>
        <w:spacing w:line="370" w:lineRule="exact"/>
        <w:rPr>
          <w:rFonts w:hint="eastAsia"/>
        </w:rPr>
      </w:pPr>
      <w:r w:rsidRPr="00704853">
        <w:rPr>
          <w:rFonts w:hint="eastAsia"/>
        </w:rPr>
        <w:t>3.3.4  在招标公告中已做规定</w:t>
      </w:r>
    </w:p>
    <w:p w:rsidR="00D56BF9" w:rsidRPr="00704853" w:rsidRDefault="00D56BF9" w:rsidP="00D56BF9">
      <w:pPr>
        <w:pStyle w:val="5"/>
        <w:spacing w:line="370" w:lineRule="exact"/>
        <w:rPr>
          <w:rFonts w:hint="eastAsia"/>
        </w:rPr>
      </w:pPr>
      <w:r w:rsidRPr="00704853">
        <w:rPr>
          <w:rFonts w:hint="eastAsia"/>
        </w:rPr>
        <w:t>台湾地区押标金在招标公告中已做出具体规定，而大陆地区往往体现在招标文件中。</w:t>
      </w:r>
    </w:p>
    <w:p w:rsidR="00D56BF9" w:rsidRPr="00704853" w:rsidRDefault="00D56BF9" w:rsidP="00D56BF9">
      <w:pPr>
        <w:pStyle w:val="5"/>
        <w:spacing w:line="370" w:lineRule="exact"/>
        <w:rPr>
          <w:rFonts w:hint="eastAsia"/>
        </w:rPr>
      </w:pPr>
      <w:r w:rsidRPr="00704853">
        <w:rPr>
          <w:rFonts w:hint="eastAsia"/>
        </w:rPr>
        <w:t>3.3.5  中标后直接转为履约保证金</w:t>
      </w:r>
    </w:p>
    <w:p w:rsidR="00D56BF9" w:rsidRPr="00704853" w:rsidRDefault="00D56BF9" w:rsidP="00D56BF9">
      <w:pPr>
        <w:pStyle w:val="5"/>
        <w:spacing w:line="370" w:lineRule="exact"/>
        <w:rPr>
          <w:rFonts w:hint="eastAsia"/>
        </w:rPr>
      </w:pPr>
      <w:r w:rsidRPr="00704853">
        <w:rPr>
          <w:rFonts w:hint="eastAsia"/>
        </w:rPr>
        <w:t>台湾地区决标后得标厂商提交的押标金将直接转为履约保证金，多退少补。而大陆地区投标保证金往往在中标人交纳履约保证金并签订合同后再退回给所有投标人。</w:t>
      </w:r>
    </w:p>
    <w:p w:rsidR="00D56BF9" w:rsidRPr="00704853" w:rsidRDefault="00D56BF9" w:rsidP="00D56BF9">
      <w:pPr>
        <w:pStyle w:val="5"/>
        <w:spacing w:line="370" w:lineRule="exact"/>
        <w:rPr>
          <w:rFonts w:hint="eastAsia"/>
          <w:b/>
        </w:rPr>
      </w:pPr>
      <w:r w:rsidRPr="00704853">
        <w:rPr>
          <w:rFonts w:hint="eastAsia"/>
          <w:b/>
        </w:rPr>
        <w:t>3.4  投标相关时间的差异</w:t>
      </w:r>
    </w:p>
    <w:p w:rsidR="00D56BF9" w:rsidRPr="00704853" w:rsidRDefault="00D56BF9" w:rsidP="00D56BF9">
      <w:pPr>
        <w:pStyle w:val="5"/>
        <w:spacing w:line="370" w:lineRule="exact"/>
        <w:rPr>
          <w:rFonts w:hint="eastAsia"/>
        </w:rPr>
      </w:pPr>
      <w:r w:rsidRPr="00704853">
        <w:rPr>
          <w:rFonts w:hint="eastAsia"/>
        </w:rPr>
        <w:t>3.4.1  报名时间较长</w:t>
      </w:r>
    </w:p>
    <w:p w:rsidR="00D56BF9" w:rsidRPr="00704853" w:rsidRDefault="00D56BF9" w:rsidP="00D56BF9">
      <w:pPr>
        <w:pStyle w:val="5"/>
        <w:spacing w:line="370" w:lineRule="exact"/>
        <w:rPr>
          <w:rFonts w:hint="eastAsia"/>
        </w:rPr>
      </w:pPr>
      <w:r w:rsidRPr="00704853">
        <w:rPr>
          <w:rFonts w:hint="eastAsia"/>
        </w:rPr>
        <w:t>台湾地区自公告发布之日至投标文件截止收件日均可报名，一般都在7-14天左右；而大陆地区招标文件的发售时间一般仅为5个工作日。</w:t>
      </w:r>
    </w:p>
    <w:p w:rsidR="00D56BF9" w:rsidRPr="00704853" w:rsidRDefault="00D56BF9" w:rsidP="00D56BF9">
      <w:pPr>
        <w:pStyle w:val="5"/>
        <w:spacing w:line="370" w:lineRule="exact"/>
        <w:rPr>
          <w:rFonts w:hint="eastAsia"/>
        </w:rPr>
      </w:pPr>
      <w:r w:rsidRPr="00704853">
        <w:rPr>
          <w:rFonts w:hint="eastAsia"/>
        </w:rPr>
        <w:t>3.4.2  投标文件编制时间短</w:t>
      </w:r>
    </w:p>
    <w:p w:rsidR="00D56BF9" w:rsidRPr="00704853" w:rsidRDefault="00D56BF9" w:rsidP="00D56BF9">
      <w:pPr>
        <w:pStyle w:val="5"/>
        <w:spacing w:line="370" w:lineRule="exact"/>
        <w:rPr>
          <w:rFonts w:hint="eastAsia"/>
        </w:rPr>
      </w:pPr>
      <w:r w:rsidRPr="00704853">
        <w:rPr>
          <w:rFonts w:hint="eastAsia"/>
        </w:rPr>
        <w:t>上条提到台湾地区的报名时间实际上与投标文件编制的时间一致，即7-14天；而大陆地区按《公路工程施工招标投标管理办法》规定，编制投标文件的时间，自招标文件开始发售之日起至投标人提交投标文件截止时间止，高速公路、一级公路、技术复杂的特大桥梁、特长隧道不得少于28日，其他公路工程不得少于20日。</w:t>
      </w:r>
    </w:p>
    <w:p w:rsidR="00D56BF9" w:rsidRPr="00704853" w:rsidRDefault="00D56BF9" w:rsidP="00D56BF9">
      <w:pPr>
        <w:pStyle w:val="5"/>
        <w:spacing w:line="370" w:lineRule="exact"/>
        <w:rPr>
          <w:rFonts w:hint="eastAsia"/>
        </w:rPr>
      </w:pPr>
      <w:r w:rsidRPr="00704853">
        <w:rPr>
          <w:rFonts w:hint="eastAsia"/>
        </w:rPr>
        <w:t>3.4.3  截止提交投标文件与开标时间不一致</w:t>
      </w:r>
    </w:p>
    <w:p w:rsidR="00D56BF9" w:rsidRPr="00704853" w:rsidRDefault="00D56BF9" w:rsidP="00D56BF9">
      <w:pPr>
        <w:pStyle w:val="5"/>
        <w:spacing w:line="370" w:lineRule="exact"/>
        <w:rPr>
          <w:rFonts w:hint="eastAsia"/>
        </w:rPr>
      </w:pPr>
      <w:r w:rsidRPr="00704853">
        <w:rPr>
          <w:rFonts w:hint="eastAsia"/>
        </w:rPr>
        <w:t>台湾地区截止收件时间与开标时间往往分别在同一天的上下午，或隔日开标；而大陆地区一般都在一个时间，投标文件递交截止后当场开标。</w:t>
      </w:r>
    </w:p>
    <w:p w:rsidR="00D56BF9" w:rsidRPr="00704853" w:rsidRDefault="00D56BF9" w:rsidP="00D56BF9">
      <w:pPr>
        <w:pStyle w:val="5"/>
        <w:spacing w:line="370" w:lineRule="exact"/>
        <w:rPr>
          <w:rFonts w:hint="eastAsia"/>
          <w:b/>
        </w:rPr>
      </w:pPr>
      <w:r w:rsidRPr="00704853">
        <w:rPr>
          <w:rFonts w:hint="eastAsia"/>
          <w:b/>
        </w:rPr>
        <w:t>3.5  文件购买与提交的差异</w:t>
      </w:r>
    </w:p>
    <w:p w:rsidR="00D56BF9" w:rsidRPr="00704853" w:rsidRDefault="00D56BF9" w:rsidP="00D56BF9">
      <w:pPr>
        <w:pStyle w:val="5"/>
        <w:spacing w:line="370" w:lineRule="exact"/>
        <w:rPr>
          <w:rFonts w:hint="eastAsia"/>
        </w:rPr>
      </w:pPr>
      <w:r w:rsidRPr="00704853">
        <w:rPr>
          <w:rFonts w:hint="eastAsia"/>
        </w:rPr>
        <w:t>3.5.1  无记名方式购买</w:t>
      </w:r>
    </w:p>
    <w:p w:rsidR="00D56BF9" w:rsidRPr="00704853" w:rsidRDefault="00D56BF9" w:rsidP="00D56BF9">
      <w:pPr>
        <w:pStyle w:val="5"/>
        <w:spacing w:line="370" w:lineRule="exact"/>
        <w:rPr>
          <w:rFonts w:hint="eastAsia"/>
        </w:rPr>
      </w:pPr>
      <w:r w:rsidRPr="00704853">
        <w:rPr>
          <w:rFonts w:hint="eastAsia"/>
        </w:rPr>
        <w:t>台湾地区购买招标文件均不要求出示购买单位资料，而大陆地区购买时往往要求符合资证条件的投标人凭资质证书、营业执照、安全生产许可证原件及加盖公章的复印件，单位介绍信、法人授权书、社保证明方可购买招标文件。</w:t>
      </w:r>
    </w:p>
    <w:p w:rsidR="00D56BF9" w:rsidRPr="00704853" w:rsidRDefault="00D56BF9" w:rsidP="00D56BF9">
      <w:pPr>
        <w:pStyle w:val="5"/>
        <w:spacing w:line="370" w:lineRule="exact"/>
        <w:rPr>
          <w:rFonts w:hint="eastAsia"/>
        </w:rPr>
      </w:pPr>
      <w:r w:rsidRPr="00704853">
        <w:rPr>
          <w:rFonts w:hint="eastAsia"/>
        </w:rPr>
        <w:t>3.5.2  邮寄方式广泛得到应用</w:t>
      </w:r>
    </w:p>
    <w:p w:rsidR="00D56BF9" w:rsidRPr="00704853" w:rsidRDefault="00D56BF9" w:rsidP="00D56BF9">
      <w:pPr>
        <w:pStyle w:val="5"/>
        <w:spacing w:line="370" w:lineRule="exact"/>
        <w:rPr>
          <w:rFonts w:hint="eastAsia"/>
        </w:rPr>
      </w:pPr>
      <w:r w:rsidRPr="00704853">
        <w:rPr>
          <w:rFonts w:hint="eastAsia"/>
        </w:rPr>
        <w:t>台湾地区购领招标文件、递交投标文件均可采用邮寄的方式，投标厂商以挂号信方式将写好收信</w:t>
      </w:r>
      <w:r w:rsidRPr="00704853">
        <w:rPr>
          <w:rFonts w:hint="eastAsia"/>
        </w:rPr>
        <w:lastRenderedPageBreak/>
        <w:t>人地址、姓名、贴足邮票的限时挂号大型回邮信封，随同购买招标文件的汇票一并寄往采购单位，采购单位将招标文件装入回邮信封寄给投标厂商。投标厂商亦可将投标文件寄给采购单位，不派人参与开标。</w:t>
      </w:r>
    </w:p>
    <w:p w:rsidR="00D56BF9" w:rsidRPr="00704853" w:rsidRDefault="00D56BF9" w:rsidP="00D56BF9">
      <w:pPr>
        <w:pStyle w:val="5"/>
        <w:spacing w:line="370" w:lineRule="exact"/>
        <w:rPr>
          <w:rFonts w:hint="eastAsia"/>
        </w:rPr>
      </w:pPr>
      <w:r w:rsidRPr="00704853">
        <w:rPr>
          <w:rFonts w:hint="eastAsia"/>
        </w:rPr>
        <w:t>大陆地区极少采用邮寄方式，尽管2007年版《中华人民共和国标准施工招标文件》在招标公告的4.3条已对邮寄提出了格式条款，体现了招标文件购买可采用邮寄方式，而交通运输部颁布的《公路工程标准施工招标文件》（2009年版）删除了此条款，体现了公路招标文件购买不采用邮寄方式的原则，笔者投标近十年，也从未遇到邮寄方式购买招标文件和递交投标文件。</w:t>
      </w:r>
    </w:p>
    <w:p w:rsidR="00D56BF9" w:rsidRPr="00704853" w:rsidRDefault="00D56BF9" w:rsidP="00D56BF9">
      <w:pPr>
        <w:pStyle w:val="5"/>
        <w:spacing w:line="370" w:lineRule="exact"/>
        <w:rPr>
          <w:rFonts w:hint="eastAsia"/>
        </w:rPr>
      </w:pPr>
      <w:r w:rsidRPr="00704853">
        <w:rPr>
          <w:rFonts w:hint="eastAsia"/>
        </w:rPr>
        <w:t>3.5.3  文件出售费用分类较细、总额较低</w:t>
      </w:r>
    </w:p>
    <w:p w:rsidR="00D56BF9" w:rsidRPr="00704853" w:rsidRDefault="00D56BF9" w:rsidP="00D56BF9">
      <w:pPr>
        <w:pStyle w:val="5"/>
        <w:spacing w:line="370" w:lineRule="exact"/>
        <w:rPr>
          <w:rFonts w:hint="eastAsia"/>
        </w:rPr>
      </w:pPr>
      <w:r w:rsidRPr="00704853">
        <w:rPr>
          <w:rFonts w:hint="eastAsia"/>
        </w:rPr>
        <w:t>台湾地区招标文件费用一般包括：招标文件工本费、设计图（分全开设计图和缩影设计图）工本费、电子领标费、厂商下载系统使用费，一般均以几十元到300元不等，往往精确到新台币元，可以选择是否购买，体现了按需购买、成本出售的原则。如6月8日发布的0k+900~7k+000路面改善工程规定：A3图纸16张，每张2元，新台币32元，不领者免缴。</w:t>
      </w:r>
    </w:p>
    <w:p w:rsidR="00D56BF9" w:rsidRPr="00704853" w:rsidRDefault="00D56BF9" w:rsidP="00D56BF9">
      <w:pPr>
        <w:pStyle w:val="5"/>
        <w:spacing w:line="370" w:lineRule="exact"/>
        <w:rPr>
          <w:rFonts w:hint="eastAsia"/>
        </w:rPr>
      </w:pPr>
      <w:r w:rsidRPr="00704853">
        <w:rPr>
          <w:rFonts w:hint="eastAsia"/>
        </w:rPr>
        <w:t>《公路工程标准施工招标文件》（2009年版）规定了每套招标文件只计工本费，招标文件最高限价1000元，图纸最高限价3000元，而这一限价往往就是定价。</w:t>
      </w:r>
    </w:p>
    <w:p w:rsidR="00D56BF9" w:rsidRPr="00704853" w:rsidRDefault="00D56BF9" w:rsidP="00D56BF9">
      <w:pPr>
        <w:pStyle w:val="7"/>
        <w:spacing w:line="370" w:lineRule="exact"/>
        <w:rPr>
          <w:rFonts w:hint="eastAsia"/>
        </w:rPr>
      </w:pPr>
      <w:r w:rsidRPr="00704853">
        <w:rPr>
          <w:rFonts w:hint="eastAsia"/>
        </w:rPr>
        <w:t>4  对大陆地区公路项目招标的借鉴</w:t>
      </w:r>
    </w:p>
    <w:p w:rsidR="00D56BF9" w:rsidRPr="00704853" w:rsidRDefault="00D56BF9" w:rsidP="00D56BF9">
      <w:pPr>
        <w:pStyle w:val="5"/>
        <w:spacing w:line="370" w:lineRule="exact"/>
        <w:rPr>
          <w:rFonts w:hint="eastAsia"/>
        </w:rPr>
      </w:pPr>
      <w:r w:rsidRPr="00704853">
        <w:rPr>
          <w:rFonts w:hint="eastAsia"/>
        </w:rPr>
        <w:t>上文已谈到两岸公路项目招标的差异，笔者拟依台湾地区一些有益作法提出一些具体措施，以进一步完善大陆地区公路项目招标投标制度。</w:t>
      </w:r>
    </w:p>
    <w:p w:rsidR="00D56BF9" w:rsidRPr="00704853" w:rsidRDefault="00D56BF9" w:rsidP="00D56BF9">
      <w:pPr>
        <w:pStyle w:val="5"/>
        <w:spacing w:line="370" w:lineRule="exact"/>
        <w:rPr>
          <w:rFonts w:hint="eastAsia"/>
          <w:b/>
        </w:rPr>
      </w:pPr>
      <w:r w:rsidRPr="00704853">
        <w:rPr>
          <w:rFonts w:hint="eastAsia"/>
          <w:b/>
        </w:rPr>
        <w:t>4.1  招标资讯的借鉴</w:t>
      </w:r>
    </w:p>
    <w:p w:rsidR="00D56BF9" w:rsidRPr="00704853" w:rsidRDefault="00D56BF9" w:rsidP="00D56BF9">
      <w:pPr>
        <w:pStyle w:val="5"/>
        <w:spacing w:line="370" w:lineRule="exact"/>
        <w:rPr>
          <w:rFonts w:hint="eastAsia"/>
        </w:rPr>
      </w:pPr>
      <w:r w:rsidRPr="00704853">
        <w:rPr>
          <w:rFonts w:hint="eastAsia"/>
        </w:rPr>
        <w:t>4.1.1  建立以省和国家为单位的招标公告统一发布平台</w:t>
      </w:r>
    </w:p>
    <w:p w:rsidR="00D56BF9" w:rsidRPr="00704853" w:rsidRDefault="00D56BF9" w:rsidP="00D56BF9">
      <w:pPr>
        <w:pStyle w:val="5"/>
        <w:spacing w:line="370" w:lineRule="exact"/>
        <w:rPr>
          <w:rFonts w:hint="eastAsia"/>
        </w:rPr>
      </w:pPr>
      <w:r w:rsidRPr="00704853">
        <w:rPr>
          <w:rFonts w:hint="eastAsia"/>
        </w:rPr>
        <w:t>意义：改变现有的分而发布招标公告的现状，节约社会资源，减少信息不对称情况的发生。</w:t>
      </w:r>
    </w:p>
    <w:p w:rsidR="00D56BF9" w:rsidRPr="00704853" w:rsidRDefault="00D56BF9" w:rsidP="00D56BF9">
      <w:pPr>
        <w:pStyle w:val="5"/>
        <w:spacing w:line="370" w:lineRule="exact"/>
        <w:rPr>
          <w:rFonts w:hint="eastAsia"/>
        </w:rPr>
      </w:pPr>
      <w:r w:rsidRPr="00704853">
        <w:rPr>
          <w:rFonts w:hint="eastAsia"/>
        </w:rPr>
        <w:t>4.1.2  详细体现招标公告中的项目名称</w:t>
      </w:r>
    </w:p>
    <w:p w:rsidR="00D56BF9" w:rsidRPr="00704853" w:rsidRDefault="00D56BF9" w:rsidP="00D56BF9">
      <w:pPr>
        <w:pStyle w:val="5"/>
        <w:spacing w:line="370" w:lineRule="exact"/>
        <w:rPr>
          <w:rFonts w:hint="eastAsia"/>
        </w:rPr>
      </w:pPr>
      <w:r w:rsidRPr="00704853">
        <w:rPr>
          <w:rFonts w:hint="eastAsia"/>
        </w:rPr>
        <w:t>意义：让潜在投标人一目了然地知道具体招标</w:t>
      </w:r>
      <w:r w:rsidRPr="00704853">
        <w:rPr>
          <w:rFonts w:hint="eastAsia"/>
        </w:rPr>
        <w:lastRenderedPageBreak/>
        <w:t>项目，防止一些不法招标人以减少潜在投标人为目的而故意玩文字游戏。</w:t>
      </w:r>
    </w:p>
    <w:p w:rsidR="00D56BF9" w:rsidRPr="00704853" w:rsidRDefault="00D56BF9" w:rsidP="00D56BF9">
      <w:pPr>
        <w:pStyle w:val="5"/>
        <w:spacing w:line="370" w:lineRule="exact"/>
        <w:rPr>
          <w:rFonts w:hint="eastAsia"/>
        </w:rPr>
      </w:pPr>
      <w:r w:rsidRPr="00704853">
        <w:rPr>
          <w:rFonts w:hint="eastAsia"/>
        </w:rPr>
        <w:t>4.1.3  公告中公布最高限价</w:t>
      </w:r>
    </w:p>
    <w:p w:rsidR="00D56BF9" w:rsidRPr="00704853" w:rsidRDefault="00D56BF9" w:rsidP="00D56BF9">
      <w:pPr>
        <w:pStyle w:val="5"/>
        <w:spacing w:line="370" w:lineRule="exact"/>
        <w:rPr>
          <w:rFonts w:hint="eastAsia"/>
        </w:rPr>
      </w:pPr>
      <w:r w:rsidRPr="00704853">
        <w:rPr>
          <w:rFonts w:hint="eastAsia"/>
        </w:rPr>
        <w:t>意义：有利于潜在投标人尽早决策是否购买招标文件和参与投标，减少投标人开标前才决定放弃投标而前期所做的大量工作白废现象的发生。</w:t>
      </w:r>
    </w:p>
    <w:p w:rsidR="00D56BF9" w:rsidRPr="00704853" w:rsidRDefault="00D56BF9" w:rsidP="00D56BF9">
      <w:pPr>
        <w:pStyle w:val="5"/>
        <w:spacing w:line="370" w:lineRule="exact"/>
        <w:rPr>
          <w:rFonts w:hint="eastAsia"/>
          <w:b/>
        </w:rPr>
      </w:pPr>
      <w:r w:rsidRPr="00704853">
        <w:rPr>
          <w:rFonts w:hint="eastAsia"/>
          <w:b/>
        </w:rPr>
        <w:t>4.2  招标范围的借鉴</w:t>
      </w:r>
    </w:p>
    <w:p w:rsidR="00D56BF9" w:rsidRPr="00704853" w:rsidRDefault="00D56BF9" w:rsidP="00D56BF9">
      <w:pPr>
        <w:pStyle w:val="5"/>
        <w:spacing w:line="370" w:lineRule="exact"/>
        <w:rPr>
          <w:rFonts w:hint="eastAsia"/>
        </w:rPr>
      </w:pPr>
      <w:r w:rsidRPr="00704853">
        <w:rPr>
          <w:rFonts w:hint="eastAsia"/>
        </w:rPr>
        <w:t>4.2.1  降低起招点或出台鼓励非强制性公开招标项目的措施</w:t>
      </w:r>
    </w:p>
    <w:p w:rsidR="00D56BF9" w:rsidRPr="00704853" w:rsidRDefault="00D56BF9" w:rsidP="00D56BF9">
      <w:pPr>
        <w:pStyle w:val="5"/>
        <w:spacing w:line="370" w:lineRule="exact"/>
        <w:rPr>
          <w:rFonts w:hint="eastAsia"/>
        </w:rPr>
      </w:pPr>
      <w:r w:rsidRPr="00704853">
        <w:rPr>
          <w:rFonts w:hint="eastAsia"/>
        </w:rPr>
        <w:t>意义：通过增加公开招标范围来减少串标围标、内部人控制、暗箱操作、化整为零规避公开招标等情况发生。</w:t>
      </w:r>
    </w:p>
    <w:p w:rsidR="00D56BF9" w:rsidRPr="00704853" w:rsidRDefault="00D56BF9" w:rsidP="00D56BF9">
      <w:pPr>
        <w:pStyle w:val="5"/>
        <w:spacing w:line="370" w:lineRule="exact"/>
        <w:rPr>
          <w:rFonts w:hint="eastAsia"/>
        </w:rPr>
      </w:pPr>
      <w:r w:rsidRPr="00704853">
        <w:rPr>
          <w:rFonts w:hint="eastAsia"/>
        </w:rPr>
        <w:t>4.2.2  细分公路项目类别并在招标公告发布平台中体现</w:t>
      </w:r>
    </w:p>
    <w:p w:rsidR="00D56BF9" w:rsidRPr="00704853" w:rsidRDefault="00D56BF9" w:rsidP="00D56BF9">
      <w:pPr>
        <w:pStyle w:val="5"/>
        <w:spacing w:line="370" w:lineRule="exact"/>
        <w:rPr>
          <w:rFonts w:hint="eastAsia"/>
        </w:rPr>
      </w:pPr>
      <w:r w:rsidRPr="00704853">
        <w:rPr>
          <w:rFonts w:hint="eastAsia"/>
        </w:rPr>
        <w:t>意义：有利于潜在投标人非常容易依其业务范围搜索到精确的招标项目。</w:t>
      </w:r>
    </w:p>
    <w:p w:rsidR="00D56BF9" w:rsidRPr="00704853" w:rsidRDefault="00D56BF9" w:rsidP="00D56BF9">
      <w:pPr>
        <w:pStyle w:val="5"/>
        <w:spacing w:line="370" w:lineRule="exact"/>
        <w:rPr>
          <w:rFonts w:hint="eastAsia"/>
          <w:b/>
        </w:rPr>
      </w:pPr>
      <w:r w:rsidRPr="00704853">
        <w:rPr>
          <w:rFonts w:hint="eastAsia"/>
          <w:b/>
        </w:rPr>
        <w:t>4.3  投标保证金的借鉴</w:t>
      </w:r>
    </w:p>
    <w:p w:rsidR="00D56BF9" w:rsidRPr="00704853" w:rsidRDefault="00D56BF9" w:rsidP="00D56BF9">
      <w:pPr>
        <w:pStyle w:val="5"/>
        <w:spacing w:line="370" w:lineRule="exact"/>
        <w:rPr>
          <w:rFonts w:hint="eastAsia"/>
        </w:rPr>
      </w:pPr>
      <w:r w:rsidRPr="00704853">
        <w:rPr>
          <w:rFonts w:hint="eastAsia"/>
        </w:rPr>
        <w:t>4.3.1  提高投标保证金限额，按2%计取，不设上限或提高80万元的上限标准</w:t>
      </w:r>
    </w:p>
    <w:p w:rsidR="00D56BF9" w:rsidRPr="00704853" w:rsidRDefault="00D56BF9" w:rsidP="00D56BF9">
      <w:pPr>
        <w:pStyle w:val="5"/>
        <w:spacing w:line="370" w:lineRule="exact"/>
        <w:rPr>
          <w:rFonts w:hint="eastAsia"/>
        </w:rPr>
      </w:pPr>
      <w:r w:rsidRPr="00704853">
        <w:rPr>
          <w:rFonts w:hint="eastAsia"/>
        </w:rPr>
        <w:t>意义：公路项目每标段动辄上亿元，4亿元与4000万元的招标项目投标保证金最多都是提交80万元，投大标时相对成本低，不设保证金上限或提高上限可提高违法成本，有利于防治大项目投标时一些投标人甘愿冒投标保证金被没收的风险而放弃中标、</w:t>
      </w:r>
      <w:r w:rsidRPr="00704853">
        <w:t>肆无忌惮</w:t>
      </w:r>
      <w:r w:rsidRPr="00704853">
        <w:rPr>
          <w:rFonts w:hint="eastAsia"/>
        </w:rPr>
        <w:t>地串标围标现象发生，也有利于适当保护招标人的利益。</w:t>
      </w:r>
    </w:p>
    <w:p w:rsidR="00D56BF9" w:rsidRPr="00704853" w:rsidRDefault="00D56BF9" w:rsidP="00D56BF9">
      <w:pPr>
        <w:pStyle w:val="5"/>
        <w:spacing w:line="370" w:lineRule="exact"/>
        <w:rPr>
          <w:rFonts w:hint="eastAsia"/>
        </w:rPr>
      </w:pPr>
      <w:r w:rsidRPr="00704853">
        <w:rPr>
          <w:rFonts w:hint="eastAsia"/>
        </w:rPr>
        <w:t>4.3.2  缩短投标保证金收受期限，建议最长为60天，对涉及的投标有效期、发出中标通知书、签订合同期限作出相应的调整。</w:t>
      </w:r>
    </w:p>
    <w:p w:rsidR="00D56BF9" w:rsidRPr="00704853" w:rsidRDefault="00D56BF9" w:rsidP="00D56BF9">
      <w:pPr>
        <w:pStyle w:val="5"/>
        <w:spacing w:line="370" w:lineRule="exact"/>
        <w:rPr>
          <w:rFonts w:hint="eastAsia"/>
        </w:rPr>
      </w:pPr>
      <w:r w:rsidRPr="00704853">
        <w:rPr>
          <w:rFonts w:hint="eastAsia"/>
        </w:rPr>
        <w:t>意义：督</w:t>
      </w:r>
      <w:r w:rsidRPr="00704853">
        <w:t>促招标人</w:t>
      </w:r>
      <w:r w:rsidRPr="00704853">
        <w:rPr>
          <w:rFonts w:hint="eastAsia"/>
        </w:rPr>
        <w:t>尽快</w:t>
      </w:r>
      <w:r w:rsidRPr="00704853">
        <w:t>定标</w:t>
      </w:r>
      <w:r w:rsidRPr="00704853">
        <w:rPr>
          <w:rFonts w:hint="eastAsia"/>
        </w:rPr>
        <w:t>，提高招标效率，也有利减轻投标人因保证金提高而带来的资金压力。</w:t>
      </w:r>
    </w:p>
    <w:p w:rsidR="00D56BF9" w:rsidRPr="00704853" w:rsidRDefault="00D56BF9" w:rsidP="00D56BF9">
      <w:pPr>
        <w:pStyle w:val="5"/>
        <w:spacing w:line="370" w:lineRule="exact"/>
        <w:rPr>
          <w:rFonts w:hint="eastAsia"/>
        </w:rPr>
      </w:pPr>
      <w:r w:rsidRPr="00704853">
        <w:rPr>
          <w:rFonts w:hint="eastAsia"/>
        </w:rPr>
        <w:t>4.3.3  探索性地建立电子化的投标保证金收受系统，开标前系统封闭动作，开标后方可对招标人显名</w:t>
      </w:r>
    </w:p>
    <w:p w:rsidR="00D56BF9" w:rsidRPr="00704853" w:rsidRDefault="00D56BF9" w:rsidP="00D56BF9">
      <w:pPr>
        <w:pStyle w:val="5"/>
        <w:spacing w:line="370" w:lineRule="exact"/>
        <w:rPr>
          <w:rFonts w:hint="eastAsia"/>
        </w:rPr>
      </w:pPr>
      <w:r w:rsidRPr="00704853">
        <w:rPr>
          <w:rFonts w:hint="eastAsia"/>
        </w:rPr>
        <w:t>意义：配合下面笔者谈到的背靠背方式投标，减少因投标人信息泄露而增加串标围标机会。</w:t>
      </w:r>
    </w:p>
    <w:p w:rsidR="00D56BF9" w:rsidRPr="00704853" w:rsidRDefault="00D56BF9" w:rsidP="00D56BF9">
      <w:pPr>
        <w:pStyle w:val="5"/>
        <w:spacing w:line="370" w:lineRule="exact"/>
        <w:rPr>
          <w:rFonts w:hint="eastAsia"/>
        </w:rPr>
      </w:pPr>
      <w:r w:rsidRPr="00704853">
        <w:rPr>
          <w:rFonts w:hint="eastAsia"/>
        </w:rPr>
        <w:lastRenderedPageBreak/>
        <w:t>4.3.4  金额和期限均在招标公告具体体现</w:t>
      </w:r>
    </w:p>
    <w:p w:rsidR="00D56BF9" w:rsidRPr="00704853" w:rsidRDefault="00D56BF9" w:rsidP="00D56BF9">
      <w:pPr>
        <w:pStyle w:val="5"/>
        <w:spacing w:line="370" w:lineRule="exact"/>
        <w:rPr>
          <w:rFonts w:hint="eastAsia"/>
        </w:rPr>
      </w:pPr>
      <w:r w:rsidRPr="00704853">
        <w:rPr>
          <w:rFonts w:hint="eastAsia"/>
        </w:rPr>
        <w:t>意义：有利于潜在投标人尽早决策是否购买招标文件和参与投标。</w:t>
      </w:r>
    </w:p>
    <w:p w:rsidR="00D56BF9" w:rsidRPr="00704853" w:rsidRDefault="00D56BF9" w:rsidP="00D56BF9">
      <w:pPr>
        <w:pStyle w:val="5"/>
        <w:spacing w:line="370" w:lineRule="exact"/>
        <w:rPr>
          <w:rFonts w:hint="eastAsia"/>
        </w:rPr>
      </w:pPr>
      <w:r w:rsidRPr="00704853">
        <w:rPr>
          <w:rFonts w:hint="eastAsia"/>
        </w:rPr>
        <w:t>4.3.5  中标后直接转为履约保证金</w:t>
      </w:r>
    </w:p>
    <w:p w:rsidR="00D56BF9" w:rsidRPr="00704853" w:rsidRDefault="00D56BF9" w:rsidP="00D56BF9">
      <w:pPr>
        <w:pStyle w:val="5"/>
        <w:spacing w:line="370" w:lineRule="exact"/>
        <w:rPr>
          <w:rFonts w:hint="eastAsia"/>
        </w:rPr>
      </w:pPr>
      <w:r w:rsidRPr="00704853">
        <w:rPr>
          <w:rFonts w:hint="eastAsia"/>
        </w:rPr>
        <w:t>意义：减少不必要的工作环节。</w:t>
      </w:r>
    </w:p>
    <w:p w:rsidR="00D56BF9" w:rsidRPr="00704853" w:rsidRDefault="00D56BF9" w:rsidP="00D56BF9">
      <w:pPr>
        <w:pStyle w:val="5"/>
        <w:spacing w:line="370" w:lineRule="exact"/>
        <w:rPr>
          <w:rFonts w:hint="eastAsia"/>
          <w:b/>
        </w:rPr>
      </w:pPr>
      <w:r w:rsidRPr="00704853">
        <w:rPr>
          <w:rFonts w:hint="eastAsia"/>
          <w:b/>
        </w:rPr>
        <w:t>4.4  文件购买与提交的借鉴</w:t>
      </w:r>
    </w:p>
    <w:p w:rsidR="00D56BF9" w:rsidRPr="00704853" w:rsidRDefault="00D56BF9" w:rsidP="00D56BF9">
      <w:pPr>
        <w:pStyle w:val="5"/>
        <w:spacing w:line="370" w:lineRule="exact"/>
        <w:rPr>
          <w:rFonts w:hint="eastAsia"/>
        </w:rPr>
      </w:pPr>
      <w:r w:rsidRPr="00704853">
        <w:rPr>
          <w:rFonts w:hint="eastAsia"/>
        </w:rPr>
        <w:t>4.4.1  无记名方式购买招标文件，投标人之间、投标人与招标人之间均以背靠背方式参与投标</w:t>
      </w:r>
    </w:p>
    <w:p w:rsidR="00D56BF9" w:rsidRPr="00704853" w:rsidRDefault="00D56BF9" w:rsidP="00D56BF9">
      <w:pPr>
        <w:pStyle w:val="5"/>
        <w:spacing w:line="370" w:lineRule="exact"/>
        <w:rPr>
          <w:rFonts w:hint="eastAsia"/>
        </w:rPr>
      </w:pPr>
      <w:r w:rsidRPr="00704853">
        <w:rPr>
          <w:rFonts w:hint="eastAsia"/>
        </w:rPr>
        <w:t>意义：减少投标人因身份暴露而串标围标可能性增加的机会。</w:t>
      </w:r>
    </w:p>
    <w:p w:rsidR="00D56BF9" w:rsidRPr="00704853" w:rsidRDefault="00D56BF9" w:rsidP="00D56BF9">
      <w:pPr>
        <w:pStyle w:val="5"/>
        <w:spacing w:line="370" w:lineRule="exact"/>
        <w:rPr>
          <w:rFonts w:hint="eastAsia"/>
        </w:rPr>
      </w:pPr>
      <w:r w:rsidRPr="00704853">
        <w:rPr>
          <w:rFonts w:hint="eastAsia"/>
        </w:rPr>
        <w:t>4.4.2  探索性地在小额项目招标中采用邮寄方式</w:t>
      </w:r>
    </w:p>
    <w:p w:rsidR="00D56BF9" w:rsidRPr="00704853" w:rsidRDefault="00D56BF9" w:rsidP="00D56BF9">
      <w:pPr>
        <w:pStyle w:val="5"/>
        <w:spacing w:line="370" w:lineRule="exact"/>
        <w:rPr>
          <w:rFonts w:hint="eastAsia"/>
        </w:rPr>
      </w:pPr>
      <w:r w:rsidRPr="00704853">
        <w:rPr>
          <w:rFonts w:hint="eastAsia"/>
        </w:rPr>
        <w:t>意义：减少投标人的差旅费用，增加小额项目招标参与投标的投标人数量。</w:t>
      </w:r>
    </w:p>
    <w:p w:rsidR="00D56BF9" w:rsidRPr="00704853" w:rsidRDefault="00D56BF9" w:rsidP="00D56BF9">
      <w:pPr>
        <w:pStyle w:val="5"/>
        <w:spacing w:line="370" w:lineRule="exact"/>
        <w:rPr>
          <w:rFonts w:hint="eastAsia"/>
        </w:rPr>
      </w:pPr>
      <w:r w:rsidRPr="00704853">
        <w:rPr>
          <w:rFonts w:hint="eastAsia"/>
        </w:rPr>
        <w:t>4.4.3  降低招标文件出售费用</w:t>
      </w:r>
    </w:p>
    <w:p w:rsidR="00D56BF9" w:rsidRPr="00704853" w:rsidRDefault="00D56BF9" w:rsidP="00D56BF9">
      <w:pPr>
        <w:pStyle w:val="5"/>
        <w:spacing w:line="370" w:lineRule="exact"/>
        <w:rPr>
          <w:rFonts w:hint="eastAsia"/>
        </w:rPr>
      </w:pPr>
      <w:r w:rsidRPr="00704853">
        <w:rPr>
          <w:rFonts w:hint="eastAsia"/>
        </w:rPr>
        <w:t>意义：减轻投标人的成本，防止一些不法投标人借机营利，也能有效地体现《公路工程标准施工招标文件》（2009年版）中的只计招标文件工本费的原则。</w:t>
      </w:r>
    </w:p>
    <w:p w:rsidR="00D56BF9" w:rsidRPr="00704853" w:rsidRDefault="00D56BF9" w:rsidP="00D56BF9">
      <w:pPr>
        <w:pStyle w:val="7"/>
        <w:spacing w:line="370" w:lineRule="exact"/>
        <w:rPr>
          <w:rFonts w:hint="eastAsia"/>
        </w:rPr>
      </w:pPr>
      <w:r w:rsidRPr="00704853">
        <w:rPr>
          <w:rFonts w:hint="eastAsia"/>
        </w:rPr>
        <w:t>5  结语</w:t>
      </w:r>
    </w:p>
    <w:p w:rsidR="00D56BF9" w:rsidRPr="00704853" w:rsidRDefault="00D56BF9" w:rsidP="00D56BF9">
      <w:pPr>
        <w:pStyle w:val="5"/>
        <w:spacing w:line="370" w:lineRule="exact"/>
        <w:rPr>
          <w:rFonts w:hint="eastAsia"/>
        </w:rPr>
      </w:pPr>
      <w:r w:rsidRPr="00704853">
        <w:rPr>
          <w:rFonts w:hint="eastAsia"/>
        </w:rPr>
        <w:t>公路项目招标投标作为公路项目发包最重要的市场交易方式，因</w:t>
      </w:r>
      <w:r w:rsidRPr="00704853">
        <w:t>市场经济</w:t>
      </w:r>
      <w:r w:rsidRPr="00704853">
        <w:rPr>
          <w:rFonts w:hint="eastAsia"/>
        </w:rPr>
        <w:t>的固有原因而不可避免地存在一些问题，一些问题还非常严重，台湾地区公路项目招标的一些具体做法对大陆地区这些问题的解决具有借鉴意义。</w:t>
      </w:r>
    </w:p>
    <w:p w:rsidR="00D56BF9" w:rsidRPr="00704853" w:rsidRDefault="00D56BF9" w:rsidP="00D56BF9">
      <w:pPr>
        <w:pStyle w:val="5"/>
        <w:spacing w:line="370" w:lineRule="exact"/>
        <w:rPr>
          <w:rFonts w:hint="eastAsia"/>
        </w:rPr>
      </w:pPr>
      <w:r w:rsidRPr="00704853">
        <w:rPr>
          <w:rFonts w:hint="eastAsia"/>
        </w:rPr>
        <w:t>本文以“台湾国道三号关林庙林边段沥青混凝土路面整修工程”项目招标为例，一一指出台湾地区与大陆地区在公路项目招标资讯、招标范围、投标保证金、投标相关时间、文件购买与提交方式与费用等五大差异进行比较，并依一些有益作法提出相应的借鉴措施，</w:t>
      </w:r>
      <w:r w:rsidRPr="00704853">
        <w:rPr>
          <w:rFonts w:hint="eastAsia"/>
          <w:sz w:val="18"/>
          <w:szCs w:val="18"/>
        </w:rPr>
        <w:t>对于完善大陆地区公路项目招标投标制度、</w:t>
      </w:r>
      <w:r w:rsidRPr="00704853">
        <w:t>进一步</w:t>
      </w:r>
      <w:r w:rsidRPr="00704853">
        <w:rPr>
          <w:rFonts w:hint="eastAsia"/>
        </w:rPr>
        <w:t>规范公路项目</w:t>
      </w:r>
      <w:r w:rsidRPr="00704853">
        <w:t>招投标活动</w:t>
      </w:r>
      <w:r w:rsidRPr="00704853">
        <w:rPr>
          <w:rFonts w:hint="eastAsia"/>
        </w:rPr>
        <w:t>具有积极的意义，希望能得到公路项目招标投标同行的认同。</w:t>
      </w:r>
    </w:p>
    <w:p w:rsidR="00D56BF9" w:rsidRPr="00704853" w:rsidRDefault="00D56BF9" w:rsidP="00D56BF9">
      <w:pPr>
        <w:pStyle w:val="7"/>
        <w:spacing w:line="370" w:lineRule="exact"/>
        <w:rPr>
          <w:rFonts w:hint="eastAsia"/>
        </w:rPr>
      </w:pPr>
      <w:r w:rsidRPr="00704853">
        <w:rPr>
          <w:rFonts w:hint="eastAsia"/>
        </w:rPr>
        <w:t>参考文献</w:t>
      </w:r>
    </w:p>
    <w:p w:rsidR="00D56BF9" w:rsidRPr="00704853" w:rsidRDefault="00D56BF9" w:rsidP="00D56BF9">
      <w:pPr>
        <w:pStyle w:val="110"/>
        <w:spacing w:line="370" w:lineRule="exact"/>
        <w:rPr>
          <w:rFonts w:hint="eastAsia"/>
        </w:rPr>
      </w:pPr>
      <w:r w:rsidRPr="00704853">
        <w:rPr>
          <w:rFonts w:hint="eastAsia"/>
        </w:rPr>
        <w:t>1.台湾采购公报网.招标资讯查询[EB/OL].</w:t>
      </w:r>
      <w:hyperlink r:id="rId20" w:history="1">
        <w:r w:rsidRPr="00704853">
          <w:rPr>
            <w:rStyle w:val="a7"/>
            <w:rFonts w:hAnsi="宋体"/>
            <w:sz w:val="18"/>
            <w:szCs w:val="18"/>
          </w:rPr>
          <w:t>http://www.taiwanbuying.com.tw/Query_KeywordAction.ASP</w:t>
        </w:r>
      </w:hyperlink>
      <w:r w:rsidRPr="00704853">
        <w:rPr>
          <w:rFonts w:hint="eastAsia"/>
        </w:rPr>
        <w:t>，2010年5月24日至2010年6月14</w:t>
      </w:r>
      <w:r w:rsidRPr="00704853">
        <w:rPr>
          <w:rFonts w:hint="eastAsia"/>
        </w:rPr>
        <w:lastRenderedPageBreak/>
        <w:t>日.</w:t>
      </w:r>
    </w:p>
    <w:p w:rsidR="00D56BF9" w:rsidRPr="00704853" w:rsidRDefault="00D56BF9" w:rsidP="00D56BF9">
      <w:pPr>
        <w:pStyle w:val="110"/>
        <w:spacing w:line="370" w:lineRule="exact"/>
        <w:rPr>
          <w:rFonts w:hint="eastAsia"/>
        </w:rPr>
      </w:pPr>
      <w:r w:rsidRPr="00704853">
        <w:rPr>
          <w:rFonts w:hint="eastAsia"/>
        </w:rPr>
        <w:t>2.邓辉主编.《招标投标法新释与例解》[M]，北京：同心出版社，2003年版.1-2.</w:t>
      </w:r>
    </w:p>
    <w:p w:rsidR="00D56BF9" w:rsidRPr="00704853" w:rsidRDefault="00D56BF9" w:rsidP="00D56BF9">
      <w:pPr>
        <w:pStyle w:val="110"/>
        <w:spacing w:line="370" w:lineRule="exact"/>
        <w:rPr>
          <w:rFonts w:hint="eastAsia"/>
        </w:rPr>
      </w:pPr>
      <w:r w:rsidRPr="00704853">
        <w:rPr>
          <w:rFonts w:hint="eastAsia"/>
        </w:rPr>
        <w:lastRenderedPageBreak/>
        <w:t>3.汪才华.《工程投标保证金问题法律之思考》[J]，中国招标，2009年，第41期:18-21.</w:t>
      </w:r>
    </w:p>
    <w:p w:rsidR="00D56BF9" w:rsidRPr="00704853" w:rsidRDefault="00D56BF9" w:rsidP="00D56BF9">
      <w:pPr>
        <w:pStyle w:val="5"/>
        <w:sectPr w:rsidR="00D56BF9" w:rsidRPr="00704853" w:rsidSect="003B581E">
          <w:type w:val="continuous"/>
          <w:pgSz w:w="11906" w:h="16838" w:code="9"/>
          <w:pgMar w:top="1701" w:right="1134" w:bottom="1418" w:left="1134" w:header="1134" w:footer="1134" w:gutter="0"/>
          <w:cols w:num="2" w:space="425"/>
          <w:docGrid w:linePitch="312"/>
        </w:sectPr>
      </w:pPr>
    </w:p>
    <w:p w:rsidR="00D56BF9" w:rsidRPr="00704853" w:rsidRDefault="00D56BF9" w:rsidP="00D56BF9">
      <w:pPr>
        <w:pStyle w:val="5"/>
        <w:rPr>
          <w:rFonts w:hint="eastAsia"/>
        </w:rPr>
      </w:pPr>
    </w:p>
    <w:p w:rsidR="00D56BF9" w:rsidRPr="00704853" w:rsidRDefault="00D56BF9" w:rsidP="00D56BF9">
      <w:pPr>
        <w:widowControl/>
        <w:spacing w:line="360" w:lineRule="auto"/>
        <w:ind w:firstLineChars="200" w:firstLine="560"/>
        <w:jc w:val="left"/>
        <w:rPr>
          <w:rFonts w:ascii="宋体" w:hAnsi="宋体" w:cs="宋体"/>
          <w:kern w:val="0"/>
          <w:sz w:val="28"/>
          <w:szCs w:val="28"/>
        </w:rPr>
        <w:sectPr w:rsidR="00D56BF9" w:rsidRPr="00704853" w:rsidSect="004C13E8">
          <w:type w:val="continuous"/>
          <w:pgSz w:w="11906" w:h="16838" w:code="9"/>
          <w:pgMar w:top="1701" w:right="1134" w:bottom="1418" w:left="1134" w:header="1134" w:footer="1134" w:gutter="0"/>
          <w:cols w:space="720"/>
          <w:docGrid w:linePitch="312"/>
        </w:sectPr>
      </w:pPr>
    </w:p>
    <w:p w:rsidR="00D56BF9" w:rsidRPr="001C321F" w:rsidRDefault="00D56BF9" w:rsidP="00D56BF9">
      <w:pPr>
        <w:pStyle w:val="7"/>
        <w:spacing w:line="380" w:lineRule="exact"/>
        <w:rPr>
          <w:rFonts w:hint="eastAsia"/>
        </w:rPr>
      </w:pPr>
      <w:r>
        <w:rPr>
          <w:noProof/>
        </w:rPr>
        <w:lastRenderedPageBreak/>
        <w:drawing>
          <wp:anchor distT="0" distB="0" distL="114300" distR="114300" simplePos="0" relativeHeight="251662336" behindDoc="0" locked="0" layoutInCell="1" allowOverlap="1">
            <wp:simplePos x="0" y="0"/>
            <wp:positionH relativeFrom="column">
              <wp:posOffset>1952625</wp:posOffset>
            </wp:positionH>
            <wp:positionV relativeFrom="paragraph">
              <wp:posOffset>62865</wp:posOffset>
            </wp:positionV>
            <wp:extent cx="2200275" cy="7315200"/>
            <wp:effectExtent l="19050" t="0" r="9525" b="0"/>
            <wp:wrapSquare wrapText="bothSides"/>
            <wp:docPr id="18" name="图片 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
                    <pic:cNvPicPr>
                      <a:picLocks noChangeAspect="1" noChangeArrowheads="1"/>
                    </pic:cNvPicPr>
                  </pic:nvPicPr>
                  <pic:blipFill>
                    <a:blip r:embed="rId21" cstate="print"/>
                    <a:srcRect/>
                    <a:stretch>
                      <a:fillRect/>
                    </a:stretch>
                  </pic:blipFill>
                  <pic:spPr bwMode="auto">
                    <a:xfrm>
                      <a:off x="0" y="0"/>
                      <a:ext cx="2200275" cy="7315200"/>
                    </a:xfrm>
                    <a:prstGeom prst="rect">
                      <a:avLst/>
                    </a:prstGeom>
                    <a:noFill/>
                    <a:ln w="9525">
                      <a:noFill/>
                      <a:miter lim="800000"/>
                      <a:headEnd/>
                      <a:tailEnd/>
                    </a:ln>
                  </pic:spPr>
                </pic:pic>
              </a:graphicData>
            </a:graphic>
          </wp:anchor>
        </w:drawing>
      </w:r>
      <w:r w:rsidRPr="001C321F">
        <w:rPr>
          <w:rFonts w:hint="eastAsia"/>
        </w:rPr>
        <w:t>一、中国电子化招标投标发展现状</w:t>
      </w:r>
    </w:p>
    <w:p w:rsidR="00D56BF9" w:rsidRPr="001C321F" w:rsidRDefault="00D56BF9" w:rsidP="00D56BF9">
      <w:pPr>
        <w:pStyle w:val="110"/>
        <w:spacing w:line="380" w:lineRule="exact"/>
        <w:rPr>
          <w:rFonts w:hint="eastAsia"/>
        </w:rPr>
      </w:pPr>
      <w:r w:rsidRPr="001C321F">
        <w:rPr>
          <w:rFonts w:hint="eastAsia"/>
        </w:rPr>
        <w:t>（一）电子化招标投标探索实践</w:t>
      </w:r>
    </w:p>
    <w:p w:rsidR="00D56BF9" w:rsidRPr="001C321F" w:rsidRDefault="00D56BF9" w:rsidP="00D56BF9">
      <w:pPr>
        <w:pStyle w:val="5"/>
        <w:spacing w:line="380" w:lineRule="exact"/>
        <w:rPr>
          <w:rFonts w:hint="eastAsia"/>
        </w:rPr>
      </w:pPr>
      <w:r w:rsidRPr="001C321F">
        <w:rPr>
          <w:rFonts w:hint="eastAsia"/>
        </w:rPr>
        <w:t>中国《招标投标法》实施以来，招标投标事业取得了长足发展，同时，随着信息化特别是互联网的快速发展，在招投标中利用先进的信息化技术和网络技术，已经成为中国政府和招投标各方主体的共识。从政府部门看，商务部一直在机电产品国际招标中倡导和推进电子化，并为此做了大量的不懈努力。2001年，国际招标率先启用电子化运作系统，主要业务流程实现在线操作。2007年首次引入CA安全认证，实现网上开标。从地方实践看，浙江、湖南、广东、河南、四川等地区均在积极推行电子化招标。其中，深圳市采用电子化招标的比例占招标项目70%以上。从企业实践看，国家电网、中石化、宝钢集团、神华集团等一些大型企业集团已开发电子化招标系统，在本集团采购中广泛应用。此外以开发电子化招标系统为主要业务的软件公司，也在积极推动电子化招标技术的应用和普及。从招投标领域实践看，电子化招投标应用在建设工程、机电设备、药品、电力、石化、冶金等方面。</w:t>
      </w:r>
      <w:r w:rsidRPr="001C321F">
        <w:rPr>
          <w:rFonts w:hint="eastAsia"/>
        </w:rPr>
        <w:lastRenderedPageBreak/>
        <w:t>从招投标利用环节看，既有全流程电子化招标系统应用，也有部分招标环节的电子化应用。根据中国采购与招标网2011年的《电子化采购调查》结果显示，目前57％的政府招标部门提供了招标文件的网上下载，30％的省市实现了网上招标。以中国政府指定的招标第三方服务机构——中国采购与招标网为例，该网目前已经实现了在线公告发布、标书下载、专家抽取、开标、评标等功能。经过多方面积极探索和实践发展，中国的电子化招投标呈现了“百花齐放、争相斗艳”的局面，取得了巨大的成绩。</w:t>
      </w:r>
    </w:p>
    <w:p w:rsidR="00D56BF9" w:rsidRPr="001C321F" w:rsidRDefault="00D56BF9" w:rsidP="00D56BF9">
      <w:pPr>
        <w:pStyle w:val="110"/>
        <w:spacing w:line="380" w:lineRule="exact"/>
        <w:rPr>
          <w:rFonts w:hint="eastAsia"/>
        </w:rPr>
      </w:pPr>
      <w:r w:rsidRPr="001C321F">
        <w:rPr>
          <w:rFonts w:hint="eastAsia"/>
        </w:rPr>
        <w:t xml:space="preserve">（二）电子化招投标的积极作用 </w:t>
      </w:r>
    </w:p>
    <w:p w:rsidR="00D56BF9" w:rsidRPr="001C321F" w:rsidRDefault="00D56BF9" w:rsidP="00D56BF9">
      <w:pPr>
        <w:pStyle w:val="5"/>
        <w:spacing w:line="380" w:lineRule="exact"/>
        <w:rPr>
          <w:rFonts w:hint="eastAsia"/>
        </w:rPr>
      </w:pPr>
      <w:r w:rsidRPr="001C321F">
        <w:rPr>
          <w:rFonts w:hint="eastAsia"/>
        </w:rPr>
        <w:t>电子招标是招标投标的电子化、网络化。大力推进电子招标，有利于解决当前招投标过程中存在的突出问题，对于营造高效透明的招投标市场竞争环境，改变传统的纸质招投标方式，促进招投标的公开公平，提高效率，节约资源和降低成本，具有积极作用。 第一，大力推进电子招标有利于变革招标模式，推进制度创新，为招标投标市场的快速发展注入新活力。目前，信息技术已经全面而深刻地改变了我们的世界。信息化与生俱来的变革特质，注定了电</w:t>
      </w:r>
      <w:r w:rsidRPr="001C321F">
        <w:rPr>
          <w:rFonts w:hint="eastAsia"/>
        </w:rPr>
        <w:lastRenderedPageBreak/>
        <w:t>子招投标的推进必然是一个充满创新与变革的过程，传统招标的运作模式、思维惯性和规则体系将面临新挑战。正如信息化改造了我们的世界，电子招标也将为21世纪的招标投标发展开辟新的广阔天地。第二，大力推进电子招标有利于降低投标成本，提高投资效益，提升招标投标在优化资源配置中的地位和作用。信息化可以大大降低交易成本。据统计，采用电子招标后，投标人的交易成本可减少50%-80%。经济和时间成本大幅降低，投标人参与竞争机会增多，招标项目竞争性扩大，招标人也从中受益。世界银行研究报告指出，采用电子招标后，地理空间约束不复存在，竞争数量显著增多，投标价格普遍降低10%-20%。另有研究表明，菲律宾实施电子招标后价格降幅可达到25%。资源配置效率因电子招标的应用而显著提升。 第三、大力推进电子招标有利于预防和惩治腐败，确保公共资金使用安全。温家宝总理在国务院第二次廉政工作会议上指出“公开透明是保障权利不被滥用、公共投资不出问题的有效办法”，“要拓展公开渠道，提高公开层次、增加公开内容，创造条件让人民更好地了解政府、监督政府、批评政府”。作为政务公开的重要载体，电子招标的推进，可以降低信息不对称带来的道德风险，压缩权力寻租空间，最大限度地减少发生腐败行为的机会。</w:t>
      </w:r>
    </w:p>
    <w:p w:rsidR="00D56BF9" w:rsidRPr="001C321F" w:rsidRDefault="00D56BF9" w:rsidP="00D56BF9">
      <w:pPr>
        <w:pStyle w:val="110"/>
        <w:spacing w:line="380" w:lineRule="exact"/>
        <w:rPr>
          <w:rFonts w:hint="eastAsia"/>
        </w:rPr>
      </w:pPr>
      <w:r w:rsidRPr="001C321F">
        <w:rPr>
          <w:rFonts w:hint="eastAsia"/>
        </w:rPr>
        <w:t>（三）电子化招标实践中的问题</w:t>
      </w:r>
    </w:p>
    <w:p w:rsidR="00D56BF9" w:rsidRPr="001C321F" w:rsidRDefault="00D56BF9" w:rsidP="00D56BF9">
      <w:pPr>
        <w:pStyle w:val="5"/>
        <w:spacing w:line="380" w:lineRule="exact"/>
        <w:rPr>
          <w:rFonts w:hint="eastAsia"/>
        </w:rPr>
      </w:pPr>
      <w:r w:rsidRPr="001C321F">
        <w:rPr>
          <w:rFonts w:hint="eastAsia"/>
        </w:rPr>
        <w:t>中国电子招标实践取得了显著成效，但也存在一些突出问题：一是行业、地区间招标管理政策差异较大，在个别环节甚至相互冲突，电子招标发展缺乏统一、协调的制度环境；二是低水平、重复建设现象严重，各行业、各省市相继开发建设了一批电子招标系统，这些平台缺乏联通，标准、流程不统一，形成众多的网络孤岛，加剧了行业封闭和地区封锁；三是各部门、各地区电子招标系统积累的信息没有实现共享，信息的潜在价值尚未得到挖掘和利用；四是全过程电子化招标信息安全性问题，身份识别等问题。</w:t>
      </w:r>
    </w:p>
    <w:p w:rsidR="00D56BF9" w:rsidRPr="001C321F" w:rsidRDefault="00D56BF9" w:rsidP="00D56BF9">
      <w:pPr>
        <w:pStyle w:val="7"/>
        <w:spacing w:line="380" w:lineRule="exact"/>
        <w:rPr>
          <w:rFonts w:hint="eastAsia"/>
        </w:rPr>
      </w:pPr>
      <w:r w:rsidRPr="001C321F">
        <w:rPr>
          <w:rFonts w:hint="eastAsia"/>
        </w:rPr>
        <w:lastRenderedPageBreak/>
        <w:t>二、中国电子化招标制度建设</w:t>
      </w:r>
    </w:p>
    <w:p w:rsidR="00D56BF9" w:rsidRPr="001C321F" w:rsidRDefault="00D56BF9" w:rsidP="00D56BF9">
      <w:pPr>
        <w:pStyle w:val="5"/>
        <w:spacing w:line="380" w:lineRule="exact"/>
        <w:rPr>
          <w:rFonts w:hint="eastAsia"/>
        </w:rPr>
      </w:pPr>
      <w:r w:rsidRPr="001C321F">
        <w:rPr>
          <w:rFonts w:hint="eastAsia"/>
        </w:rPr>
        <w:t>中国与很多国家和地区不同，作为发展中国家，不仅招标的规模巨大，而且地域多样，行业繁多，电子化招标发展面临更多的困难和问题。如何结合国情和发展的特点，创新思维超前谋划，中国政府做了大量的努力。从2006年起，国家发展改革委就开始了电子化招投标立法调研，会同国务院有关部门成立了工作组，开始着手电子化招投标制度研究工作。2009年2月，国家发改委发布《关于征求对电子招投标立法意见的函》，广泛征求社会各界对电子化招投标的意见。2009年4月，首届中国招标采购电子化发展论坛在北京举行，国务院八个部委主管招投标工作有关部门、国际组织，有关招标、投标的企业、院校近400名专家、学者参加论坛，深入探讨招标采购电子化发展有关问题。 2009年12月，国家发展和改革委召开《电子招标投标系统技术规范》编制工作启动会，委托中国招标投标协会组织专家进行具体编制工作。今年，国家发展改革委员会同国务院有关部门，共同起草了《电子招标投标办法（征求意见稿）》（以下简称《办法》）及其附件《电子招标投标系统技术规范（征求意见稿）》（以下简称《技术规范》）。旨在通过立法以解决电子化招投标发展的瓶颈问题。</w:t>
      </w:r>
    </w:p>
    <w:p w:rsidR="00D56BF9" w:rsidRPr="001C321F" w:rsidRDefault="00D56BF9" w:rsidP="00D56BF9">
      <w:pPr>
        <w:pStyle w:val="110"/>
        <w:spacing w:line="380" w:lineRule="exact"/>
        <w:rPr>
          <w:rFonts w:hint="eastAsia"/>
        </w:rPr>
      </w:pPr>
      <w:r w:rsidRPr="001C321F">
        <w:rPr>
          <w:rFonts w:hint="eastAsia"/>
        </w:rPr>
        <w:t>（一）立法原则</w:t>
      </w:r>
    </w:p>
    <w:p w:rsidR="00D56BF9" w:rsidRPr="001C321F" w:rsidRDefault="00D56BF9" w:rsidP="00D56BF9">
      <w:pPr>
        <w:pStyle w:val="5"/>
        <w:spacing w:line="380" w:lineRule="exact"/>
        <w:rPr>
          <w:rFonts w:hint="eastAsia"/>
        </w:rPr>
      </w:pPr>
      <w:r w:rsidRPr="001C321F">
        <w:rPr>
          <w:rFonts w:hint="eastAsia"/>
        </w:rPr>
        <w:t>在起草《办法》及《技术规范》过程中，中国政府坚持了四个方面的原则。一是既要超前谋划，又要逐步推行。为最大限度地发挥电子招投标优势，营造有利于电子招投标长远健康发展的良好制度环境，避免边发展、边规范可能带来的无序开发和重复建设。在电子招投标系统的架构上，经广泛调研和仔细论证，《办法》规定该系统由公共服务平台和项目交易平台构成，项目交易平台应当与公共服务平台连接并交互信息，以实现信息整合，方便行政监督，提高招投标透明度。在超前谋划的同时，《办法》也考虑到了分步实施。既没有规定所有依法必须招标的项目必须以电子方式进行，也没有规</w:t>
      </w:r>
      <w:r w:rsidRPr="001C321F">
        <w:rPr>
          <w:rFonts w:hint="eastAsia"/>
        </w:rPr>
        <w:lastRenderedPageBreak/>
        <w:t>定采用电子招投标所有环节必须实现电子化。二是既考虑发挥政府的引导规范作用，又考虑发挥市场机制配置资源的基础性作用。在电子招投标系统设计上，公共服务平台的主要功能是收集整合信息，以市场为主体、社会公众提供信息服务，为行政监督部门提供监管通道。为了更好地满足不同地区、不同行业、不同采购主体的需要，《办法》规定，项目交易平台按照标准统一、相互兼容、公平竞争、安全高效的原则以及专业化、集约化方向，由招标人、招标代理机构或者其他依法设立的法人组织自主开发建设。三是既统一规范，又鼓励竞争。为充分发挥电子招标的优势，实现互联互通，做到技术标准统一，消除技术壁垒，《办法》规定，国家制定电子招投标系统技术规范，系统的开发、检测、认证、运营应当符合技术规范要求。四是既要增强可操作性，又要兼顾原则性。对于实践中需要明确、各方面已经形成共识的内容，《办法》尽可能作出了详细规定。</w:t>
      </w:r>
    </w:p>
    <w:p w:rsidR="00D56BF9" w:rsidRPr="001C321F" w:rsidRDefault="00D56BF9" w:rsidP="00D56BF9">
      <w:pPr>
        <w:pStyle w:val="110"/>
        <w:spacing w:line="380" w:lineRule="exact"/>
        <w:rPr>
          <w:rFonts w:hint="eastAsia"/>
        </w:rPr>
      </w:pPr>
      <w:r w:rsidRPr="001C321F">
        <w:rPr>
          <w:rFonts w:hint="eastAsia"/>
        </w:rPr>
        <w:t>（二）立法简介</w:t>
      </w:r>
    </w:p>
    <w:p w:rsidR="00D56BF9" w:rsidRPr="001C321F" w:rsidRDefault="00D56BF9" w:rsidP="00D56BF9">
      <w:pPr>
        <w:pStyle w:val="5"/>
        <w:spacing w:line="380" w:lineRule="exact"/>
        <w:rPr>
          <w:rFonts w:hint="eastAsia"/>
        </w:rPr>
      </w:pPr>
      <w:r w:rsidRPr="001C321F">
        <w:rPr>
          <w:rFonts w:hint="eastAsia"/>
        </w:rPr>
        <w:t>《电子招标投标办法》适用中华人民共和国境内全部或部分的电子招标投标活动，尽可能体现电子化招投标实践的参考性、创新性、规范性、安全性、共享性和节约性，充分考虑发展模式、标准、统一、可靠等问题，在电子招标投标项目交易系统和公共服务平台的体系结构、功能定位、建设、运营与检测的原则、条件、要求及有关实施主体方面作出了明确要求。对电子招标、投标、评标、中标的操作方式、责任要求以及信息安全、监督管理、法律责任等作出了明确规定。</w:t>
      </w:r>
    </w:p>
    <w:p w:rsidR="00D56BF9" w:rsidRPr="001C321F" w:rsidRDefault="00D56BF9" w:rsidP="00D56BF9">
      <w:pPr>
        <w:pStyle w:val="5"/>
        <w:spacing w:line="380" w:lineRule="exact"/>
        <w:rPr>
          <w:rFonts w:hint="eastAsia"/>
        </w:rPr>
      </w:pPr>
      <w:r w:rsidRPr="001C321F">
        <w:rPr>
          <w:rFonts w:hint="eastAsia"/>
        </w:rPr>
        <w:t>《电子招标投标系统技术规范》根据《中华人民共和国招标投标法》及有关法律、行政法规和部门规章，结合当前国内电子招标投标活动的实践经验编制，由《电子招标投标项目交易系统技术规范》和《电子招标投标公共服务平台技术规范》两部分组成。适用于电子招标投标的项目交易系统和公共服务平台的整体或局部研发、运营、维护和检测活</w:t>
      </w:r>
      <w:r w:rsidRPr="001C321F">
        <w:rPr>
          <w:rFonts w:hint="eastAsia"/>
        </w:rPr>
        <w:lastRenderedPageBreak/>
        <w:t>动。</w:t>
      </w:r>
    </w:p>
    <w:p w:rsidR="00D56BF9" w:rsidRPr="001C321F" w:rsidRDefault="00D56BF9" w:rsidP="00D56BF9">
      <w:pPr>
        <w:pStyle w:val="5"/>
        <w:spacing w:line="380" w:lineRule="exact"/>
        <w:rPr>
          <w:rFonts w:hint="eastAsia"/>
        </w:rPr>
      </w:pPr>
      <w:r w:rsidRPr="001C321F">
        <w:rPr>
          <w:rFonts w:hint="eastAsia"/>
        </w:rPr>
        <w:t xml:space="preserve">《电子招标投标项目交易系统技术规范》是指完成项目电子招标投标交易过程的信息系统技术标准。共有11章及3个附录，对电子招标投标项目交易系统技术规范的适用范围、名词定义、系统结构、系统功能、数据接口、技术支撑和保障以及相应的系统编码、接口格式和系统评测等制定了统一标准。从技术上保障电子招标投标活动的有效性、安全性、可靠性和协调性。 </w:t>
      </w:r>
    </w:p>
    <w:p w:rsidR="00D56BF9" w:rsidRPr="001C321F" w:rsidRDefault="00D56BF9" w:rsidP="00D56BF9">
      <w:pPr>
        <w:pStyle w:val="5"/>
        <w:spacing w:line="380" w:lineRule="exact"/>
        <w:rPr>
          <w:rFonts w:hint="eastAsia"/>
        </w:rPr>
      </w:pPr>
      <w:r w:rsidRPr="001C321F">
        <w:rPr>
          <w:rFonts w:hint="eastAsia"/>
        </w:rPr>
        <w:t>《电子招标投标公共服务平台技术规范》目前已经提出了电子招标投标公共服务平台的框架结构、基本服务功能以及与项目交易系统的相互关系，具体内容待下一步研究编制。</w:t>
      </w:r>
    </w:p>
    <w:p w:rsidR="00D56BF9" w:rsidRPr="001C321F" w:rsidRDefault="00D56BF9" w:rsidP="00D56BF9">
      <w:pPr>
        <w:pStyle w:val="110"/>
        <w:spacing w:line="380" w:lineRule="exact"/>
        <w:rPr>
          <w:rFonts w:hint="eastAsia"/>
        </w:rPr>
      </w:pPr>
      <w:r w:rsidRPr="001C321F">
        <w:rPr>
          <w:rFonts w:hint="eastAsia"/>
        </w:rPr>
        <w:t>（三）电子招标投标系统构架</w:t>
      </w:r>
    </w:p>
    <w:p w:rsidR="00D56BF9" w:rsidRPr="001C321F" w:rsidRDefault="00D56BF9" w:rsidP="00D56BF9">
      <w:pPr>
        <w:pStyle w:val="5"/>
        <w:spacing w:line="380" w:lineRule="exact"/>
        <w:rPr>
          <w:rFonts w:hint="eastAsia"/>
        </w:rPr>
      </w:pPr>
      <w:r w:rsidRPr="001C321F">
        <w:rPr>
          <w:rFonts w:hint="eastAsia"/>
        </w:rPr>
        <w:t>根据电子招标投标系统不同功能的定位，分为公共服务平台和项目交易平台两部分（见下图：电子招标投标系统基本构架图）。</w:t>
      </w:r>
    </w:p>
    <w:p w:rsidR="00D56BF9" w:rsidRPr="001C321F" w:rsidRDefault="00D56BF9" w:rsidP="00D56BF9">
      <w:pPr>
        <w:pStyle w:val="5"/>
        <w:spacing w:line="380" w:lineRule="exact"/>
        <w:rPr>
          <w:rFonts w:hint="eastAsia"/>
        </w:rPr>
      </w:pPr>
      <w:r w:rsidRPr="001C321F">
        <w:rPr>
          <w:rFonts w:hint="eastAsia"/>
        </w:rPr>
        <w:t>公共服务平台是电子信息互通的枢纽，为项目交易系统提供服务，具有公益性和共性服务的特征，按照政府主导、标准统一、相对集中、共建共享的原则分级建立和管理，以构建全国统一的电子招标投标公共服务平台网络体系。</w:t>
      </w:r>
    </w:p>
    <w:p w:rsidR="00D56BF9" w:rsidRPr="001C321F" w:rsidRDefault="00D56BF9" w:rsidP="00D56BF9">
      <w:pPr>
        <w:pStyle w:val="5"/>
        <w:spacing w:line="380" w:lineRule="exact"/>
        <w:rPr>
          <w:rFonts w:hint="eastAsia"/>
        </w:rPr>
      </w:pPr>
      <w:r w:rsidRPr="001C321F">
        <w:rPr>
          <w:rFonts w:hint="eastAsia"/>
        </w:rPr>
        <w:t>项目交易系统主要为项目招标投标交易服务，具有竞争性、专业性和个性化服务的特征，因此，项目交易系统按照标准统一、相互兼容、公平竞争、安全高效的原则，应由市场主体开发建设。</w:t>
      </w:r>
    </w:p>
    <w:p w:rsidR="00D56BF9" w:rsidRPr="001C321F" w:rsidRDefault="00D56BF9" w:rsidP="00D56BF9">
      <w:pPr>
        <w:pStyle w:val="7"/>
        <w:spacing w:line="380" w:lineRule="exact"/>
        <w:rPr>
          <w:rFonts w:hint="eastAsia"/>
        </w:rPr>
      </w:pPr>
      <w:r w:rsidRPr="001C321F">
        <w:rPr>
          <w:rFonts w:hint="eastAsia"/>
        </w:rPr>
        <w:t>三、结语</w:t>
      </w:r>
    </w:p>
    <w:p w:rsidR="00D56BF9" w:rsidRDefault="00D56BF9" w:rsidP="00D56BF9">
      <w:pPr>
        <w:pStyle w:val="5"/>
        <w:spacing w:line="380" w:lineRule="exact"/>
        <w:rPr>
          <w:rFonts w:hint="eastAsia"/>
        </w:rPr>
      </w:pPr>
      <w:r w:rsidRPr="001C321F">
        <w:rPr>
          <w:rFonts w:hint="eastAsia"/>
        </w:rPr>
        <w:t>综上所述，中国电子化招标的发展已经取得了一定的成绩，但是由于中国的发展情况比较复杂，中国电子化招标仍然处于探索阶段。我们将一方面加快有关电子化招标的法制化建设，另一方面将尽快颁布统一的技术标准规范。在促进绿色招标采购的前提下，提高效能和透明度。我们也希望在电子化招标中就共同面临的主要问题与各国同行探讨交流，使电子化招投标得到广泛应用和发展。</w:t>
      </w:r>
    </w:p>
    <w:p w:rsidR="00D56BF9" w:rsidRDefault="00D56BF9" w:rsidP="00D56BF9">
      <w:pPr>
        <w:pStyle w:val="5"/>
        <w:spacing w:line="380" w:lineRule="exact"/>
        <w:rPr>
          <w:rFonts w:ascii="方正楷体简体" w:eastAsia="方正楷体简体" w:hint="eastAsia"/>
        </w:rPr>
      </w:pPr>
      <w:r w:rsidRPr="00813707">
        <w:rPr>
          <w:rFonts w:ascii="方正楷体简体" w:eastAsia="方正楷体简体" w:hint="eastAsia"/>
        </w:rPr>
        <w:t xml:space="preserve">（作者简介：国信招标集团有限公司 副总裁 </w:t>
      </w:r>
      <w:r w:rsidRPr="00813707">
        <w:rPr>
          <w:rFonts w:ascii="方正楷体简体" w:eastAsia="方正楷体简体" w:hint="eastAsia"/>
        </w:rPr>
        <w:lastRenderedPageBreak/>
        <w:t>高级经济师 经济学博士）</w:t>
      </w:r>
    </w:p>
    <w:p w:rsidR="00D56BF9" w:rsidRDefault="00D56BF9" w:rsidP="00D56BF9">
      <w:pPr>
        <w:pStyle w:val="5"/>
        <w:spacing w:line="380" w:lineRule="exact"/>
        <w:rPr>
          <w:rFonts w:ascii="方正楷体简体" w:eastAsia="方正楷体简体" w:hint="eastAsia"/>
        </w:rPr>
      </w:pPr>
    </w:p>
    <w:p w:rsidR="00D56BF9" w:rsidRDefault="00D56BF9" w:rsidP="00D56BF9">
      <w:pPr>
        <w:pStyle w:val="5"/>
        <w:spacing w:line="380" w:lineRule="exact"/>
        <w:rPr>
          <w:rFonts w:ascii="方正楷体简体" w:eastAsia="方正楷体简体" w:hint="eastAsia"/>
        </w:rPr>
      </w:pPr>
      <w:r>
        <w:rPr>
          <w:noProof/>
        </w:rPr>
        <w:drawing>
          <wp:anchor distT="0" distB="0" distL="114300" distR="114300" simplePos="0" relativeHeight="251663360" behindDoc="0" locked="0" layoutInCell="1" allowOverlap="1">
            <wp:simplePos x="0" y="0"/>
            <wp:positionH relativeFrom="column">
              <wp:posOffset>1034415</wp:posOffset>
            </wp:positionH>
            <wp:positionV relativeFrom="paragraph">
              <wp:posOffset>70485</wp:posOffset>
            </wp:positionV>
            <wp:extent cx="1217295" cy="1236980"/>
            <wp:effectExtent l="19050" t="0" r="1905" b="0"/>
            <wp:wrapNone/>
            <wp:docPr id="17" name="图片 5" descr="书-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书-11"/>
                    <pic:cNvPicPr>
                      <a:picLocks noChangeAspect="1" noChangeArrowheads="1"/>
                    </pic:cNvPicPr>
                  </pic:nvPicPr>
                  <pic:blipFill>
                    <a:blip r:embed="rId22" cstate="print"/>
                    <a:srcRect/>
                    <a:stretch>
                      <a:fillRect/>
                    </a:stretch>
                  </pic:blipFill>
                  <pic:spPr bwMode="auto">
                    <a:xfrm>
                      <a:off x="0" y="0"/>
                      <a:ext cx="1217295" cy="1236980"/>
                    </a:xfrm>
                    <a:prstGeom prst="rect">
                      <a:avLst/>
                    </a:prstGeom>
                    <a:noFill/>
                    <a:ln w="9525">
                      <a:noFill/>
                      <a:miter lim="800000"/>
                      <a:headEnd/>
                      <a:tailEnd/>
                    </a:ln>
                  </pic:spPr>
                </pic:pic>
              </a:graphicData>
            </a:graphic>
          </wp:anchor>
        </w:drawing>
      </w:r>
    </w:p>
    <w:p w:rsidR="00D56BF9" w:rsidRDefault="00D56BF9" w:rsidP="00D56BF9">
      <w:pPr>
        <w:pStyle w:val="5"/>
        <w:spacing w:line="380" w:lineRule="exact"/>
        <w:rPr>
          <w:rFonts w:ascii="方正楷体简体" w:eastAsia="方正楷体简体" w:hint="eastAsia"/>
        </w:rPr>
      </w:pPr>
    </w:p>
    <w:p w:rsidR="00D56BF9" w:rsidRDefault="00D56BF9" w:rsidP="00D56BF9">
      <w:pPr>
        <w:pStyle w:val="5"/>
        <w:spacing w:line="380" w:lineRule="exact"/>
        <w:rPr>
          <w:rFonts w:ascii="方正楷体简体" w:eastAsia="方正楷体简体" w:hint="eastAsia"/>
        </w:rPr>
      </w:pPr>
    </w:p>
    <w:p w:rsidR="00D56BF9" w:rsidRDefault="00D56BF9" w:rsidP="00D56BF9">
      <w:pPr>
        <w:pStyle w:val="5"/>
        <w:spacing w:line="380" w:lineRule="exact"/>
        <w:rPr>
          <w:rFonts w:ascii="方正楷体简体" w:eastAsia="方正楷体简体" w:hint="eastAsia"/>
        </w:rPr>
      </w:pPr>
    </w:p>
    <w:p w:rsidR="00D56BF9" w:rsidRPr="00813707" w:rsidRDefault="00D56BF9" w:rsidP="00D56BF9">
      <w:pPr>
        <w:pStyle w:val="5"/>
        <w:spacing w:line="380" w:lineRule="exact"/>
        <w:rPr>
          <w:rFonts w:ascii="方正楷体简体" w:eastAsia="方正楷体简体" w:hint="eastAsia"/>
        </w:rPr>
      </w:pPr>
    </w:p>
    <w:p w:rsidR="00D56BF9" w:rsidRDefault="00D56BF9" w:rsidP="00D56BF9">
      <w:pPr>
        <w:pStyle w:val="5"/>
        <w:snapToGrid w:val="0"/>
        <w:spacing w:beforeLines="50" w:afterLines="50" w:line="240" w:lineRule="auto"/>
        <w:ind w:firstLineChars="0" w:firstLine="0"/>
        <w:sectPr w:rsidR="00D56BF9" w:rsidSect="00D63AE1">
          <w:type w:val="continuous"/>
          <w:pgSz w:w="11906" w:h="16838" w:code="9"/>
          <w:pgMar w:top="1701" w:right="1134" w:bottom="1418" w:left="1134" w:header="1134" w:footer="1134" w:gutter="0"/>
          <w:cols w:num="2" w:space="425"/>
          <w:docGrid w:linePitch="312"/>
        </w:sectPr>
      </w:pPr>
    </w:p>
    <w:p w:rsidR="00D56BF9" w:rsidRPr="00704853" w:rsidRDefault="00D56BF9" w:rsidP="00D56BF9">
      <w:pPr>
        <w:pStyle w:val="5"/>
        <w:rPr>
          <w:rFonts w:hint="eastAsia"/>
          <w:kern w:val="0"/>
        </w:rPr>
      </w:pPr>
      <w:r>
        <w:lastRenderedPageBreak/>
        <w:br w:type="page"/>
      </w:r>
      <w:r w:rsidRPr="00704853">
        <w:rPr>
          <w:kern w:val="0"/>
        </w:rPr>
        <w:lastRenderedPageBreak/>
        <w:t>低价中标其实在国际上是一种常见的现象，是市场经济中招投标发展的</w:t>
      </w:r>
      <w:r w:rsidRPr="00704853">
        <w:rPr>
          <w:rFonts w:hint="eastAsia"/>
          <w:kern w:val="0"/>
        </w:rPr>
        <w:t>趋势。</w:t>
      </w:r>
      <w:r w:rsidRPr="00704853">
        <w:rPr>
          <w:kern w:val="0"/>
        </w:rPr>
        <w:t>随着建筑业改革的逐步深入，建筑市场日益完善，招投标制和合同制的逐步推行</w:t>
      </w:r>
      <w:r w:rsidRPr="00704853">
        <w:rPr>
          <w:rFonts w:hint="eastAsia"/>
          <w:kern w:val="0"/>
        </w:rPr>
        <w:t>，采用</w:t>
      </w:r>
      <w:r w:rsidRPr="00704853">
        <w:rPr>
          <w:kern w:val="0"/>
        </w:rPr>
        <w:t>工程量清单</w:t>
      </w:r>
      <w:r w:rsidRPr="00704853">
        <w:rPr>
          <w:rFonts w:hint="eastAsia"/>
          <w:kern w:val="0"/>
        </w:rPr>
        <w:t>招标低价中标的方法</w:t>
      </w:r>
      <w:r w:rsidRPr="00704853">
        <w:rPr>
          <w:kern w:val="0"/>
        </w:rPr>
        <w:t>已势在必行。</w:t>
      </w:r>
    </w:p>
    <w:p w:rsidR="00D56BF9" w:rsidRPr="00704853" w:rsidRDefault="00D56BF9" w:rsidP="00D56BF9">
      <w:pPr>
        <w:pStyle w:val="7"/>
        <w:rPr>
          <w:kern w:val="0"/>
        </w:rPr>
      </w:pPr>
      <w:r>
        <w:rPr>
          <w:noProof/>
        </w:rPr>
        <w:drawing>
          <wp:anchor distT="0" distB="0" distL="114300" distR="114300" simplePos="0" relativeHeight="251658240" behindDoc="0" locked="0" layoutInCell="1" allowOverlap="1">
            <wp:simplePos x="0" y="0"/>
            <wp:positionH relativeFrom="column">
              <wp:posOffset>1920240</wp:posOffset>
            </wp:positionH>
            <wp:positionV relativeFrom="paragraph">
              <wp:posOffset>-1007745</wp:posOffset>
            </wp:positionV>
            <wp:extent cx="2268220" cy="5462905"/>
            <wp:effectExtent l="19050" t="0" r="0" b="0"/>
            <wp:wrapSquare wrapText="bothSides"/>
            <wp:docPr id="16" name="图片 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1"/>
                    <pic:cNvPicPr>
                      <a:picLocks noChangeAspect="1" noChangeArrowheads="1"/>
                    </pic:cNvPicPr>
                  </pic:nvPicPr>
                  <pic:blipFill>
                    <a:blip r:embed="rId23" cstate="print"/>
                    <a:srcRect/>
                    <a:stretch>
                      <a:fillRect/>
                    </a:stretch>
                  </pic:blipFill>
                  <pic:spPr bwMode="auto">
                    <a:xfrm>
                      <a:off x="0" y="0"/>
                      <a:ext cx="2268220" cy="5462905"/>
                    </a:xfrm>
                    <a:prstGeom prst="rect">
                      <a:avLst/>
                    </a:prstGeom>
                    <a:noFill/>
                    <a:ln w="9525">
                      <a:noFill/>
                      <a:miter lim="800000"/>
                      <a:headEnd/>
                      <a:tailEnd/>
                    </a:ln>
                  </pic:spPr>
                </pic:pic>
              </a:graphicData>
            </a:graphic>
          </wp:anchor>
        </w:drawing>
      </w:r>
      <w:r w:rsidRPr="00704853">
        <w:rPr>
          <w:kern w:val="0"/>
        </w:rPr>
        <w:t>一、</w:t>
      </w:r>
      <w:r w:rsidRPr="00704853">
        <w:rPr>
          <w:rFonts w:hint="eastAsia"/>
          <w:kern w:val="0"/>
        </w:rPr>
        <w:t>低价中标的基础是采用工程量清单招标</w:t>
      </w:r>
      <w:r w:rsidRPr="00704853">
        <w:rPr>
          <w:kern w:val="0"/>
        </w:rPr>
        <w:t xml:space="preserve"> </w:t>
      </w:r>
    </w:p>
    <w:p w:rsidR="00D56BF9" w:rsidRPr="00704853" w:rsidRDefault="00D56BF9" w:rsidP="00D56BF9">
      <w:pPr>
        <w:pStyle w:val="5"/>
        <w:rPr>
          <w:rFonts w:hint="eastAsia"/>
          <w:kern w:val="0"/>
        </w:rPr>
      </w:pPr>
      <w:r w:rsidRPr="00704853">
        <w:rPr>
          <w:kern w:val="0"/>
        </w:rPr>
        <w:t>工程量清单计价采用综合单价，综合单价包含了工程直接费、间接费、利润和税金。不</w:t>
      </w:r>
      <w:r w:rsidRPr="00704853">
        <w:rPr>
          <w:rFonts w:hint="eastAsia"/>
          <w:kern w:val="0"/>
        </w:rPr>
        <w:t>是</w:t>
      </w:r>
      <w:r w:rsidRPr="00704853">
        <w:rPr>
          <w:kern w:val="0"/>
        </w:rPr>
        <w:t>以往定额计价中先计算定额直接费，再计算价差，最后在计取各项费用，</w:t>
      </w:r>
      <w:r w:rsidRPr="00704853">
        <w:rPr>
          <w:rFonts w:hint="eastAsia"/>
          <w:kern w:val="0"/>
        </w:rPr>
        <w:t>最后才</w:t>
      </w:r>
      <w:r w:rsidRPr="00704853">
        <w:rPr>
          <w:kern w:val="0"/>
        </w:rPr>
        <w:t>知道工程费用。工程量清单计价是承包人依据发包人按统一项目（计价项目）设置，统一计量规则和计量单位按规定格式提供的项目实物工程量清单，结合工程实际、市场实际和企业实际，充分考虑各种风险后，提出的包括成本、利润和税金在内的综合单价，由此形成工程价格。施工企业可将经济、技术、质量和进度等因素经过科学测算，细化到综合单价的确定中，并对工程造价中自变和波动较大的因素比如建筑材料价格及具体工程的施工措施费和管理费，实行自主报价。这就充分引入了市场竞争机制，并通过竞争确定招标、投标双方均能接受的工程承包价，这样才符合市场经济运行规律。</w:t>
      </w:r>
    </w:p>
    <w:p w:rsidR="00D56BF9" w:rsidRPr="00704853" w:rsidRDefault="00D56BF9" w:rsidP="00D56BF9">
      <w:pPr>
        <w:pStyle w:val="7"/>
        <w:rPr>
          <w:rFonts w:hint="eastAsia"/>
          <w:kern w:val="0"/>
        </w:rPr>
      </w:pPr>
      <w:r w:rsidRPr="00704853">
        <w:rPr>
          <w:rFonts w:hint="eastAsia"/>
          <w:kern w:val="0"/>
        </w:rPr>
        <w:t>二、采用</w:t>
      </w:r>
      <w:r w:rsidRPr="00704853">
        <w:rPr>
          <w:kern w:val="0"/>
        </w:rPr>
        <w:t>工程量清单</w:t>
      </w:r>
      <w:r w:rsidRPr="00704853">
        <w:rPr>
          <w:rFonts w:hint="eastAsia"/>
          <w:kern w:val="0"/>
        </w:rPr>
        <w:t>招标低价中标的优势</w:t>
      </w:r>
    </w:p>
    <w:p w:rsidR="00D56BF9" w:rsidRPr="00704853" w:rsidRDefault="00D56BF9" w:rsidP="00D56BF9">
      <w:pPr>
        <w:pStyle w:val="5"/>
        <w:rPr>
          <w:rFonts w:hint="eastAsia"/>
          <w:kern w:val="0"/>
        </w:rPr>
      </w:pPr>
      <w:r w:rsidRPr="00704853">
        <w:rPr>
          <w:rFonts w:hint="eastAsia"/>
          <w:kern w:val="0"/>
        </w:rPr>
        <w:t>1、</w:t>
      </w:r>
      <w:r w:rsidRPr="00704853">
        <w:rPr>
          <w:kern w:val="0"/>
        </w:rPr>
        <w:t>可以节省投标单位的时间、精力和投标费用，因为投标过程往往是多家单位参与一个标段的投标，而中标单位仅是一家，未中标单位各项支出亦无法得到补偿，造成社会劳动资源的浪费。采用工程量清单招标不仅能够缩短投标报价时间，更有利于招投标工作的公开、公平、科学合理。</w:t>
      </w:r>
    </w:p>
    <w:p w:rsidR="00D56BF9" w:rsidRPr="00704853" w:rsidRDefault="00D56BF9" w:rsidP="00D56BF9">
      <w:pPr>
        <w:pStyle w:val="5"/>
        <w:rPr>
          <w:rFonts w:hint="eastAsia"/>
          <w:kern w:val="0"/>
        </w:rPr>
      </w:pPr>
      <w:r w:rsidRPr="00704853">
        <w:rPr>
          <w:rFonts w:hint="eastAsia"/>
          <w:kern w:val="0"/>
        </w:rPr>
        <w:t>2、</w:t>
      </w:r>
      <w:r w:rsidRPr="00704853">
        <w:rPr>
          <w:kern w:val="0"/>
        </w:rPr>
        <w:t>有利于投标</w:t>
      </w:r>
      <w:r w:rsidRPr="00704853">
        <w:rPr>
          <w:rFonts w:hint="eastAsia"/>
          <w:kern w:val="0"/>
        </w:rPr>
        <w:t>企业</w:t>
      </w:r>
      <w:r w:rsidRPr="00704853">
        <w:rPr>
          <w:kern w:val="0"/>
        </w:rPr>
        <w:t>发挥优势，降低成本</w:t>
      </w:r>
      <w:r w:rsidRPr="00704853">
        <w:rPr>
          <w:rFonts w:hint="eastAsia"/>
          <w:kern w:val="0"/>
        </w:rPr>
        <w:t>。</w:t>
      </w:r>
      <w:r w:rsidRPr="00704853">
        <w:rPr>
          <w:kern w:val="0"/>
        </w:rPr>
        <w:t>集</w:t>
      </w:r>
      <w:r w:rsidRPr="00704853">
        <w:rPr>
          <w:kern w:val="0"/>
        </w:rPr>
        <w:lastRenderedPageBreak/>
        <w:t>中力量评估、分析、测算自身各项费用单价高低的情况，合理选择具有竞争性的施工组织和措施方案，从而促进企业抓管理，炼内功，降成本，提效益。一个企业的优势，可以是多方面的：工作效率高;技术装备先进，使用效率高，运转费低;材料供应稳定，价廉物美，运距短，费用低;施工技术先进，施工方案切实可行，经济效益好;管理机构精简，办事效率高。当企业发挥了自己的这些优势后，就可以采取较低的报价</w:t>
      </w:r>
    </w:p>
    <w:p w:rsidR="00D56BF9" w:rsidRPr="00704853" w:rsidRDefault="00D56BF9" w:rsidP="00D56BF9">
      <w:pPr>
        <w:pStyle w:val="5"/>
        <w:ind w:firstLine="404"/>
        <w:rPr>
          <w:rFonts w:hint="eastAsia"/>
          <w:spacing w:val="-4"/>
          <w:kern w:val="0"/>
          <w:szCs w:val="21"/>
        </w:rPr>
      </w:pPr>
      <w:r w:rsidRPr="00704853">
        <w:rPr>
          <w:rFonts w:hint="eastAsia"/>
          <w:spacing w:val="-4"/>
          <w:kern w:val="0"/>
          <w:szCs w:val="21"/>
        </w:rPr>
        <w:t>3、可以降低招投标过程中的“</w:t>
      </w:r>
      <w:r w:rsidRPr="00704853">
        <w:rPr>
          <w:spacing w:val="-4"/>
          <w:kern w:val="0"/>
          <w:szCs w:val="21"/>
        </w:rPr>
        <w:t>围标</w:t>
      </w:r>
      <w:r w:rsidRPr="00704853">
        <w:rPr>
          <w:rFonts w:hint="eastAsia"/>
          <w:spacing w:val="-4"/>
          <w:kern w:val="0"/>
          <w:szCs w:val="21"/>
        </w:rPr>
        <w:t>”</w:t>
      </w:r>
      <w:r w:rsidRPr="00704853">
        <w:rPr>
          <w:spacing w:val="-4"/>
          <w:kern w:val="0"/>
          <w:szCs w:val="21"/>
        </w:rPr>
        <w:t>、</w:t>
      </w:r>
      <w:r w:rsidRPr="00704853">
        <w:rPr>
          <w:rFonts w:hint="eastAsia"/>
          <w:spacing w:val="-4"/>
          <w:kern w:val="0"/>
          <w:szCs w:val="21"/>
        </w:rPr>
        <w:t>“</w:t>
      </w:r>
      <w:r w:rsidRPr="00704853">
        <w:rPr>
          <w:spacing w:val="-4"/>
          <w:kern w:val="0"/>
          <w:szCs w:val="21"/>
        </w:rPr>
        <w:t>陪标</w:t>
      </w:r>
      <w:r w:rsidRPr="00704853">
        <w:rPr>
          <w:rFonts w:hint="eastAsia"/>
          <w:spacing w:val="-4"/>
          <w:kern w:val="0"/>
          <w:szCs w:val="21"/>
        </w:rPr>
        <w:t>”</w:t>
      </w:r>
      <w:r w:rsidRPr="00704853">
        <w:rPr>
          <w:spacing w:val="-4"/>
          <w:kern w:val="0"/>
          <w:szCs w:val="21"/>
        </w:rPr>
        <w:t>和</w:t>
      </w:r>
      <w:r w:rsidRPr="00704853">
        <w:rPr>
          <w:rFonts w:hint="eastAsia"/>
          <w:spacing w:val="-4"/>
          <w:kern w:val="0"/>
          <w:szCs w:val="21"/>
        </w:rPr>
        <w:t>“</w:t>
      </w:r>
      <w:r w:rsidRPr="00704853">
        <w:rPr>
          <w:spacing w:val="-4"/>
          <w:kern w:val="0"/>
          <w:szCs w:val="21"/>
        </w:rPr>
        <w:t>串标</w:t>
      </w:r>
      <w:r w:rsidRPr="00704853">
        <w:rPr>
          <w:rFonts w:hint="eastAsia"/>
          <w:spacing w:val="-4"/>
          <w:kern w:val="0"/>
          <w:szCs w:val="21"/>
        </w:rPr>
        <w:t>”</w:t>
      </w:r>
      <w:r w:rsidRPr="00704853">
        <w:rPr>
          <w:spacing w:val="-4"/>
          <w:kern w:val="0"/>
          <w:szCs w:val="21"/>
        </w:rPr>
        <w:t>现象</w:t>
      </w:r>
      <w:r w:rsidRPr="00704853">
        <w:rPr>
          <w:rFonts w:hint="eastAsia"/>
          <w:spacing w:val="-4"/>
          <w:kern w:val="0"/>
          <w:szCs w:val="21"/>
        </w:rPr>
        <w:t>。由于采用低价中标可以防止投标人</w:t>
      </w:r>
      <w:r w:rsidRPr="00704853">
        <w:rPr>
          <w:spacing w:val="-4"/>
          <w:kern w:val="0"/>
          <w:szCs w:val="21"/>
        </w:rPr>
        <w:t>用贿赂手段来谋取中标，有的投标人对建设单位领导、工程负责人、参与评标的专家评委、甚至招投标代理机构的工作人员，事先都做好了工作，都买通了，</w:t>
      </w:r>
      <w:r w:rsidRPr="00704853">
        <w:rPr>
          <w:rFonts w:hint="eastAsia"/>
          <w:spacing w:val="-4"/>
          <w:kern w:val="0"/>
          <w:szCs w:val="21"/>
        </w:rPr>
        <w:t>利用</w:t>
      </w:r>
      <w:r w:rsidRPr="00704853">
        <w:rPr>
          <w:spacing w:val="-4"/>
          <w:kern w:val="0"/>
          <w:szCs w:val="21"/>
        </w:rPr>
        <w:t>这些人千方百计帮助他</w:t>
      </w:r>
      <w:r w:rsidRPr="00704853">
        <w:rPr>
          <w:rFonts w:hint="eastAsia"/>
          <w:spacing w:val="-4"/>
          <w:kern w:val="0"/>
          <w:szCs w:val="21"/>
        </w:rPr>
        <w:t>打高分</w:t>
      </w:r>
      <w:r w:rsidRPr="00704853">
        <w:rPr>
          <w:spacing w:val="-4"/>
          <w:kern w:val="0"/>
          <w:szCs w:val="21"/>
        </w:rPr>
        <w:t>中标</w:t>
      </w:r>
      <w:r w:rsidRPr="00704853">
        <w:rPr>
          <w:rFonts w:hint="eastAsia"/>
          <w:spacing w:val="-4"/>
          <w:kern w:val="0"/>
          <w:szCs w:val="21"/>
        </w:rPr>
        <w:t>。</w:t>
      </w:r>
    </w:p>
    <w:p w:rsidR="00D56BF9" w:rsidRPr="00704853" w:rsidRDefault="00D56BF9" w:rsidP="00D56BF9">
      <w:pPr>
        <w:pStyle w:val="7"/>
        <w:rPr>
          <w:rFonts w:hint="eastAsia"/>
          <w:kern w:val="0"/>
        </w:rPr>
      </w:pPr>
      <w:r w:rsidRPr="00704853">
        <w:rPr>
          <w:rFonts w:hint="eastAsia"/>
          <w:kern w:val="0"/>
        </w:rPr>
        <w:t>三、低</w:t>
      </w:r>
      <w:r w:rsidRPr="00704853">
        <w:rPr>
          <w:kern w:val="0"/>
        </w:rPr>
        <w:t>价中标存在问题及分析</w:t>
      </w:r>
    </w:p>
    <w:p w:rsidR="00D56BF9" w:rsidRPr="00704853" w:rsidRDefault="00D56BF9" w:rsidP="00D56BF9">
      <w:pPr>
        <w:pStyle w:val="5"/>
        <w:rPr>
          <w:rFonts w:hint="eastAsia"/>
          <w:kern w:val="0"/>
        </w:rPr>
      </w:pPr>
      <w:r w:rsidRPr="00704853">
        <w:rPr>
          <w:rFonts w:hint="eastAsia"/>
          <w:kern w:val="0"/>
        </w:rPr>
        <w:t>1、</w:t>
      </w:r>
      <w:r w:rsidRPr="00704853">
        <w:rPr>
          <w:kern w:val="0"/>
        </w:rPr>
        <w:t>要做好工程招标文件编写工作，把好</w:t>
      </w:r>
      <w:r w:rsidRPr="00704853">
        <w:rPr>
          <w:rFonts w:hint="eastAsia"/>
          <w:kern w:val="0"/>
        </w:rPr>
        <w:t>“</w:t>
      </w:r>
      <w:r w:rsidRPr="00704853">
        <w:rPr>
          <w:kern w:val="0"/>
        </w:rPr>
        <w:t>前期</w:t>
      </w:r>
      <w:r w:rsidRPr="00704853">
        <w:rPr>
          <w:rFonts w:hint="eastAsia"/>
          <w:kern w:val="0"/>
        </w:rPr>
        <w:t>”</w:t>
      </w:r>
      <w:r w:rsidRPr="00704853">
        <w:rPr>
          <w:kern w:val="0"/>
        </w:rPr>
        <w:t>关。作为第一关的勘查设计，必须提高深度和精度，同时招标文件的编写也必须十分细致周到。工程规模越大、技术越复杂，招标文件就要求越精确细致周密。我们看到，在不少工程的施工过程中，经常会出现更改设计、追加</w:t>
      </w:r>
      <w:hyperlink r:id="rId24" w:tgtFrame="_blank" w:history="1">
        <w:r w:rsidRPr="00704853">
          <w:t>投资</w:t>
        </w:r>
      </w:hyperlink>
      <w:r w:rsidRPr="00704853">
        <w:rPr>
          <w:kern w:val="0"/>
        </w:rPr>
        <w:t>的问题，一个重要原因不是施工图的质量和设计深度不够，造成边施工边更改，工程造价不断上升，结果往往是决算价大大高于中标价，使得最低价中标完全失去了当初的意义。值得注意的是，业主在和勘查设计单位签订勘查设计合同时，应明确责任，赔偿条款，要求勘查设计单位对勘查设计成果的质量负责，对由于勘察设计重大失误造成工程造价变更，应承担相关责任并作出必要赔偿。</w:t>
      </w:r>
    </w:p>
    <w:p w:rsidR="00D56BF9" w:rsidRPr="00704853" w:rsidRDefault="00D56BF9" w:rsidP="00D56BF9">
      <w:pPr>
        <w:pStyle w:val="5"/>
        <w:ind w:firstLine="396"/>
        <w:rPr>
          <w:rFonts w:hint="eastAsia"/>
          <w:spacing w:val="-6"/>
          <w:szCs w:val="21"/>
        </w:rPr>
      </w:pPr>
      <w:r w:rsidRPr="00704853">
        <w:rPr>
          <w:rFonts w:hint="eastAsia"/>
          <w:spacing w:val="-6"/>
          <w:kern w:val="0"/>
          <w:szCs w:val="21"/>
        </w:rPr>
        <w:lastRenderedPageBreak/>
        <w:t>2、</w:t>
      </w:r>
      <w:r w:rsidRPr="00704853">
        <w:rPr>
          <w:spacing w:val="-6"/>
          <w:kern w:val="0"/>
          <w:szCs w:val="21"/>
        </w:rPr>
        <w:t>要做好招标评审工作，把好</w:t>
      </w:r>
      <w:r w:rsidRPr="00704853">
        <w:rPr>
          <w:rFonts w:hint="eastAsia"/>
          <w:spacing w:val="-6"/>
          <w:kern w:val="0"/>
          <w:szCs w:val="21"/>
        </w:rPr>
        <w:t>“</w:t>
      </w:r>
      <w:r w:rsidRPr="00704853">
        <w:rPr>
          <w:spacing w:val="-6"/>
          <w:kern w:val="0"/>
          <w:szCs w:val="21"/>
        </w:rPr>
        <w:t>评审</w:t>
      </w:r>
      <w:r w:rsidRPr="00704853">
        <w:rPr>
          <w:rFonts w:hint="eastAsia"/>
          <w:spacing w:val="-6"/>
          <w:kern w:val="0"/>
          <w:szCs w:val="21"/>
        </w:rPr>
        <w:t>”</w:t>
      </w:r>
      <w:r w:rsidRPr="00704853">
        <w:rPr>
          <w:spacing w:val="-6"/>
          <w:kern w:val="0"/>
          <w:szCs w:val="21"/>
        </w:rPr>
        <w:t>关。如果</w:t>
      </w:r>
    </w:p>
    <w:p w:rsidR="00D56BF9" w:rsidRPr="00704853" w:rsidRDefault="00D56BF9" w:rsidP="00D56BF9">
      <w:pPr>
        <w:pStyle w:val="5"/>
        <w:sectPr w:rsidR="00D56BF9" w:rsidRPr="00704853" w:rsidSect="00015052">
          <w:type w:val="continuous"/>
          <w:pgSz w:w="11906" w:h="16838" w:code="9"/>
          <w:pgMar w:top="1701" w:right="1134" w:bottom="1418" w:left="1134" w:header="1134" w:footer="1134" w:gutter="0"/>
          <w:cols w:num="2" w:space="425"/>
          <w:docGrid w:linePitch="312"/>
        </w:sectPr>
      </w:pPr>
    </w:p>
    <w:p w:rsidR="00D56BF9" w:rsidRDefault="00D56BF9" w:rsidP="00D56BF9">
      <w:pPr>
        <w:rPr>
          <w:b/>
          <w:sz w:val="24"/>
        </w:rPr>
        <w:sectPr w:rsidR="00D56BF9" w:rsidSect="004C13E8">
          <w:type w:val="continuous"/>
          <w:pgSz w:w="11906" w:h="16838" w:code="9"/>
          <w:pgMar w:top="1701" w:right="1134" w:bottom="1418" w:left="1134" w:header="1134" w:footer="1134" w:gutter="0"/>
          <w:cols w:space="720"/>
          <w:docGrid w:linePitch="312"/>
        </w:sectPr>
      </w:pPr>
    </w:p>
    <w:p w:rsidR="00D56BF9" w:rsidRPr="00704853" w:rsidRDefault="00D56BF9" w:rsidP="00D56BF9">
      <w:pPr>
        <w:pStyle w:val="5"/>
        <w:snapToGrid w:val="0"/>
        <w:spacing w:beforeLines="50" w:afterLines="50" w:line="240" w:lineRule="auto"/>
        <w:ind w:firstLineChars="0" w:firstLine="0"/>
        <w:rPr>
          <w:rFonts w:hint="eastAsia"/>
        </w:rPr>
      </w:pPr>
      <w:r>
        <w:rPr>
          <w:rFonts w:hint="eastAsia"/>
          <w:noProof/>
        </w:rPr>
        <w:lastRenderedPageBreak/>
        <w:drawing>
          <wp:inline distT="0" distB="0" distL="0" distR="0">
            <wp:extent cx="6115685" cy="1033145"/>
            <wp:effectExtent l="19050" t="0" r="0" b="0"/>
            <wp:docPr id="3" name="图片 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
                    <pic:cNvPicPr>
                      <a:picLocks noChangeAspect="1" noChangeArrowheads="1"/>
                    </pic:cNvPicPr>
                  </pic:nvPicPr>
                  <pic:blipFill>
                    <a:blip r:embed="rId25" cstate="print"/>
                    <a:srcRect/>
                    <a:stretch>
                      <a:fillRect/>
                    </a:stretch>
                  </pic:blipFill>
                  <pic:spPr bwMode="auto">
                    <a:xfrm>
                      <a:off x="0" y="0"/>
                      <a:ext cx="6115685" cy="1033145"/>
                    </a:xfrm>
                    <a:prstGeom prst="rect">
                      <a:avLst/>
                    </a:prstGeom>
                    <a:noFill/>
                    <a:ln w="9525">
                      <a:noFill/>
                      <a:miter lim="800000"/>
                      <a:headEnd/>
                      <a:tailEnd/>
                    </a:ln>
                  </pic:spPr>
                </pic:pic>
              </a:graphicData>
            </a:graphic>
          </wp:inline>
        </w:drawing>
      </w:r>
    </w:p>
    <w:p w:rsidR="00D56BF9" w:rsidRPr="00704853" w:rsidRDefault="00D56BF9" w:rsidP="00D56BF9">
      <w:pPr>
        <w:pStyle w:val="15"/>
        <w:rPr>
          <w:rFonts w:hint="eastAsia"/>
        </w:rPr>
      </w:pPr>
      <w:r w:rsidRPr="00704853">
        <w:rPr>
          <w:rFonts w:hint="eastAsia"/>
        </w:rPr>
        <w:t xml:space="preserve">天津市建设工程合同管理站 </w:t>
      </w:r>
      <w:r>
        <w:rPr>
          <w:rFonts w:hint="eastAsia"/>
        </w:rPr>
        <w:t xml:space="preserve"> </w:t>
      </w:r>
      <w:r w:rsidRPr="00704853">
        <w:rPr>
          <w:rFonts w:hint="eastAsia"/>
        </w:rPr>
        <w:t>孙</w:t>
      </w:r>
      <w:r>
        <w:rPr>
          <w:rFonts w:hint="eastAsia"/>
        </w:rPr>
        <w:t xml:space="preserve"> </w:t>
      </w:r>
      <w:r w:rsidRPr="00704853">
        <w:rPr>
          <w:rFonts w:hint="eastAsia"/>
        </w:rPr>
        <w:t>鹏</w:t>
      </w:r>
    </w:p>
    <w:p w:rsidR="00D56BF9" w:rsidRPr="00704853" w:rsidRDefault="00D56BF9" w:rsidP="00D56BF9">
      <w:pPr>
        <w:ind w:leftChars="-428" w:left="-899" w:rightChars="-501" w:right="-1052"/>
        <w:jc w:val="center"/>
        <w:rPr>
          <w:rFonts w:ascii="华文楷体" w:eastAsia="华文楷体" w:hAnsi="华文楷体" w:hint="eastAsia"/>
          <w:sz w:val="28"/>
          <w:szCs w:val="28"/>
        </w:rPr>
      </w:pPr>
    </w:p>
    <w:p w:rsidR="00D56BF9" w:rsidRPr="00704853" w:rsidRDefault="00D56BF9" w:rsidP="00D56BF9">
      <w:pPr>
        <w:pStyle w:val="5"/>
        <w:ind w:leftChars="200" w:left="420" w:rightChars="200" w:right="420"/>
        <w:rPr>
          <w:rFonts w:hint="eastAsia"/>
        </w:rPr>
      </w:pPr>
      <w:r w:rsidRPr="00704853">
        <w:rPr>
          <w:rStyle w:val="7Char"/>
          <w:rFonts w:hint="eastAsia"/>
        </w:rPr>
        <w:t>内容摘要：</w:t>
      </w:r>
      <w:r w:rsidRPr="00704853">
        <w:rPr>
          <w:rFonts w:ascii="方正楷体简体" w:eastAsia="方正楷体简体" w:hint="eastAsia"/>
        </w:rPr>
        <w:t>本文从阐述了当前形势下建设工程合同管理的内容与重大意义，就加强合同管理及履行监管提出了几点建议。</w:t>
      </w:r>
    </w:p>
    <w:p w:rsidR="00D56BF9" w:rsidRPr="00704853" w:rsidRDefault="00D56BF9" w:rsidP="00D56BF9">
      <w:pPr>
        <w:pStyle w:val="5"/>
        <w:ind w:leftChars="200" w:left="420" w:rightChars="200" w:right="420"/>
        <w:rPr>
          <w:rFonts w:hint="eastAsia"/>
        </w:rPr>
      </w:pPr>
      <w:r w:rsidRPr="00704853">
        <w:rPr>
          <w:rStyle w:val="7Char"/>
          <w:rFonts w:hint="eastAsia"/>
        </w:rPr>
        <w:t>关键字：</w:t>
      </w:r>
      <w:r w:rsidRPr="00704853">
        <w:rPr>
          <w:rFonts w:ascii="方正楷体简体" w:eastAsia="方正楷体简体" w:hint="eastAsia"/>
        </w:rPr>
        <w:t>建设工程 合同 管理 监管</w:t>
      </w:r>
    </w:p>
    <w:p w:rsidR="00D56BF9" w:rsidRPr="00704853" w:rsidRDefault="00D56BF9" w:rsidP="00D56BF9">
      <w:pPr>
        <w:pStyle w:val="5"/>
        <w:rPr>
          <w:rFonts w:hint="eastAsia"/>
        </w:rPr>
      </w:pPr>
    </w:p>
    <w:p w:rsidR="00D56BF9" w:rsidRPr="00704853" w:rsidRDefault="00D56BF9" w:rsidP="00D56BF9">
      <w:pPr>
        <w:pStyle w:val="5"/>
        <w:rPr>
          <w:szCs w:val="28"/>
        </w:rPr>
        <w:sectPr w:rsidR="00D56BF9" w:rsidRPr="00704853" w:rsidSect="004C13E8">
          <w:type w:val="continuous"/>
          <w:pgSz w:w="11906" w:h="16838" w:code="9"/>
          <w:pgMar w:top="1701" w:right="1134" w:bottom="1418" w:left="1134" w:header="1134" w:footer="1134" w:gutter="0"/>
          <w:cols w:space="720"/>
          <w:docGrid w:linePitch="312"/>
        </w:sectPr>
      </w:pPr>
    </w:p>
    <w:p w:rsidR="00D56BF9" w:rsidRPr="00704853" w:rsidRDefault="00D56BF9" w:rsidP="00D56BF9">
      <w:pPr>
        <w:pStyle w:val="5"/>
        <w:rPr>
          <w:rFonts w:hint="eastAsia"/>
        </w:rPr>
      </w:pPr>
      <w:r w:rsidRPr="00704853">
        <w:rPr>
          <w:rFonts w:hint="eastAsia"/>
          <w:szCs w:val="28"/>
        </w:rPr>
        <w:lastRenderedPageBreak/>
        <w:t>《合同法》规定：“合同是平等主体的自然人、法人、其他组织之间设立、变更、终止民事权利义务关系的协议。”</w:t>
      </w:r>
      <w:r w:rsidRPr="00704853">
        <w:rPr>
          <w:rFonts w:hint="eastAsia"/>
        </w:rPr>
        <w:t>建设工程合同也称建设工程承包合同，是指由承包人进行工程建设，发包人支付价款的合同。具体包含：勘察、设计、监理、施工、桩基检测、代建合同等。</w:t>
      </w:r>
    </w:p>
    <w:p w:rsidR="00D56BF9" w:rsidRPr="00704853" w:rsidRDefault="00D56BF9" w:rsidP="00D56BF9">
      <w:pPr>
        <w:pStyle w:val="5"/>
        <w:rPr>
          <w:rFonts w:hint="eastAsia"/>
        </w:rPr>
      </w:pPr>
      <w:r w:rsidRPr="00704853">
        <w:rPr>
          <w:rFonts w:hint="eastAsia"/>
        </w:rPr>
        <w:t>订立和履行建设工程合同，直接关系到建设单位和建筑企业的根本利益。因此，加强建设工程合同管理，已成为推行现代企业制度的重要内容，也是建立完善的建筑市场体系和有形的建筑市场中的一项经济法制建设工程。</w:t>
      </w:r>
    </w:p>
    <w:p w:rsidR="00D56BF9" w:rsidRPr="00704853" w:rsidRDefault="00D56BF9" w:rsidP="00D56BF9">
      <w:pPr>
        <w:pStyle w:val="5"/>
        <w:rPr>
          <w:rFonts w:hint="eastAsia"/>
        </w:rPr>
      </w:pPr>
      <w:r w:rsidRPr="00704853">
        <w:rPr>
          <w:rFonts w:hint="eastAsia"/>
        </w:rPr>
        <w:t>施工合同的管理，是指各级工商行政管理机关、建设行政主管机关和金融机构，以及工程发包单位、</w:t>
      </w:r>
      <w:r w:rsidRPr="00704853">
        <w:rPr>
          <w:rFonts w:hint="eastAsia"/>
        </w:rPr>
        <w:lastRenderedPageBreak/>
        <w:t>监理单位、承包单位依据法律和行政法规、规章制度，采取法律的、行政的手段，对施工合同关系进行组织、指导、协调及监督，保护施工当事人的合法利益，处理合同纠纷，防止和制裁违法行为，保证施工合同法规的贯彻实施等一系列活动。</w:t>
      </w:r>
    </w:p>
    <w:p w:rsidR="00D56BF9" w:rsidRPr="00704853" w:rsidRDefault="00D56BF9" w:rsidP="00D56BF9">
      <w:pPr>
        <w:pStyle w:val="7"/>
        <w:rPr>
          <w:rFonts w:hint="eastAsia"/>
        </w:rPr>
      </w:pPr>
      <w:r w:rsidRPr="00704853">
        <w:rPr>
          <w:rFonts w:hint="eastAsia"/>
        </w:rPr>
        <w:t>一、目前建设施工合同管理中存在的主要问题</w:t>
      </w:r>
    </w:p>
    <w:p w:rsidR="00D56BF9" w:rsidRPr="00704853" w:rsidRDefault="00D56BF9" w:rsidP="00D56BF9">
      <w:pPr>
        <w:pStyle w:val="110"/>
        <w:rPr>
          <w:rFonts w:hint="eastAsia"/>
        </w:rPr>
      </w:pPr>
      <w:r w:rsidRPr="00704853">
        <w:rPr>
          <w:rFonts w:hint="eastAsia"/>
        </w:rPr>
        <w:t>（一）合同双方法律意识淡薄：</w:t>
      </w:r>
    </w:p>
    <w:p w:rsidR="00D56BF9" w:rsidRPr="00704853" w:rsidRDefault="00D56BF9" w:rsidP="00D56BF9">
      <w:pPr>
        <w:pStyle w:val="5"/>
        <w:rPr>
          <w:rFonts w:hint="eastAsia"/>
        </w:rPr>
      </w:pPr>
      <w:r w:rsidRPr="00704853">
        <w:rPr>
          <w:rFonts w:hint="eastAsia"/>
        </w:rPr>
        <w:t>1、合同签订有失公正，部分合同文本不规范，“阴阳合同”充斥市场。</w:t>
      </w:r>
    </w:p>
    <w:p w:rsidR="00D56BF9" w:rsidRPr="00704853" w:rsidRDefault="00D56BF9" w:rsidP="00D56BF9">
      <w:pPr>
        <w:pStyle w:val="5"/>
        <w:rPr>
          <w:rFonts w:hint="eastAsia"/>
        </w:rPr>
      </w:pPr>
      <w:r w:rsidRPr="00704853">
        <w:rPr>
          <w:rFonts w:hint="eastAsia"/>
        </w:rPr>
        <w:t>2、建设施工合同履约程度低,违约现象严重，合同索赔工作难以实现。</w:t>
      </w:r>
    </w:p>
    <w:p w:rsidR="00D56BF9" w:rsidRPr="00704853" w:rsidRDefault="00D56BF9" w:rsidP="00D56BF9">
      <w:pPr>
        <w:pStyle w:val="5"/>
        <w:rPr>
          <w:rFonts w:hint="eastAsia"/>
        </w:rPr>
      </w:pPr>
      <w:r w:rsidRPr="00704853">
        <w:rPr>
          <w:rFonts w:hint="eastAsia"/>
        </w:rPr>
        <w:t>3、违法承包人利用其它承包商名义签订合同或超越本企业资质等级签订合同的情况普遍存在。</w:t>
      </w:r>
    </w:p>
    <w:p w:rsidR="00D56BF9" w:rsidRPr="00704853" w:rsidRDefault="00D56BF9" w:rsidP="00D56BF9">
      <w:pPr>
        <w:pStyle w:val="110"/>
        <w:sectPr w:rsidR="00D56BF9" w:rsidRPr="00704853" w:rsidSect="00C34422">
          <w:type w:val="continuous"/>
          <w:pgSz w:w="11906" w:h="16838" w:code="9"/>
          <w:pgMar w:top="1701" w:right="1134" w:bottom="1418" w:left="1134" w:header="1134" w:footer="1134" w:gutter="0"/>
          <w:cols w:num="2" w:space="425"/>
          <w:docGrid w:linePitch="312"/>
        </w:sectPr>
      </w:pPr>
    </w:p>
    <w:p w:rsidR="00D56BF9" w:rsidRPr="00704853" w:rsidRDefault="00D56BF9" w:rsidP="00D56BF9">
      <w:pPr>
        <w:pStyle w:val="110"/>
        <w:ind w:firstLineChars="0" w:firstLine="0"/>
        <w:rPr>
          <w:rFonts w:hint="eastAsia"/>
        </w:rPr>
      </w:pPr>
      <w:r>
        <w:rPr>
          <w:rFonts w:hint="eastAsia"/>
          <w:noProof/>
        </w:rPr>
        <w:lastRenderedPageBreak/>
        <w:drawing>
          <wp:inline distT="0" distB="0" distL="0" distR="0">
            <wp:extent cx="6115685" cy="35560"/>
            <wp:effectExtent l="19050" t="0" r="0" b="0"/>
            <wp:docPr id="4" name="图片 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
                    <pic:cNvPicPr>
                      <a:picLocks noChangeAspect="1" noChangeArrowheads="1"/>
                    </pic:cNvPicPr>
                  </pic:nvPicPr>
                  <pic:blipFill>
                    <a:blip r:embed="rId26" cstate="print"/>
                    <a:srcRect/>
                    <a:stretch>
                      <a:fillRect/>
                    </a:stretch>
                  </pic:blipFill>
                  <pic:spPr bwMode="auto">
                    <a:xfrm>
                      <a:off x="0" y="0"/>
                      <a:ext cx="6115685" cy="35560"/>
                    </a:xfrm>
                    <a:prstGeom prst="rect">
                      <a:avLst/>
                    </a:prstGeom>
                    <a:noFill/>
                    <a:ln w="9525">
                      <a:noFill/>
                      <a:miter lim="800000"/>
                      <a:headEnd/>
                      <a:tailEnd/>
                    </a:ln>
                  </pic:spPr>
                </pic:pic>
              </a:graphicData>
            </a:graphic>
          </wp:inline>
        </w:drawing>
      </w:r>
    </w:p>
    <w:p w:rsidR="00D56BF9" w:rsidRPr="00704853" w:rsidRDefault="00D56BF9" w:rsidP="00D56BF9">
      <w:pPr>
        <w:pStyle w:val="5"/>
        <w:rPr>
          <w:kern w:val="0"/>
        </w:rPr>
        <w:sectPr w:rsidR="00D56BF9" w:rsidRPr="00704853" w:rsidSect="00740BA2">
          <w:type w:val="continuous"/>
          <w:pgSz w:w="11906" w:h="16838" w:code="9"/>
          <w:pgMar w:top="1701" w:right="1134" w:bottom="1418" w:left="1134" w:header="1134" w:footer="1134" w:gutter="0"/>
          <w:cols w:space="720"/>
          <w:docGrid w:linePitch="312"/>
        </w:sectPr>
      </w:pPr>
    </w:p>
    <w:p w:rsidR="00D56BF9" w:rsidRPr="00704853" w:rsidRDefault="00D56BF9" w:rsidP="00D56BF9">
      <w:pPr>
        <w:pStyle w:val="5"/>
        <w:ind w:firstLineChars="0" w:firstLine="0"/>
        <w:rPr>
          <w:rFonts w:hint="eastAsia"/>
          <w:kern w:val="0"/>
        </w:rPr>
      </w:pPr>
      <w:r w:rsidRPr="00704853">
        <w:rPr>
          <w:kern w:val="0"/>
        </w:rPr>
        <w:lastRenderedPageBreak/>
        <w:t>仅仅以报价高低来取舍，就不是真正的最低价中标。《中华人民共和国招投标法》明确规定，</w:t>
      </w:r>
      <w:hyperlink r:id="rId27" w:tgtFrame="_blank" w:history="1">
        <w:r w:rsidRPr="00704853">
          <w:t>投标文件</w:t>
        </w:r>
      </w:hyperlink>
      <w:r w:rsidRPr="00704853">
        <w:rPr>
          <w:kern w:val="0"/>
        </w:rPr>
        <w:t>应该满足招标文件的实质性要求，并且经评审的投标价格最低</w:t>
      </w:r>
      <w:r>
        <w:rPr>
          <w:rFonts w:hint="eastAsia"/>
          <w:kern w:val="0"/>
        </w:rPr>
        <w:t>；</w:t>
      </w:r>
      <w:r w:rsidRPr="00704853">
        <w:rPr>
          <w:kern w:val="0"/>
        </w:rPr>
        <w:t>但是投标价格低于成本的除外。作为业主来说，要做好对投标单位进行资格审查及对最低报价进行分析等工作。如果最低报价的投标人存在报价严重漏项或施工方案存在严重技术问题时就应该将其否决，然后再以同样的方法审查次低标。经得起评审的最低标，才是最终的中标价。标书评审，包括</w:t>
      </w:r>
      <w:hyperlink r:id="rId28" w:tgtFrame="_blank" w:history="1">
        <w:r w:rsidRPr="00704853">
          <w:rPr>
            <w:kern w:val="0"/>
          </w:rPr>
          <w:t>商务标</w:t>
        </w:r>
      </w:hyperlink>
      <w:r w:rsidRPr="00704853">
        <w:rPr>
          <w:kern w:val="0"/>
        </w:rPr>
        <w:t>和</w:t>
      </w:r>
      <w:hyperlink r:id="rId29" w:tgtFrame="_blank" w:history="1">
        <w:r w:rsidRPr="00704853">
          <w:rPr>
            <w:kern w:val="0"/>
          </w:rPr>
          <w:t>技术标</w:t>
        </w:r>
      </w:hyperlink>
      <w:r w:rsidRPr="00704853">
        <w:rPr>
          <w:kern w:val="0"/>
        </w:rPr>
        <w:t>评审两部分。对于实行最低价中标来说，商务标的评审尤为重要。评委必须对各投标单位的投标报价所有资料包括报价分析</w:t>
      </w:r>
      <w:r w:rsidRPr="00704853">
        <w:rPr>
          <w:kern w:val="0"/>
        </w:rPr>
        <w:lastRenderedPageBreak/>
        <w:t>说明资料、相关证明资料进行分析和评审。审查其单价构成和水平是否合理，有无严重</w:t>
      </w:r>
      <w:hyperlink r:id="rId30" w:tgtFrame="_blank" w:history="1">
        <w:r w:rsidRPr="00704853">
          <w:t>不平衡报价</w:t>
        </w:r>
      </w:hyperlink>
      <w:r w:rsidRPr="00704853">
        <w:rPr>
          <w:kern w:val="0"/>
        </w:rPr>
        <w:t>，有无漏报项目；机械材料等方面报价有无明显低于市造价管理部门最近发布的最低控制线标准的项目和其他措施不可靠的低价项目等认真加以审核，以判定其是否以低于成本报价。通过严格评审的最低价中标人，才有实力和可能确保工程的最终成功。</w:t>
      </w:r>
    </w:p>
    <w:p w:rsidR="00D56BF9" w:rsidRPr="00704853" w:rsidRDefault="00D56BF9" w:rsidP="00D56BF9">
      <w:pPr>
        <w:pStyle w:val="5"/>
        <w:rPr>
          <w:rFonts w:hint="eastAsia"/>
        </w:rPr>
      </w:pPr>
      <w:r w:rsidRPr="00704853">
        <w:rPr>
          <w:kern w:val="0"/>
        </w:rPr>
        <w:t>目前，随着改革开放的不断深入，社会主义市场经济体制不断建立和完善，政府对建设工程的定价也逐步从预算定额决定形式向</w:t>
      </w:r>
      <w:r w:rsidRPr="00704853">
        <w:rPr>
          <w:rFonts w:hint="eastAsia"/>
          <w:kern w:val="0"/>
        </w:rPr>
        <w:t>“</w:t>
      </w:r>
      <w:r w:rsidRPr="00704853">
        <w:rPr>
          <w:kern w:val="0"/>
        </w:rPr>
        <w:t>控制量、指导价、竞争费</w:t>
      </w:r>
      <w:r w:rsidRPr="00704853">
        <w:rPr>
          <w:rFonts w:hint="eastAsia"/>
          <w:kern w:val="0"/>
        </w:rPr>
        <w:t>”</w:t>
      </w:r>
      <w:r w:rsidRPr="00704853">
        <w:rPr>
          <w:kern w:val="0"/>
        </w:rPr>
        <w:t>方向转变，竞争在建筑工程承发包交易中起着越来越重要的作用，并且越来越激烈与残酷，这</w:t>
      </w:r>
      <w:r w:rsidRPr="00704853">
        <w:rPr>
          <w:kern w:val="0"/>
        </w:rPr>
        <w:lastRenderedPageBreak/>
        <w:t>就为</w:t>
      </w:r>
      <w:r w:rsidRPr="00704853">
        <w:rPr>
          <w:rFonts w:hint="eastAsia"/>
          <w:kern w:val="0"/>
        </w:rPr>
        <w:t>“采用</w:t>
      </w:r>
      <w:r w:rsidRPr="00704853">
        <w:rPr>
          <w:kern w:val="0"/>
        </w:rPr>
        <w:t>工程量清单</w:t>
      </w:r>
      <w:r w:rsidRPr="00704853">
        <w:rPr>
          <w:rFonts w:hint="eastAsia"/>
          <w:kern w:val="0"/>
        </w:rPr>
        <w:t>招标低价中标”</w:t>
      </w:r>
      <w:r w:rsidRPr="00704853">
        <w:rPr>
          <w:kern w:val="0"/>
        </w:rPr>
        <w:t>的实施奠定了</w:t>
      </w:r>
      <w:r w:rsidRPr="00704853">
        <w:rPr>
          <w:kern w:val="0"/>
        </w:rPr>
        <w:lastRenderedPageBreak/>
        <w:t>良好的基础。</w:t>
      </w:r>
    </w:p>
    <w:p w:rsidR="00D56BF9" w:rsidRPr="00704853" w:rsidRDefault="00D56BF9" w:rsidP="00D56BF9">
      <w:pPr>
        <w:pStyle w:val="110"/>
        <w:sectPr w:rsidR="00D56BF9" w:rsidRPr="00704853" w:rsidSect="00740BA2">
          <w:type w:val="continuous"/>
          <w:pgSz w:w="11906" w:h="16838" w:code="9"/>
          <w:pgMar w:top="1701" w:right="1134" w:bottom="1418" w:left="1134" w:header="1134" w:footer="1134" w:gutter="0"/>
          <w:cols w:num="2" w:space="425"/>
          <w:docGrid w:linePitch="312"/>
        </w:sectPr>
      </w:pPr>
    </w:p>
    <w:p w:rsidR="00D56BF9" w:rsidRPr="00704853" w:rsidRDefault="00D56BF9" w:rsidP="00D56BF9">
      <w:pPr>
        <w:pStyle w:val="110"/>
        <w:sectPr w:rsidR="00D56BF9" w:rsidRPr="00704853" w:rsidSect="00740BA2">
          <w:type w:val="continuous"/>
          <w:pgSz w:w="11906" w:h="16838" w:code="9"/>
          <w:pgMar w:top="1701" w:right="1134" w:bottom="1418" w:left="1134" w:header="1134" w:footer="1134" w:gutter="0"/>
          <w:cols w:space="720"/>
          <w:docGrid w:linePitch="312"/>
        </w:sectPr>
      </w:pPr>
    </w:p>
    <w:p w:rsidR="00D56BF9" w:rsidRPr="00704853" w:rsidRDefault="00D56BF9" w:rsidP="00D56BF9">
      <w:pPr>
        <w:pStyle w:val="110"/>
        <w:rPr>
          <w:rFonts w:hint="eastAsia"/>
        </w:rPr>
      </w:pPr>
      <w:r w:rsidRPr="00704853">
        <w:rPr>
          <w:rFonts w:hint="eastAsia"/>
        </w:rPr>
        <w:lastRenderedPageBreak/>
        <w:t>（二）不重视合同管理体系和制度建设</w:t>
      </w:r>
    </w:p>
    <w:p w:rsidR="00D56BF9" w:rsidRPr="00704853" w:rsidRDefault="00D56BF9" w:rsidP="00D56BF9">
      <w:pPr>
        <w:pStyle w:val="5"/>
        <w:rPr>
          <w:rFonts w:hint="eastAsia"/>
        </w:rPr>
      </w:pPr>
      <w:r w:rsidRPr="00704853">
        <w:rPr>
          <w:rFonts w:hint="eastAsia"/>
        </w:rPr>
        <w:t>一些建设项目不重视合同管理体系的建设，不重视合同备案的重要意义。合同管理程序不明确，或有制度不执行，该履行的手续不履行，缺少必要的审查和评估步骤，缺乏对合同管理的有效监督和控制，导致了合同履行起来困难重重。</w:t>
      </w:r>
    </w:p>
    <w:p w:rsidR="00D56BF9" w:rsidRPr="00704853" w:rsidRDefault="00D56BF9" w:rsidP="00D56BF9">
      <w:pPr>
        <w:pStyle w:val="110"/>
        <w:rPr>
          <w:rFonts w:hint="eastAsia"/>
        </w:rPr>
      </w:pPr>
      <w:r w:rsidRPr="00704853">
        <w:rPr>
          <w:rFonts w:hint="eastAsia"/>
        </w:rPr>
        <w:t>（三）专业人才缺乏也是影响建设项目合同管理效果的一个重要因素。</w:t>
      </w:r>
    </w:p>
    <w:p w:rsidR="00D56BF9" w:rsidRPr="00704853" w:rsidRDefault="00D56BF9" w:rsidP="00D56BF9">
      <w:pPr>
        <w:pStyle w:val="5"/>
        <w:rPr>
          <w:rFonts w:hint="eastAsia"/>
        </w:rPr>
      </w:pPr>
      <w:r w:rsidRPr="00704853">
        <w:rPr>
          <w:rFonts w:hint="eastAsia"/>
        </w:rPr>
        <w:t>建设合同涉及内容多，专业面广，合同管理人员需要有一定的专业技术知识、法律知识和造价管理知识，没有专业技术人员管理合同，或合同管理人员缺少培训，在一定程度上对合同管理造成了影响。</w:t>
      </w:r>
    </w:p>
    <w:p w:rsidR="00D56BF9" w:rsidRPr="00704853" w:rsidRDefault="00D56BF9" w:rsidP="00D56BF9">
      <w:pPr>
        <w:pStyle w:val="110"/>
        <w:rPr>
          <w:rFonts w:hint="eastAsia"/>
        </w:rPr>
      </w:pPr>
      <w:r w:rsidRPr="00704853">
        <w:rPr>
          <w:rFonts w:hint="eastAsia"/>
        </w:rPr>
        <w:t>（四）不重视合同归档管理，管理信息化程度不高，管理手段落后。</w:t>
      </w:r>
    </w:p>
    <w:p w:rsidR="00D56BF9" w:rsidRPr="00704853" w:rsidRDefault="00D56BF9" w:rsidP="00D56BF9">
      <w:pPr>
        <w:pStyle w:val="5"/>
        <w:rPr>
          <w:rFonts w:hint="eastAsia"/>
        </w:rPr>
      </w:pPr>
      <w:r w:rsidRPr="00704853">
        <w:rPr>
          <w:rFonts w:hint="eastAsia"/>
        </w:rPr>
        <w:t>一些建设项目合同管理的归档程序、要求没有明确规定，合同履行过程中没有严格监督控制，合同履行后没有全面评估和总结。</w:t>
      </w:r>
    </w:p>
    <w:p w:rsidR="00D56BF9" w:rsidRPr="00704853" w:rsidRDefault="00D56BF9" w:rsidP="00D56BF9">
      <w:pPr>
        <w:pStyle w:val="7"/>
        <w:rPr>
          <w:rFonts w:hint="eastAsia"/>
        </w:rPr>
      </w:pPr>
      <w:r w:rsidRPr="00704853">
        <w:rPr>
          <w:rFonts w:hint="eastAsia"/>
        </w:rPr>
        <w:t>二、加强建设工程合同管理的现实意义</w:t>
      </w:r>
    </w:p>
    <w:p w:rsidR="00D56BF9" w:rsidRPr="00704853" w:rsidRDefault="00D56BF9" w:rsidP="00D56BF9">
      <w:pPr>
        <w:pStyle w:val="5"/>
        <w:rPr>
          <w:rFonts w:hint="eastAsia"/>
        </w:rPr>
      </w:pPr>
      <w:r w:rsidRPr="00704853">
        <w:rPr>
          <w:rStyle w:val="11Char"/>
          <w:rFonts w:hint="eastAsia"/>
        </w:rPr>
        <w:t>（一）加强合同管理是中国市场经济的要求。</w:t>
      </w:r>
      <w:r w:rsidRPr="00704853">
        <w:rPr>
          <w:rFonts w:hint="eastAsia"/>
        </w:rPr>
        <w:t>随着市场经济机制的发育和完善,要求政府管理部门更多地抽出合同管理方面的人力资源应用法律、法规和经济手段调节和管理市场,而不是用行政命令干预市场;承包商作为建筑市场的主体,进行建筑生产与管理活动,必须按照市场规律要求,健全和完善内部各项管理制度,其中合同管理制度是其管理制度的关键内容之一。建筑市场机制的健全和完善,施工合同必将成为调节业主和承包商经济活动关系的法律依据。加强建设工程施工合同的管理,是社会主义市场经济规律的必然要求。</w:t>
      </w:r>
    </w:p>
    <w:p w:rsidR="00D56BF9" w:rsidRPr="00704853" w:rsidRDefault="00D56BF9" w:rsidP="00D56BF9">
      <w:pPr>
        <w:pStyle w:val="5"/>
        <w:rPr>
          <w:rFonts w:hint="eastAsia"/>
        </w:rPr>
      </w:pPr>
      <w:r w:rsidRPr="00704853">
        <w:rPr>
          <w:rStyle w:val="11Char"/>
          <w:rFonts w:hint="eastAsia"/>
        </w:rPr>
        <w:t>（二）规范建设各方不良行为的需要。</w:t>
      </w:r>
      <w:r w:rsidRPr="00704853">
        <w:rPr>
          <w:rFonts w:hint="eastAsia"/>
        </w:rPr>
        <w:t>目前,从建筑市场经济活动及交易行为看,工程建设的参与各方普遍缺乏市场经济所必须的法制观念和诚信意识,不正当竞争行为时有发生,承发包双方合同自律行为较差,加之市场机制难以发挥应有的功能,从而加剧了建筑市场经济秩序的混乱。比如签订霸王条款、阴阳合同、非法招投标等等。因此,政府行政管理部门必须加强建设工程施工合同的管理,规</w:t>
      </w:r>
      <w:r w:rsidRPr="00704853">
        <w:rPr>
          <w:rFonts w:hint="eastAsia"/>
        </w:rPr>
        <w:lastRenderedPageBreak/>
        <w:t>范市场主体的交易行为,促进建筑市场的健康稳定发展。</w:t>
      </w:r>
    </w:p>
    <w:p w:rsidR="00D56BF9" w:rsidRPr="00704853" w:rsidRDefault="00D56BF9" w:rsidP="00D56BF9">
      <w:pPr>
        <w:pStyle w:val="5"/>
        <w:rPr>
          <w:rFonts w:hint="eastAsia"/>
        </w:rPr>
      </w:pPr>
      <w:r w:rsidRPr="00704853">
        <w:rPr>
          <w:rStyle w:val="11Char"/>
          <w:rFonts w:hint="eastAsia"/>
        </w:rPr>
        <w:t>（三）建筑市场迎接国际性竞争的需要。</w:t>
      </w:r>
      <w:r w:rsidRPr="00704853">
        <w:rPr>
          <w:rFonts w:hint="eastAsia"/>
        </w:rPr>
        <w:t>我国加入ＷＴＯ后,建筑市场已经逐渐全面开放。国外承包商进入我国建筑市场,一些国际上常用的新的合同形式也逐步引进来，如FIDIC合同、BT、BOT、EPC级及各种联合体形式的合同。如果建设方不以平等市场主体进行交易</w:t>
      </w:r>
      <w:r>
        <w:rPr>
          <w:rFonts w:hint="eastAsia"/>
        </w:rPr>
        <w:t>，</w:t>
      </w:r>
      <w:r w:rsidRPr="00704853">
        <w:rPr>
          <w:rFonts w:hint="eastAsia"/>
        </w:rPr>
        <w:t>就会被外国承包商援引“非歧视原则”而引起贸易纠纷。由于我们不能及时适应国际市场规则，对新形势合同条款的认识和经验不足，将造成我的建筑企业丧失大量参与国际竞争的机会。同时，使我们的工程发包商认识不到遵守规则的重要性，造成巨大经济损失。因此,承发包双方应尽快树立国际化意识,遵循市场规则和国际惯例,加强建设工程施工合同的规范管理,建立行之有效的合同管理制度。</w:t>
      </w:r>
    </w:p>
    <w:p w:rsidR="00D56BF9" w:rsidRPr="00704853" w:rsidRDefault="00D56BF9" w:rsidP="00D56BF9">
      <w:pPr>
        <w:pStyle w:val="7"/>
        <w:rPr>
          <w:rFonts w:hint="eastAsia"/>
        </w:rPr>
      </w:pPr>
      <w:r w:rsidRPr="00704853">
        <w:rPr>
          <w:rFonts w:hint="eastAsia"/>
        </w:rPr>
        <w:t>三、加强建设工程合同管理的手段</w:t>
      </w:r>
    </w:p>
    <w:p w:rsidR="00D56BF9" w:rsidRPr="00704853" w:rsidRDefault="00D56BF9" w:rsidP="00D56BF9">
      <w:pPr>
        <w:pStyle w:val="5"/>
        <w:rPr>
          <w:rFonts w:hint="eastAsia"/>
        </w:rPr>
      </w:pPr>
      <w:r w:rsidRPr="00704853">
        <w:rPr>
          <w:rFonts w:hint="eastAsia"/>
        </w:rPr>
        <w:t>为了加强合同管理，一方面必须让建设双方对合同签订及备案真正的重视起来，另一方面必须提高合同管理部门对于合同履行监督的程度及力度。所以，应从以下几个方面入手：</w:t>
      </w:r>
    </w:p>
    <w:p w:rsidR="00D56BF9" w:rsidRPr="00704853" w:rsidRDefault="00D56BF9" w:rsidP="00D56BF9">
      <w:pPr>
        <w:pStyle w:val="110"/>
        <w:rPr>
          <w:rFonts w:hint="eastAsia"/>
        </w:rPr>
      </w:pPr>
      <w:r w:rsidRPr="00704853">
        <w:rPr>
          <w:rFonts w:hint="eastAsia"/>
        </w:rPr>
        <w:t>（一）、普及合同法制教育，提高合同管理人员素质</w:t>
      </w:r>
    </w:p>
    <w:p w:rsidR="00D56BF9" w:rsidRPr="00704853" w:rsidRDefault="00D56BF9" w:rsidP="00D56BF9">
      <w:pPr>
        <w:pStyle w:val="5"/>
        <w:rPr>
          <w:rFonts w:hint="eastAsia"/>
        </w:rPr>
      </w:pPr>
      <w:r w:rsidRPr="00704853">
        <w:rPr>
          <w:rFonts w:hint="eastAsia"/>
        </w:rPr>
        <w:t>在签订建筑工程合同时，建设双方由于缺乏法律和合同意识，对合同的条款往往未经仔细推敲就草率签订，致使自身处于不利地位。因此在签订工程合同过程中，承包商要树立较高的法律意识，要对合同的合法性、严密性进行认真审查，尽可能的减少合同纠纷，保证合同的全面履行。所以，作为建筑市场主体的法定代表人或负责人及各级管理人员都应认真学习和熟悉与建设合同有关的各种合同法律知识，以便合法并公平地参与建筑市场经济活动。只有认识到了重要性，才能真正意义上的对于合同备案及管理重视起来。同时，要提高合同管理人员的综合素质，组织这些人员进行相关的培训和继续教育，全面提升合同管理人员的思想水平、法律水平、经济管理水平和业务能力，以更多更丰富的专业知识，适应市场发展的要求。</w:t>
      </w:r>
    </w:p>
    <w:p w:rsidR="00D56BF9" w:rsidRPr="00704853" w:rsidRDefault="00D56BF9" w:rsidP="00D56BF9">
      <w:pPr>
        <w:pStyle w:val="110"/>
        <w:rPr>
          <w:rFonts w:hint="eastAsia"/>
        </w:rPr>
      </w:pPr>
      <w:r w:rsidRPr="00704853">
        <w:rPr>
          <w:rFonts w:hint="eastAsia"/>
        </w:rPr>
        <w:lastRenderedPageBreak/>
        <w:t>（二）、合同管理机构应加强对合同备案的审查监管，做好合同履行监管的跟踪服务</w:t>
      </w:r>
    </w:p>
    <w:p w:rsidR="00D56BF9" w:rsidRPr="00704853" w:rsidRDefault="00D56BF9" w:rsidP="00D56BF9">
      <w:pPr>
        <w:pStyle w:val="5"/>
        <w:rPr>
          <w:rFonts w:hint="eastAsia"/>
        </w:rPr>
      </w:pPr>
      <w:r w:rsidRPr="00704853">
        <w:rPr>
          <w:rFonts w:hint="eastAsia"/>
        </w:rPr>
        <w:t>加强工程合同管理工作，对于经有关建设主管部门批准的建设工程合同管理机构来说，在职能上具有服务性和监督性：</w:t>
      </w:r>
    </w:p>
    <w:p w:rsidR="00D56BF9" w:rsidRPr="00704853" w:rsidRDefault="00D56BF9" w:rsidP="00D56BF9">
      <w:pPr>
        <w:pStyle w:val="5"/>
        <w:rPr>
          <w:rFonts w:hint="eastAsia"/>
        </w:rPr>
      </w:pPr>
      <w:r w:rsidRPr="00704853">
        <w:rPr>
          <w:rFonts w:hint="eastAsia"/>
        </w:rPr>
        <w:t>在建设工程双方合同签订时，由合同管理部门按照相关法律法规严格审查，确保建设双方签订的合同具有公平、公正性。加强合同备案的监管，可避免不平等条款，霸王条款的出现，也可使建设双方对签订的合同重视起来，不再草率签订。</w:t>
      </w:r>
    </w:p>
    <w:p w:rsidR="00D56BF9" w:rsidRPr="00704853" w:rsidRDefault="00D56BF9" w:rsidP="00D56BF9">
      <w:pPr>
        <w:pStyle w:val="5"/>
        <w:rPr>
          <w:rFonts w:hint="eastAsia"/>
        </w:rPr>
      </w:pPr>
      <w:r w:rsidRPr="00704853">
        <w:rPr>
          <w:rFonts w:hint="eastAsia"/>
        </w:rPr>
        <w:t>在合同履行过程中一旦发生纠纷问题，合同管理部门可与其他建设管理部门出现一起协调解决，针对具体问题具体分析，将建设双方由此产生的损失降到最低。</w:t>
      </w:r>
    </w:p>
    <w:p w:rsidR="00D56BF9" w:rsidRPr="00704853" w:rsidRDefault="00D56BF9" w:rsidP="00D56BF9">
      <w:pPr>
        <w:pStyle w:val="5"/>
        <w:rPr>
          <w:rFonts w:hint="eastAsia"/>
        </w:rPr>
      </w:pPr>
      <w:r w:rsidRPr="00704853">
        <w:rPr>
          <w:rFonts w:hint="eastAsia"/>
        </w:rPr>
        <w:t>在合同履行末端，可督促建设双方前来合同管理部门针对当前建设工程价款的支付情况做审计结算，在很大程度上减少了由于拖欠工程款项引起的农民工纠纷等事件。</w:t>
      </w:r>
    </w:p>
    <w:p w:rsidR="00D56BF9" w:rsidRPr="00704853" w:rsidRDefault="00D56BF9" w:rsidP="00D56BF9">
      <w:pPr>
        <w:pStyle w:val="5"/>
        <w:rPr>
          <w:rFonts w:hint="eastAsia"/>
        </w:rPr>
      </w:pPr>
      <w:r w:rsidRPr="00704853">
        <w:rPr>
          <w:rFonts w:hint="eastAsia"/>
        </w:rPr>
        <w:t>合同管理部门只有对合同备案及履行情况加强监管力度，才能给建设工程合同的顺利履行奠定了良好的开端，最终起到了减少合同纠纷、维护了建筑市场的秩序，确保了建设工程合同当事人的合法利益的作用。</w:t>
      </w:r>
    </w:p>
    <w:p w:rsidR="00D56BF9" w:rsidRPr="00704853" w:rsidRDefault="00D56BF9" w:rsidP="00D56BF9">
      <w:pPr>
        <w:pStyle w:val="110"/>
        <w:rPr>
          <w:rFonts w:hint="eastAsia"/>
        </w:rPr>
      </w:pPr>
      <w:r w:rsidRPr="00704853">
        <w:rPr>
          <w:rFonts w:hint="eastAsia"/>
        </w:rPr>
        <w:t>（三）、积极推行并完善合同示范文本</w:t>
      </w:r>
    </w:p>
    <w:p w:rsidR="00D56BF9" w:rsidRPr="00704853" w:rsidRDefault="00D56BF9" w:rsidP="00D56BF9">
      <w:pPr>
        <w:pStyle w:val="5"/>
        <w:rPr>
          <w:rFonts w:hint="eastAsia"/>
        </w:rPr>
      </w:pPr>
      <w:r w:rsidRPr="00704853">
        <w:rPr>
          <w:rFonts w:hint="eastAsia"/>
        </w:rPr>
        <w:t>推行合同示范文本制度，是贯彻执行《中华人民共和国合同法》，加强建设工程合同监督，提高合同履行率，维护建筑市场秩序的一项重要措施。为了贯彻落实国务院办公厅关于在全国逐步推行经济合同示范文本制度的精神，国家工商行政管理局和国家建设部颁布了勘察、设计、监理及施工几类合同范本。积极推行合同示范文本制度，一方面有助于当事人掌握有关法律、法规，使建设工程合同的签订符合规范；另一方面便于合同管理机关加强监督检查，也有利于仲裁机构或人民法院及时裁判纠纷，维护当事人的合同权益，保障国家和社会公共利益。</w:t>
      </w:r>
    </w:p>
    <w:p w:rsidR="00D56BF9" w:rsidRPr="00704853" w:rsidRDefault="00D56BF9" w:rsidP="00D56BF9">
      <w:pPr>
        <w:pStyle w:val="5"/>
        <w:rPr>
          <w:rFonts w:hint="eastAsia"/>
        </w:rPr>
      </w:pPr>
      <w:r w:rsidRPr="00704853">
        <w:rPr>
          <w:rFonts w:hint="eastAsia"/>
        </w:rPr>
        <w:t>另外，随着中国的建筑市场逐渐与国际接轨，建筑市场日益完善，所发现的新问题也逐渐增多，并且复杂化。原有的合同范本已经不能全面的考虑到合同履行过程中出现的新问题，这就要求了从事</w:t>
      </w:r>
      <w:r w:rsidRPr="00704853">
        <w:rPr>
          <w:rFonts w:hint="eastAsia"/>
        </w:rPr>
        <w:lastRenderedPageBreak/>
        <w:t>合同管理人员应不断地互相学习、研究探讨，吸取国外先进的技术及经验，逐步的完善现有的合同范本。</w:t>
      </w:r>
    </w:p>
    <w:p w:rsidR="00D56BF9" w:rsidRPr="00704853" w:rsidRDefault="00D56BF9" w:rsidP="00D56BF9">
      <w:pPr>
        <w:pStyle w:val="110"/>
        <w:rPr>
          <w:rFonts w:hint="eastAsia"/>
        </w:rPr>
      </w:pPr>
      <w:r w:rsidRPr="00704853">
        <w:rPr>
          <w:rFonts w:hint="eastAsia"/>
        </w:rPr>
        <w:t>（四）加强合同文件的传统档案管理及网上电子信息化的信息管理</w:t>
      </w:r>
    </w:p>
    <w:p w:rsidR="00D56BF9" w:rsidRPr="00704853" w:rsidRDefault="00D56BF9" w:rsidP="00D56BF9">
      <w:pPr>
        <w:pStyle w:val="5"/>
        <w:rPr>
          <w:rFonts w:hint="eastAsia"/>
        </w:rPr>
      </w:pPr>
      <w:r w:rsidRPr="00704853">
        <w:rPr>
          <w:rFonts w:hint="eastAsia"/>
        </w:rPr>
        <w:t>随着工程建设项目的不断增多，规模扩大，合同标的日趋庞大。涉及的合同内容、条款日益复杂，合同的档案管理工作也应随着科技的发展采取网上电子信息化的手段和方法，这也是合同管理甚至建设领域发展的必然趋势。</w:t>
      </w:r>
    </w:p>
    <w:p w:rsidR="00D56BF9" w:rsidRPr="00704853" w:rsidRDefault="00D56BF9" w:rsidP="00D56BF9">
      <w:pPr>
        <w:pStyle w:val="5"/>
        <w:rPr>
          <w:rFonts w:hint="eastAsia"/>
        </w:rPr>
      </w:pPr>
      <w:r w:rsidRPr="00704853">
        <w:rPr>
          <w:rFonts w:hint="eastAsia"/>
        </w:rPr>
        <w:t>建设合同管理部门应按照本地区的实际情况，投资开发研制一套符合本地建设体系的网上信息平台，并安排培训专门人员负责各块的业务。借助网上的信息平台，建设双方可以将自己所有的建设信息录入，经由管理部门审查通过，并最终存入档案。这种网上信息化一体的管理方式，既方便于建设双方各自的合同档案信息管理，也便于建设管理部门的有关建设工程项目的数据收集、整理、统计及分析，从而进一步提高自己的管理水平。</w:t>
      </w:r>
    </w:p>
    <w:p w:rsidR="00D56BF9" w:rsidRPr="00704853" w:rsidRDefault="00D56BF9" w:rsidP="00D56BF9">
      <w:pPr>
        <w:pStyle w:val="5"/>
        <w:rPr>
          <w:rFonts w:hint="eastAsia"/>
        </w:rPr>
      </w:pPr>
      <w:r w:rsidRPr="00704853">
        <w:rPr>
          <w:rFonts w:hint="eastAsia"/>
        </w:rPr>
        <w:t>建设双方对于各自的合同文本及相关资料同属重要法律文件，发生之后应及时建帐并妥善保存。重视合同文本而不重视相关资料归档的情况在建设领域普遍存在。由于建设项目周期长，涉及专业多，面临情况复杂。在经过一个长时间的建设过程之后，很多具体问题要依靠相应资料予以解决。为此，做好资料归档工作决不是简单的文档管理问题，应专人负责，负责到底。</w:t>
      </w:r>
    </w:p>
    <w:p w:rsidR="00D56BF9" w:rsidRPr="00704853" w:rsidRDefault="00D56BF9" w:rsidP="00D56BF9">
      <w:pPr>
        <w:pStyle w:val="110"/>
        <w:rPr>
          <w:rFonts w:hint="eastAsia"/>
        </w:rPr>
      </w:pPr>
      <w:r w:rsidRPr="00704853">
        <w:rPr>
          <w:rFonts w:hint="eastAsia"/>
        </w:rPr>
        <w:t>（五）借鉴和采用国际先进的合同管理经验</w:t>
      </w:r>
    </w:p>
    <w:p w:rsidR="00D56BF9" w:rsidRPr="00704853" w:rsidRDefault="00D56BF9" w:rsidP="00D56BF9">
      <w:pPr>
        <w:pStyle w:val="5"/>
        <w:rPr>
          <w:rFonts w:hint="eastAsia"/>
        </w:rPr>
      </w:pPr>
      <w:r w:rsidRPr="00704853">
        <w:rPr>
          <w:rFonts w:hint="eastAsia"/>
        </w:rPr>
        <w:t>随着我国加入ＷＴＯ,建筑市场同样面临对外开放问题,在工程管理的许多方面要与国际惯例接轨。因此,在合同管理方面,我们要不断借鉴国际先进经验,学习、熟悉国际工程市场的运行规范和操作惯例，结合本地区和本国的客观情况，创造出符合本国国情和适应国际工程建设市场开发的需要的先进的合同管理制度，对建筑市场的又好又快发展起到了良好的作用。</w:t>
      </w:r>
    </w:p>
    <w:p w:rsidR="00D56BF9" w:rsidRPr="00704853" w:rsidRDefault="00D56BF9" w:rsidP="00D56BF9">
      <w:pPr>
        <w:pStyle w:val="7"/>
        <w:rPr>
          <w:rFonts w:hint="eastAsia"/>
        </w:rPr>
      </w:pPr>
      <w:r w:rsidRPr="00704853">
        <w:rPr>
          <w:rFonts w:hint="eastAsia"/>
        </w:rPr>
        <w:t>参考文献</w:t>
      </w:r>
    </w:p>
    <w:p w:rsidR="00D56BF9" w:rsidRPr="00704853" w:rsidRDefault="00D56BF9" w:rsidP="00D56BF9">
      <w:pPr>
        <w:pStyle w:val="110"/>
        <w:rPr>
          <w:rFonts w:hint="eastAsia"/>
        </w:rPr>
      </w:pPr>
      <w:r w:rsidRPr="00704853">
        <w:rPr>
          <w:rFonts w:hint="eastAsia"/>
        </w:rPr>
        <w:t>《建设工程合同法律制度》，曲修山主编，中国计划出版社，2002年2月</w:t>
      </w:r>
    </w:p>
    <w:p w:rsidR="00D56BF9" w:rsidRPr="00704853" w:rsidRDefault="00D56BF9" w:rsidP="00D56BF9">
      <w:pPr>
        <w:pStyle w:val="110"/>
        <w:rPr>
          <w:rFonts w:hint="eastAsia"/>
        </w:rPr>
      </w:pPr>
      <w:r w:rsidRPr="00704853">
        <w:rPr>
          <w:rFonts w:hint="eastAsia"/>
        </w:rPr>
        <w:t>《建设工程合同管理》，知识产权出版社，2000</w:t>
      </w:r>
      <w:r w:rsidRPr="00704853">
        <w:rPr>
          <w:rFonts w:hint="eastAsia"/>
        </w:rPr>
        <w:lastRenderedPageBreak/>
        <w:t>年11月</w:t>
      </w:r>
    </w:p>
    <w:p w:rsidR="00D56BF9" w:rsidRPr="00704853" w:rsidRDefault="00D56BF9" w:rsidP="00D56BF9">
      <w:pPr>
        <w:pStyle w:val="5"/>
        <w:sectPr w:rsidR="00D56BF9" w:rsidRPr="00704853" w:rsidSect="00C34422">
          <w:type w:val="continuous"/>
          <w:pgSz w:w="11906" w:h="16838" w:code="9"/>
          <w:pgMar w:top="1701" w:right="1134" w:bottom="1418" w:left="1134" w:header="1134" w:footer="1134" w:gutter="0"/>
          <w:cols w:num="2" w:space="425"/>
          <w:docGrid w:linePitch="312"/>
        </w:sectPr>
      </w:pPr>
    </w:p>
    <w:p w:rsidR="00D56BF9" w:rsidRPr="00704853" w:rsidRDefault="00D56BF9" w:rsidP="00D56BF9">
      <w:pPr>
        <w:pStyle w:val="5"/>
        <w:rPr>
          <w:rFonts w:hint="eastAsia"/>
        </w:rPr>
      </w:pPr>
    </w:p>
    <w:p w:rsidR="00D56BF9" w:rsidRPr="00704853" w:rsidRDefault="00D56BF9" w:rsidP="00D56BF9">
      <w:pPr>
        <w:pStyle w:val="5"/>
        <w:snapToGrid w:val="0"/>
        <w:spacing w:line="240" w:lineRule="auto"/>
        <w:ind w:firstLineChars="0" w:firstLine="0"/>
        <w:rPr>
          <w:rFonts w:hint="eastAsia"/>
        </w:rPr>
      </w:pPr>
      <w:r>
        <w:rPr>
          <w:rFonts w:hint="eastAsia"/>
          <w:noProof/>
        </w:rPr>
        <w:drawing>
          <wp:inline distT="0" distB="0" distL="0" distR="0">
            <wp:extent cx="6151245" cy="1235075"/>
            <wp:effectExtent l="19050" t="0" r="1905" b="0"/>
            <wp:docPr id="5" name="图片 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1"/>
                    <pic:cNvPicPr>
                      <a:picLocks noChangeAspect="1" noChangeArrowheads="1"/>
                    </pic:cNvPicPr>
                  </pic:nvPicPr>
                  <pic:blipFill>
                    <a:blip r:embed="rId31" cstate="print"/>
                    <a:srcRect/>
                    <a:stretch>
                      <a:fillRect/>
                    </a:stretch>
                  </pic:blipFill>
                  <pic:spPr bwMode="auto">
                    <a:xfrm>
                      <a:off x="0" y="0"/>
                      <a:ext cx="6151245" cy="1235075"/>
                    </a:xfrm>
                    <a:prstGeom prst="rect">
                      <a:avLst/>
                    </a:prstGeom>
                    <a:noFill/>
                    <a:ln w="9525">
                      <a:noFill/>
                      <a:miter lim="800000"/>
                      <a:headEnd/>
                      <a:tailEnd/>
                    </a:ln>
                  </pic:spPr>
                </pic:pic>
              </a:graphicData>
            </a:graphic>
          </wp:inline>
        </w:drawing>
      </w:r>
    </w:p>
    <w:p w:rsidR="00D56BF9" w:rsidRPr="00704853" w:rsidRDefault="00D56BF9" w:rsidP="00D56BF9">
      <w:pPr>
        <w:pStyle w:val="15"/>
        <w:spacing w:afterLines="50"/>
        <w:rPr>
          <w:rFonts w:hint="eastAsia"/>
        </w:rPr>
      </w:pPr>
      <w:r w:rsidRPr="00704853">
        <w:rPr>
          <w:rFonts w:hint="eastAsia"/>
        </w:rPr>
        <w:t>李</w:t>
      </w:r>
      <w:r>
        <w:rPr>
          <w:rFonts w:hint="eastAsia"/>
        </w:rPr>
        <w:t xml:space="preserve"> </w:t>
      </w:r>
      <w:r w:rsidRPr="00704853">
        <w:rPr>
          <w:rFonts w:hint="eastAsia"/>
        </w:rPr>
        <w:t>琳</w:t>
      </w:r>
    </w:p>
    <w:p w:rsidR="00D56BF9" w:rsidRPr="00704853" w:rsidRDefault="00D56BF9" w:rsidP="00D56BF9">
      <w:pPr>
        <w:pStyle w:val="5"/>
        <w:ind w:leftChars="200" w:left="420" w:rightChars="200" w:right="420"/>
        <w:rPr>
          <w:rStyle w:val="11Char"/>
          <w:rFonts w:hint="eastAsia"/>
        </w:rPr>
      </w:pPr>
      <w:r w:rsidRPr="00704853">
        <w:rPr>
          <w:rStyle w:val="7Char"/>
        </w:rPr>
        <w:t>摘</w:t>
      </w:r>
      <w:r w:rsidRPr="00704853">
        <w:rPr>
          <w:rStyle w:val="7Char"/>
          <w:rFonts w:hint="eastAsia"/>
        </w:rPr>
        <w:t xml:space="preserve">  </w:t>
      </w:r>
      <w:r w:rsidRPr="00704853">
        <w:rPr>
          <w:rStyle w:val="7Char"/>
        </w:rPr>
        <w:t>要：</w:t>
      </w:r>
      <w:r w:rsidRPr="00704853">
        <w:rPr>
          <w:rStyle w:val="11Char"/>
        </w:rPr>
        <w:t>有形建筑市场的信息化建设目前还不尽人意，主要有三个方面的原因，但有形建筑市场加强信息化建设又着诸多的优势，充分利用这些优势就能找到信息化建设的正确方向。</w:t>
      </w:r>
    </w:p>
    <w:p w:rsidR="00D56BF9" w:rsidRPr="00704853" w:rsidRDefault="00D56BF9" w:rsidP="00D56BF9">
      <w:pPr>
        <w:pStyle w:val="5"/>
        <w:ind w:leftChars="200" w:left="420" w:rightChars="200" w:right="420"/>
        <w:rPr>
          <w:rStyle w:val="11Char"/>
          <w:rFonts w:hint="eastAsia"/>
        </w:rPr>
      </w:pPr>
      <w:r w:rsidRPr="00704853">
        <w:rPr>
          <w:rStyle w:val="7Char"/>
        </w:rPr>
        <w:t>关键词：</w:t>
      </w:r>
      <w:r w:rsidRPr="00704853">
        <w:rPr>
          <w:rStyle w:val="11Char"/>
        </w:rPr>
        <w:t>有形市场信息化建设思考</w:t>
      </w:r>
    </w:p>
    <w:p w:rsidR="00D56BF9" w:rsidRPr="00704853" w:rsidRDefault="00D56BF9" w:rsidP="00D56BF9">
      <w:pPr>
        <w:pStyle w:val="5"/>
        <w:rPr>
          <w:rFonts w:hint="eastAsia"/>
        </w:rPr>
      </w:pPr>
    </w:p>
    <w:p w:rsidR="00D56BF9" w:rsidRPr="00704853" w:rsidRDefault="00D56BF9" w:rsidP="00D56BF9">
      <w:pPr>
        <w:adjustRightInd w:val="0"/>
        <w:snapToGrid w:val="0"/>
        <w:spacing w:line="360" w:lineRule="auto"/>
        <w:ind w:firstLineChars="200" w:firstLine="560"/>
        <w:rPr>
          <w:rFonts w:ascii="宋体" w:hAnsi="宋体"/>
          <w:sz w:val="28"/>
          <w:szCs w:val="28"/>
        </w:rPr>
        <w:sectPr w:rsidR="00D56BF9" w:rsidRPr="00704853" w:rsidSect="004C13E8">
          <w:headerReference w:type="default" r:id="rId32"/>
          <w:type w:val="continuous"/>
          <w:pgSz w:w="11906" w:h="16838" w:code="9"/>
          <w:pgMar w:top="1701" w:right="1134" w:bottom="1418" w:left="1134" w:header="1134" w:footer="1134" w:gutter="0"/>
          <w:cols w:space="720"/>
          <w:docGrid w:linePitch="312"/>
        </w:sectPr>
      </w:pPr>
    </w:p>
    <w:p w:rsidR="00D56BF9" w:rsidRPr="00704853" w:rsidRDefault="00D56BF9" w:rsidP="00D56BF9">
      <w:pPr>
        <w:pStyle w:val="5"/>
        <w:spacing w:line="304" w:lineRule="exact"/>
        <w:ind w:firstLine="404"/>
        <w:rPr>
          <w:rFonts w:hint="eastAsia"/>
          <w:spacing w:val="-4"/>
          <w:szCs w:val="21"/>
        </w:rPr>
      </w:pPr>
      <w:r w:rsidRPr="00704853">
        <w:rPr>
          <w:spacing w:val="-4"/>
          <w:szCs w:val="21"/>
        </w:rPr>
        <w:lastRenderedPageBreak/>
        <w:t>我国有形建筑市场的发展至今，历经十余年头，取得了令人瞩目的成绩。伴随着有形建筑市场的发展，市场的信息化建设也有了长足的进步。不少地方通过加强有形建筑市场的信息化，促进了市场的公开、公平与公正，实现了对有形建筑市场工作场所的无形化延伸，已经尝到了加强信息化建设的</w:t>
      </w:r>
      <w:r w:rsidRPr="00704853">
        <w:rPr>
          <w:rFonts w:hint="eastAsia"/>
          <w:spacing w:val="-4"/>
          <w:szCs w:val="21"/>
        </w:rPr>
        <w:t>“</w:t>
      </w:r>
      <w:r w:rsidRPr="00704853">
        <w:rPr>
          <w:spacing w:val="-4"/>
          <w:szCs w:val="21"/>
        </w:rPr>
        <w:t>甜头</w:t>
      </w:r>
      <w:r w:rsidRPr="00704853">
        <w:rPr>
          <w:rFonts w:hint="eastAsia"/>
          <w:spacing w:val="-4"/>
          <w:szCs w:val="21"/>
        </w:rPr>
        <w:t>”</w:t>
      </w:r>
      <w:r w:rsidRPr="00704853">
        <w:rPr>
          <w:spacing w:val="-4"/>
          <w:szCs w:val="21"/>
        </w:rPr>
        <w:t>。</w:t>
      </w:r>
    </w:p>
    <w:p w:rsidR="00D56BF9" w:rsidRPr="00704853" w:rsidRDefault="00D56BF9" w:rsidP="00D56BF9">
      <w:pPr>
        <w:pStyle w:val="5"/>
        <w:spacing w:line="304" w:lineRule="exact"/>
        <w:rPr>
          <w:rFonts w:hint="eastAsia"/>
        </w:rPr>
      </w:pPr>
      <w:r w:rsidRPr="00704853">
        <w:t>但是总的看来，有形建筑市场信息化建设的步伐和质量较之市场发展本身，还显得不尽人意。主要表现在三个方面：</w:t>
      </w:r>
    </w:p>
    <w:p w:rsidR="00D56BF9" w:rsidRPr="00704853" w:rsidRDefault="00D56BF9" w:rsidP="00D56BF9">
      <w:pPr>
        <w:pStyle w:val="5"/>
        <w:spacing w:line="304" w:lineRule="exact"/>
        <w:rPr>
          <w:rFonts w:hint="eastAsia"/>
        </w:rPr>
      </w:pPr>
      <w:r w:rsidRPr="00704853">
        <w:t>一是市场信息化建设缺少一个统一的标准和规范。受有形建筑市场本身建设规范和标准的制约，市场的信息化建设目前还没有一个统一的规范和标准，各地市场都是根据自己的工作实际独自开发系统和软件，所运用的开发技术和网络架构平台也是五花八门。</w:t>
      </w:r>
    </w:p>
    <w:p w:rsidR="00D56BF9" w:rsidRPr="00704853" w:rsidRDefault="00D56BF9" w:rsidP="00D56BF9">
      <w:pPr>
        <w:pStyle w:val="5"/>
        <w:spacing w:line="304" w:lineRule="exact"/>
        <w:ind w:firstLine="404"/>
        <w:rPr>
          <w:rFonts w:hint="eastAsia"/>
          <w:spacing w:val="-4"/>
          <w:szCs w:val="21"/>
        </w:rPr>
      </w:pPr>
      <w:r w:rsidRPr="00704853">
        <w:rPr>
          <w:spacing w:val="-4"/>
          <w:szCs w:val="21"/>
        </w:rPr>
        <w:t>二是市场信息化建设的水平和质量参差不齐。由于市场的信息化建设缺少统一的规范和标准，信息化建设的水平和质量就显得参差不齐。有的已经建立起了完善的信息化网络体系</w:t>
      </w:r>
      <w:r w:rsidRPr="00704853">
        <w:rPr>
          <w:rFonts w:hint="eastAsia"/>
          <w:spacing w:val="-4"/>
          <w:szCs w:val="21"/>
        </w:rPr>
        <w:t>,</w:t>
      </w:r>
      <w:r w:rsidRPr="00704853">
        <w:rPr>
          <w:spacing w:val="-4"/>
          <w:szCs w:val="21"/>
        </w:rPr>
        <w:t>有的还停留在仅用计算机辅助开标记录阶段；有的已经建立起了自己完整的信息中心，有的还基本没有自己的信息技术人员。</w:t>
      </w:r>
    </w:p>
    <w:p w:rsidR="00D56BF9" w:rsidRPr="00704853" w:rsidRDefault="00D56BF9" w:rsidP="00D56BF9">
      <w:pPr>
        <w:pStyle w:val="5"/>
        <w:spacing w:line="304" w:lineRule="exact"/>
        <w:rPr>
          <w:rFonts w:hint="eastAsia"/>
        </w:rPr>
      </w:pPr>
      <w:r w:rsidRPr="00704853">
        <w:t>三是市场之间的信息共享基本还处于探索阶段。</w:t>
      </w:r>
    </w:p>
    <w:p w:rsidR="00D56BF9" w:rsidRPr="00704853" w:rsidRDefault="00D56BF9" w:rsidP="00D56BF9">
      <w:pPr>
        <w:pStyle w:val="5"/>
        <w:spacing w:line="304" w:lineRule="exact"/>
        <w:rPr>
          <w:rFonts w:hint="eastAsia"/>
        </w:rPr>
      </w:pPr>
      <w:r w:rsidRPr="00704853">
        <w:t>由于以上两条的原因，各地市场的相关信息，基本还是一个个的</w:t>
      </w:r>
      <w:r w:rsidRPr="00704853">
        <w:rPr>
          <w:rFonts w:hint="eastAsia"/>
        </w:rPr>
        <w:t>“</w:t>
      </w:r>
      <w:r w:rsidRPr="00704853">
        <w:t>孤岛</w:t>
      </w:r>
      <w:r w:rsidRPr="00704853">
        <w:rPr>
          <w:rFonts w:hint="eastAsia"/>
        </w:rPr>
        <w:t>”</w:t>
      </w:r>
      <w:r w:rsidRPr="00704853">
        <w:t>，尤其是大家一直非常关心的信用体系有关信息的共享问题，还基本处于探索阶段。分析信息化建设相对滞后的原因，笔者认为主要有几条：</w:t>
      </w:r>
    </w:p>
    <w:p w:rsidR="00D56BF9" w:rsidRPr="00704853" w:rsidRDefault="00D56BF9" w:rsidP="00D56BF9">
      <w:pPr>
        <w:pStyle w:val="5"/>
        <w:spacing w:line="304" w:lineRule="exact"/>
        <w:rPr>
          <w:rFonts w:hint="eastAsia"/>
        </w:rPr>
      </w:pPr>
      <w:r w:rsidRPr="00704853">
        <w:t>一是市场的信息化起步比较晚。多数地方在市场成立之初，没有将信息化建设纳入市场建设的统</w:t>
      </w:r>
      <w:r w:rsidRPr="00704853">
        <w:lastRenderedPageBreak/>
        <w:t>一规划，对信息化建设的认识起步晚。</w:t>
      </w:r>
    </w:p>
    <w:p w:rsidR="00D56BF9" w:rsidRPr="00704853" w:rsidRDefault="00D56BF9" w:rsidP="00D56BF9">
      <w:pPr>
        <w:pStyle w:val="5"/>
        <w:spacing w:line="304" w:lineRule="exact"/>
        <w:rPr>
          <w:rFonts w:hint="eastAsia"/>
        </w:rPr>
      </w:pPr>
      <w:r w:rsidRPr="00704853">
        <w:t>二是市场的信息化建设需要一个探索实践的过程。有形建筑市场的信息化建设有其自身发展的规律和要求，有形建筑市场是一个相对新鲜的事物，市场本身的发展也还处于一个探索阶段。</w:t>
      </w:r>
    </w:p>
    <w:p w:rsidR="00D56BF9" w:rsidRPr="00704853" w:rsidRDefault="00D56BF9" w:rsidP="00D56BF9">
      <w:pPr>
        <w:pStyle w:val="5"/>
        <w:spacing w:line="304" w:lineRule="exact"/>
        <w:rPr>
          <w:rFonts w:hint="eastAsia"/>
        </w:rPr>
      </w:pPr>
      <w:r w:rsidRPr="00704853">
        <w:t>三是市场普遍对信息化建设的发展方向感到迷茫。信息化建设对于拓展有形建筑市场的服务功能，对于促进有形建筑市场发展的支点性的重要作用，还没有被充分揭示和普遍接受。而这个发展方向的问题，恰恰是制约信息化发展的关键，没有方向就会失去动力和热情。</w:t>
      </w:r>
    </w:p>
    <w:p w:rsidR="00D56BF9" w:rsidRPr="00704853" w:rsidRDefault="00D56BF9" w:rsidP="00D56BF9">
      <w:pPr>
        <w:pStyle w:val="5"/>
        <w:spacing w:line="304" w:lineRule="exact"/>
        <w:rPr>
          <w:rFonts w:hint="eastAsia"/>
        </w:rPr>
      </w:pPr>
      <w:r w:rsidRPr="00704853">
        <w:t>笔者以为，要找到有形建筑信息化建设发展的方向，市场必须先从自身承担的任务和履行的职责中，找到信息建设发展的潜力和动力，首先是要看到有形建筑市场大力加强信息化建设的诸多优势：</w:t>
      </w:r>
    </w:p>
    <w:p w:rsidR="00D56BF9" w:rsidRPr="00704853" w:rsidRDefault="00D56BF9" w:rsidP="00D56BF9">
      <w:pPr>
        <w:pStyle w:val="5"/>
        <w:spacing w:line="304" w:lineRule="exact"/>
        <w:ind w:firstLine="404"/>
        <w:rPr>
          <w:rFonts w:hint="eastAsia"/>
          <w:spacing w:val="-4"/>
          <w:szCs w:val="21"/>
        </w:rPr>
      </w:pPr>
      <w:r w:rsidRPr="00704853">
        <w:rPr>
          <w:spacing w:val="-4"/>
          <w:szCs w:val="21"/>
        </w:rPr>
        <w:t>优势一：市场的信息化建设有明确的政策支持。</w:t>
      </w:r>
    </w:p>
    <w:p w:rsidR="00D56BF9" w:rsidRPr="00704853" w:rsidRDefault="00D56BF9" w:rsidP="00D56BF9">
      <w:pPr>
        <w:pStyle w:val="5"/>
        <w:spacing w:line="304" w:lineRule="exact"/>
        <w:rPr>
          <w:rFonts w:hint="eastAsia"/>
        </w:rPr>
      </w:pPr>
      <w:r w:rsidRPr="00704853">
        <w:t>《国务院办公厅转发建设部国家计委监察部关于健全和规范有形建筑市场若干意见的通知》（国办发[2002]21号）中明确规定：有形建筑市场要加强计算机管理系统和相关网络建设，建立和充实相关数据库，提高信息化服务水平。要尽快完善计算机信息管理系统，并尽快形成全国联网。有条件的地区要在公众网设立</w:t>
      </w:r>
      <w:r w:rsidRPr="00704853">
        <w:rPr>
          <w:rFonts w:hint="eastAsia"/>
        </w:rPr>
        <w:t>“</w:t>
      </w:r>
      <w:r w:rsidRPr="00704853">
        <w:t>窗口</w:t>
      </w:r>
      <w:r w:rsidRPr="00704853">
        <w:rPr>
          <w:rFonts w:hint="eastAsia"/>
        </w:rPr>
        <w:t>”</w:t>
      </w:r>
      <w:r w:rsidRPr="00704853">
        <w:t>，提供信息发布、投标咨询、网上接收资料、网上公布评标结果等各种服务，提高建设工程交易活动操作的透明度。</w:t>
      </w:r>
    </w:p>
    <w:p w:rsidR="00D56BF9" w:rsidRPr="00704853" w:rsidRDefault="00D56BF9" w:rsidP="00D56BF9">
      <w:pPr>
        <w:pStyle w:val="5"/>
        <w:spacing w:line="304" w:lineRule="exact"/>
        <w:rPr>
          <w:rFonts w:hint="eastAsia"/>
        </w:rPr>
      </w:pPr>
      <w:r w:rsidRPr="00704853">
        <w:t>优势二：有形建筑市场本身蕴藏丰富的信息资源。市场在交易服务过程中，能较全面地了解企业及项目的第一手资料信息，能够方便地收集和统计相关数据，能够准确地建立起企业的诚信档案。这些，都构成了市场丰富的信息资源。这些资源，经</w:t>
      </w:r>
      <w:r w:rsidRPr="00704853">
        <w:lastRenderedPageBreak/>
        <w:t>过认真地分析、整理、归纳和提炼，就会产生非常巨大的价值。而借助计算机和信息化的手段，来收集、整理、发布这些信息，无疑能够提高效率、增进公平，而以此为企业发展、为政府决策提供的参考，更将收到可观的社会和经济效益。</w:t>
      </w:r>
    </w:p>
    <w:p w:rsidR="00D56BF9" w:rsidRPr="00704853" w:rsidRDefault="00D56BF9" w:rsidP="00D56BF9">
      <w:pPr>
        <w:pStyle w:val="5"/>
        <w:spacing w:line="304" w:lineRule="exact"/>
        <w:ind w:firstLine="404"/>
        <w:rPr>
          <w:rFonts w:hint="eastAsia"/>
          <w:spacing w:val="-4"/>
          <w:szCs w:val="21"/>
        </w:rPr>
      </w:pPr>
      <w:r w:rsidRPr="00704853">
        <w:rPr>
          <w:spacing w:val="-4"/>
          <w:szCs w:val="21"/>
        </w:rPr>
        <w:t>优势三：市场的信息化建设有广阔的发展需求。</w:t>
      </w:r>
    </w:p>
    <w:p w:rsidR="00D56BF9" w:rsidRPr="00704853" w:rsidRDefault="00D56BF9" w:rsidP="00D56BF9">
      <w:pPr>
        <w:pStyle w:val="5"/>
        <w:spacing w:line="304" w:lineRule="exact"/>
        <w:ind w:firstLine="404"/>
        <w:rPr>
          <w:rFonts w:hint="eastAsia"/>
          <w:spacing w:val="-4"/>
          <w:szCs w:val="21"/>
        </w:rPr>
      </w:pPr>
      <w:r w:rsidRPr="00704853">
        <w:rPr>
          <w:spacing w:val="-4"/>
          <w:szCs w:val="21"/>
        </w:rPr>
        <w:t>一是市场本身需要加强信息化建设来提高办事效率、促进服务质量和服务水平的提高。二是交易的各方主体需要及时从市场获得公开、平等、客观的信息，期待着市场能通过加强信息化建设，为企业发展、竞争和决策提供信息支持与参考。三是行政主管部门期待市场通过加强信息化建设，能为政府提供加强行业管理、提升行业管理效率和水平、促进行业信息化建设进步的技术平台。同时，希望能通过科学的信息统计分析，进行数据挖掘，提供决策支持。</w:t>
      </w:r>
    </w:p>
    <w:p w:rsidR="00D56BF9" w:rsidRPr="00704853" w:rsidRDefault="00D56BF9" w:rsidP="00D56BF9">
      <w:pPr>
        <w:pStyle w:val="5"/>
        <w:spacing w:line="304" w:lineRule="exact"/>
        <w:rPr>
          <w:rFonts w:hint="eastAsia"/>
        </w:rPr>
      </w:pPr>
      <w:r w:rsidRPr="00704853">
        <w:t>优势四：市场能为信息化建设提供有效的经济支撑。信息化建设在有些人的眼里通俗地理解就是</w:t>
      </w:r>
      <w:r w:rsidRPr="00704853">
        <w:rPr>
          <w:rFonts w:hint="eastAsia"/>
        </w:rPr>
        <w:t>“</w:t>
      </w:r>
      <w:r w:rsidRPr="00704853">
        <w:t>烧钱的活</w:t>
      </w:r>
      <w:r w:rsidRPr="00704853">
        <w:rPr>
          <w:rFonts w:hint="eastAsia"/>
        </w:rPr>
        <w:t>”</w:t>
      </w:r>
      <w:r w:rsidRPr="00704853">
        <w:t>。这说明，加强信息化建设的确需要较大的投入。但有形建筑市场大多是自收自支单位，一般说来，能够提供有效的经济支持。同时，投入后的产出，只要运作得当，应该说社会效益和经济效益的回报是相当丰厚的。</w:t>
      </w:r>
    </w:p>
    <w:p w:rsidR="00D56BF9" w:rsidRPr="00704853" w:rsidRDefault="00D56BF9" w:rsidP="00D56BF9">
      <w:pPr>
        <w:pStyle w:val="5"/>
        <w:spacing w:line="304" w:lineRule="exact"/>
        <w:rPr>
          <w:rFonts w:hint="eastAsia"/>
        </w:rPr>
      </w:pPr>
      <w:r w:rsidRPr="00704853">
        <w:t>准确把握了信息化建设与市场本身发展的这些内在关系，应该说对发展的方向也就基本明确了</w:t>
      </w:r>
      <w:r w:rsidRPr="00704853">
        <w:rPr>
          <w:rFonts w:hint="eastAsia"/>
        </w:rPr>
        <w:t>,但</w:t>
      </w:r>
      <w:r w:rsidRPr="00704853">
        <w:t>仍然需要从以下几个方面继续努力：</w:t>
      </w:r>
    </w:p>
    <w:p w:rsidR="00D56BF9" w:rsidRPr="00704853" w:rsidRDefault="00D56BF9" w:rsidP="00D56BF9">
      <w:pPr>
        <w:pStyle w:val="5"/>
        <w:spacing w:line="304" w:lineRule="exact"/>
        <w:rPr>
          <w:rFonts w:hint="eastAsia"/>
        </w:rPr>
      </w:pPr>
      <w:r w:rsidRPr="00704853">
        <w:t>方向一：通过加强信息化建设。进一步促进市场提升服务质量、保证阳光交易。通过完善建筑市场信息监管系统、加强市场诚信体系建设等方法，建立起较完整的信息化网络系统。市场基本实现计算机信息发布和数据统计，逐步实现市场管理的规范、便捷、准确和高效。下一步，一是要进一步完善相关基础数据库的建设，更详实地收集交易服务过程的相关数据和资料；二是要对基础数据库的信息进行更准确的分析、整理、归纳和统计，逐步建立数据挖掘系统、完善数据挖掘的终端演示，为政府主管部门和交易各方提供更多有益的数据分析和参考决策依据。三是要通过加强系统建设和程序开发，不断改善和规范办事流程，提供更加高效、快捷、优质的服务。四是要利用先进的信息技术，增加交易服务的自动监控环节，进一步减少工程交易活动中，人为因素的干扰，增强交易服务过程的透明度，确保工程交易的阳光操作。</w:t>
      </w:r>
    </w:p>
    <w:p w:rsidR="00D56BF9" w:rsidRPr="00704853" w:rsidRDefault="00D56BF9" w:rsidP="00D56BF9">
      <w:pPr>
        <w:pStyle w:val="5"/>
        <w:spacing w:line="304" w:lineRule="exact"/>
        <w:ind w:firstLine="404"/>
        <w:rPr>
          <w:rFonts w:hint="eastAsia"/>
          <w:spacing w:val="-4"/>
          <w:szCs w:val="21"/>
        </w:rPr>
      </w:pPr>
      <w:r w:rsidRPr="00704853">
        <w:rPr>
          <w:spacing w:val="-4"/>
          <w:szCs w:val="21"/>
        </w:rPr>
        <w:t>方向二：通过加强信息化建设。进一步巩固市场作为建筑业</w:t>
      </w:r>
      <w:r w:rsidRPr="00704853">
        <w:rPr>
          <w:rFonts w:hint="eastAsia"/>
          <w:spacing w:val="-4"/>
          <w:szCs w:val="21"/>
        </w:rPr>
        <w:t>“</w:t>
      </w:r>
      <w:r w:rsidRPr="00704853">
        <w:rPr>
          <w:spacing w:val="-4"/>
          <w:szCs w:val="21"/>
        </w:rPr>
        <w:t>两场</w:t>
      </w:r>
      <w:r w:rsidRPr="00704853">
        <w:rPr>
          <w:rFonts w:hint="eastAsia"/>
          <w:spacing w:val="-4"/>
          <w:szCs w:val="21"/>
        </w:rPr>
        <w:t>”</w:t>
      </w:r>
      <w:r w:rsidRPr="00704853">
        <w:rPr>
          <w:spacing w:val="-4"/>
          <w:szCs w:val="21"/>
        </w:rPr>
        <w:t>联动管理的重要基石的作用。我们通常把建筑业的管理分为</w:t>
      </w:r>
      <w:r w:rsidRPr="00704853">
        <w:rPr>
          <w:rFonts w:hint="eastAsia"/>
          <w:spacing w:val="-4"/>
          <w:szCs w:val="21"/>
        </w:rPr>
        <w:t>“</w:t>
      </w:r>
      <w:r w:rsidRPr="00704853">
        <w:rPr>
          <w:spacing w:val="-4"/>
          <w:szCs w:val="21"/>
        </w:rPr>
        <w:t>市场</w:t>
      </w:r>
      <w:r w:rsidRPr="00704853">
        <w:rPr>
          <w:rFonts w:hint="eastAsia"/>
          <w:spacing w:val="-4"/>
          <w:szCs w:val="21"/>
        </w:rPr>
        <w:t>”</w:t>
      </w:r>
      <w:r w:rsidRPr="00704853">
        <w:rPr>
          <w:spacing w:val="-4"/>
          <w:szCs w:val="21"/>
        </w:rPr>
        <w:t>和</w:t>
      </w:r>
      <w:r w:rsidRPr="00704853">
        <w:rPr>
          <w:rFonts w:hint="eastAsia"/>
          <w:spacing w:val="-4"/>
          <w:szCs w:val="21"/>
        </w:rPr>
        <w:t>“</w:t>
      </w:r>
      <w:r w:rsidRPr="00704853">
        <w:rPr>
          <w:spacing w:val="-4"/>
          <w:szCs w:val="21"/>
        </w:rPr>
        <w:t>现场</w:t>
      </w:r>
      <w:r w:rsidRPr="00704853">
        <w:rPr>
          <w:rFonts w:hint="eastAsia"/>
          <w:spacing w:val="-4"/>
          <w:szCs w:val="21"/>
        </w:rPr>
        <w:t>”</w:t>
      </w:r>
      <w:r w:rsidRPr="00704853">
        <w:rPr>
          <w:spacing w:val="-4"/>
          <w:szCs w:val="21"/>
        </w:rPr>
        <w:t>两个部份，</w:t>
      </w:r>
      <w:r w:rsidRPr="00704853">
        <w:rPr>
          <w:spacing w:val="-4"/>
          <w:szCs w:val="21"/>
        </w:rPr>
        <w:lastRenderedPageBreak/>
        <w:t>如何实现和完善</w:t>
      </w:r>
      <w:r w:rsidRPr="00704853">
        <w:rPr>
          <w:rFonts w:hint="eastAsia"/>
          <w:spacing w:val="-4"/>
          <w:szCs w:val="21"/>
        </w:rPr>
        <w:t>“</w:t>
      </w:r>
      <w:r w:rsidRPr="00704853">
        <w:rPr>
          <w:spacing w:val="-4"/>
          <w:szCs w:val="21"/>
        </w:rPr>
        <w:t>两场</w:t>
      </w:r>
      <w:r w:rsidRPr="00704853">
        <w:rPr>
          <w:rFonts w:hint="eastAsia"/>
          <w:spacing w:val="-4"/>
          <w:szCs w:val="21"/>
        </w:rPr>
        <w:t>”</w:t>
      </w:r>
      <w:r w:rsidRPr="00704853">
        <w:rPr>
          <w:spacing w:val="-4"/>
          <w:szCs w:val="21"/>
        </w:rPr>
        <w:t>的</w:t>
      </w:r>
      <w:r w:rsidRPr="00704853">
        <w:rPr>
          <w:rFonts w:hint="eastAsia"/>
          <w:spacing w:val="-4"/>
          <w:szCs w:val="21"/>
        </w:rPr>
        <w:t>“</w:t>
      </w:r>
      <w:r w:rsidRPr="00704853">
        <w:rPr>
          <w:spacing w:val="-4"/>
          <w:szCs w:val="21"/>
        </w:rPr>
        <w:t>闭合式</w:t>
      </w:r>
      <w:r w:rsidRPr="00704853">
        <w:rPr>
          <w:rFonts w:hint="eastAsia"/>
          <w:spacing w:val="-4"/>
          <w:szCs w:val="21"/>
        </w:rPr>
        <w:t>”</w:t>
      </w:r>
      <w:r w:rsidRPr="00704853">
        <w:rPr>
          <w:spacing w:val="-4"/>
          <w:szCs w:val="21"/>
        </w:rPr>
        <w:t>管理，大多数地区的建设行政主管部门采取的是在有形建筑市场开展</w:t>
      </w:r>
      <w:r w:rsidRPr="00704853">
        <w:rPr>
          <w:rFonts w:hint="eastAsia"/>
          <w:spacing w:val="-4"/>
          <w:szCs w:val="21"/>
        </w:rPr>
        <w:t>“</w:t>
      </w:r>
      <w:r w:rsidRPr="00704853">
        <w:rPr>
          <w:spacing w:val="-4"/>
          <w:szCs w:val="21"/>
        </w:rPr>
        <w:t>一站式办公、一条龙服务</w:t>
      </w:r>
      <w:r w:rsidRPr="00704853">
        <w:rPr>
          <w:rFonts w:hint="eastAsia"/>
          <w:spacing w:val="-4"/>
          <w:szCs w:val="21"/>
        </w:rPr>
        <w:t>”</w:t>
      </w:r>
      <w:r w:rsidRPr="00704853">
        <w:rPr>
          <w:spacing w:val="-4"/>
          <w:szCs w:val="21"/>
        </w:rPr>
        <w:t>的方式进行。</w:t>
      </w:r>
    </w:p>
    <w:p w:rsidR="00D56BF9" w:rsidRPr="00704853" w:rsidRDefault="00D56BF9" w:rsidP="00D56BF9">
      <w:pPr>
        <w:pStyle w:val="5"/>
        <w:spacing w:line="304" w:lineRule="exact"/>
        <w:ind w:firstLine="404"/>
        <w:rPr>
          <w:rFonts w:hint="eastAsia"/>
          <w:spacing w:val="-4"/>
          <w:szCs w:val="21"/>
        </w:rPr>
      </w:pPr>
      <w:r w:rsidRPr="00704853">
        <w:rPr>
          <w:spacing w:val="-4"/>
          <w:szCs w:val="21"/>
        </w:rPr>
        <w:t>从工程报建开始，到招投标完成，再到施工许可、施工现场和竣工验收备案，整个过程将产生大量的数据信息。如何收集、处理和应用这些信息，是实现建筑业管理</w:t>
      </w:r>
      <w:r w:rsidRPr="00704853">
        <w:rPr>
          <w:rFonts w:hint="eastAsia"/>
          <w:spacing w:val="-4"/>
          <w:szCs w:val="21"/>
        </w:rPr>
        <w:t>“</w:t>
      </w:r>
      <w:r w:rsidRPr="00704853">
        <w:rPr>
          <w:spacing w:val="-4"/>
          <w:szCs w:val="21"/>
        </w:rPr>
        <w:t>两场</w:t>
      </w:r>
      <w:r w:rsidRPr="00704853">
        <w:rPr>
          <w:rFonts w:hint="eastAsia"/>
          <w:spacing w:val="-4"/>
          <w:szCs w:val="21"/>
        </w:rPr>
        <w:t>”</w:t>
      </w:r>
      <w:r w:rsidRPr="00704853">
        <w:rPr>
          <w:spacing w:val="-4"/>
          <w:szCs w:val="21"/>
        </w:rPr>
        <w:t>联动的重要基石，有时也可能成为有形建筑市场作用发挥的一个重要标志。</w:t>
      </w:r>
    </w:p>
    <w:p w:rsidR="00D56BF9" w:rsidRPr="00704853" w:rsidRDefault="00D56BF9" w:rsidP="00D56BF9">
      <w:pPr>
        <w:pStyle w:val="5"/>
        <w:spacing w:line="304" w:lineRule="exact"/>
        <w:ind w:firstLine="404"/>
        <w:rPr>
          <w:rFonts w:hint="eastAsia"/>
          <w:spacing w:val="-4"/>
          <w:szCs w:val="21"/>
        </w:rPr>
      </w:pPr>
      <w:r w:rsidRPr="00704853">
        <w:rPr>
          <w:spacing w:val="-4"/>
          <w:szCs w:val="21"/>
        </w:rPr>
        <w:t>方向三：通过加强信息化建设，为行政主管部门搭建提升行业管理水平、促进行业发展的技术平台。</w:t>
      </w:r>
    </w:p>
    <w:p w:rsidR="00D56BF9" w:rsidRPr="00704853" w:rsidRDefault="00D56BF9" w:rsidP="00D56BF9">
      <w:pPr>
        <w:pStyle w:val="5"/>
        <w:spacing w:line="304" w:lineRule="exact"/>
        <w:ind w:firstLine="412"/>
        <w:rPr>
          <w:rFonts w:hint="eastAsia"/>
          <w:spacing w:val="-2"/>
          <w:szCs w:val="21"/>
        </w:rPr>
      </w:pPr>
      <w:r w:rsidRPr="00704853">
        <w:rPr>
          <w:spacing w:val="-2"/>
          <w:szCs w:val="21"/>
        </w:rPr>
        <w:t>有形建筑市场的主要工作任务是为建设工程交易提供优质服务，也就是为建设行政主管部门加强建设工程管理提供优质服务。从这个意义上讲，交易中心有责任为建设行政主管部门提升行业管理水平、促进行业发展提供优质服务，包括搭建一个信息技术平台。这个平台的重要组成部分，就是</w:t>
      </w:r>
      <w:r w:rsidRPr="00704853">
        <w:rPr>
          <w:rFonts w:hint="eastAsia"/>
          <w:spacing w:val="-2"/>
          <w:szCs w:val="21"/>
        </w:rPr>
        <w:t>“</w:t>
      </w:r>
      <w:r w:rsidRPr="00704853">
        <w:rPr>
          <w:spacing w:val="-2"/>
          <w:szCs w:val="21"/>
        </w:rPr>
        <w:t>网上建管</w:t>
      </w:r>
      <w:r w:rsidRPr="00704853">
        <w:rPr>
          <w:rFonts w:hint="eastAsia"/>
          <w:spacing w:val="-2"/>
          <w:szCs w:val="21"/>
        </w:rPr>
        <w:t>”</w:t>
      </w:r>
      <w:r w:rsidRPr="00704853">
        <w:rPr>
          <w:spacing w:val="-2"/>
          <w:szCs w:val="21"/>
        </w:rPr>
        <w:t>。</w:t>
      </w:r>
      <w:r w:rsidRPr="00704853">
        <w:rPr>
          <w:rFonts w:hint="eastAsia"/>
          <w:spacing w:val="-2"/>
          <w:szCs w:val="21"/>
        </w:rPr>
        <w:t>“</w:t>
      </w:r>
      <w:r w:rsidRPr="00704853">
        <w:rPr>
          <w:spacing w:val="-2"/>
          <w:szCs w:val="21"/>
        </w:rPr>
        <w:t>网上建管</w:t>
      </w:r>
      <w:r w:rsidRPr="00704853">
        <w:rPr>
          <w:rFonts w:hint="eastAsia"/>
          <w:spacing w:val="-2"/>
          <w:szCs w:val="21"/>
        </w:rPr>
        <w:t>”</w:t>
      </w:r>
      <w:r w:rsidRPr="00704853">
        <w:rPr>
          <w:spacing w:val="-2"/>
          <w:szCs w:val="21"/>
        </w:rPr>
        <w:t>包括了很广的范畴，但基本的目的，就是要利用信息化、网络化的技术和手段，来收集、存贮和发布工程建设信息、政策法规信息、及时公布各方主体不良行为，对工程项目实行网上申报、网上审批、网上查询、网络化管理和网络监察等，实现相关信息的上传下达和资源共享。</w:t>
      </w:r>
    </w:p>
    <w:p w:rsidR="00D56BF9" w:rsidRPr="00704853" w:rsidRDefault="00D56BF9" w:rsidP="00D56BF9">
      <w:pPr>
        <w:pStyle w:val="5"/>
        <w:spacing w:line="304" w:lineRule="exact"/>
        <w:rPr>
          <w:rFonts w:hint="eastAsia"/>
        </w:rPr>
      </w:pPr>
      <w:r w:rsidRPr="00704853">
        <w:t>方向四：通过加强信息化建设．进一步拓展有形建筑市场的服务职能和发展潜力。目前，随着一些地区招投标方式和市场建设的改革，有形建筑市场在一定程度上出现了边缘化倾向，进一步探索有形建筑市场发展模式和要求拓展有形建筑市场服务职能的呼声越来越高。这其中，大家往往忽略了市场自身的优势，那就是可以通过加强信息化建设，有效地拓展有形建筑市场的服务职能和发展潜力。笔者认为：有形建筑市场目前所担负的社会公共服务职能，随着市场经济的发展，确有许多变数的存在。但是，有形建筑市场所做的工作，恰恰是政府加强行业管理的前端性工作，政府对行业的管理，需要全面、准确地掌握人员、队伍、项目的详实资料，而交易中心获得的第一手资料，通过科学手段进行整理、提炼，进行去粗取精、去伪存真后所产生的信息，将能实实在在地为政府加强行业管理发挥巨大的作用。因此，有形建筑市场加强信息化建设，积极为政府主管部门搭建信息技术平台，是符合科学发展观要求、符合社会发展规律的，也将使市场的地位和作用更加重要和突出。在这个</w:t>
      </w:r>
      <w:r w:rsidRPr="00704853">
        <w:rPr>
          <w:rFonts w:hint="eastAsia"/>
        </w:rPr>
        <w:t>“</w:t>
      </w:r>
      <w:r w:rsidRPr="00704853">
        <w:t>有为才有位</w:t>
      </w:r>
      <w:r w:rsidRPr="00704853">
        <w:rPr>
          <w:rFonts w:hint="eastAsia"/>
        </w:rPr>
        <w:t>”</w:t>
      </w:r>
      <w:r w:rsidRPr="00704853">
        <w:t>的相对残酷的竞争时代，有形建筑市场能够通过大力加强信息化建设，为政府分更多的忧、办更多的事，也就保证了自身长期存在和发展的基础。</w:t>
      </w:r>
    </w:p>
    <w:p w:rsidR="00D56BF9" w:rsidRPr="00704853" w:rsidRDefault="00D56BF9" w:rsidP="00D56BF9">
      <w:pPr>
        <w:pStyle w:val="5"/>
        <w:spacing w:line="304" w:lineRule="exact"/>
        <w:rPr>
          <w:rFonts w:hint="eastAsia"/>
        </w:rPr>
      </w:pPr>
      <w:r w:rsidRPr="00704853">
        <w:lastRenderedPageBreak/>
        <w:t>综上所述，有形建筑市场应该尽快解决信息化建设中存在的方向性迷失问题，促进市场长远、健</w:t>
      </w:r>
      <w:r w:rsidRPr="00704853">
        <w:lastRenderedPageBreak/>
        <w:t>康、良性的发展。</w:t>
      </w:r>
    </w:p>
    <w:p w:rsidR="00D56BF9" w:rsidRPr="00704853" w:rsidRDefault="00D56BF9" w:rsidP="00D56BF9">
      <w:pPr>
        <w:pStyle w:val="5"/>
        <w:sectPr w:rsidR="00D56BF9" w:rsidRPr="00704853" w:rsidSect="004D519D">
          <w:type w:val="continuous"/>
          <w:pgSz w:w="11906" w:h="16838" w:code="9"/>
          <w:pgMar w:top="1701" w:right="1134" w:bottom="1418" w:left="1134" w:header="1134" w:footer="1134" w:gutter="0"/>
          <w:cols w:num="2" w:space="425"/>
          <w:docGrid w:linePitch="312"/>
        </w:sectPr>
      </w:pPr>
    </w:p>
    <w:p w:rsidR="00D56BF9" w:rsidRPr="00704853" w:rsidRDefault="00D56BF9" w:rsidP="00D56BF9">
      <w:pPr>
        <w:pStyle w:val="5"/>
        <w:sectPr w:rsidR="00D56BF9" w:rsidRPr="00704853" w:rsidSect="004C13E8">
          <w:type w:val="continuous"/>
          <w:pgSz w:w="11906" w:h="16838" w:code="9"/>
          <w:pgMar w:top="1701" w:right="1134" w:bottom="1418" w:left="1134" w:header="1134" w:footer="1134" w:gutter="0"/>
          <w:cols w:space="720"/>
          <w:docGrid w:linePitch="312"/>
        </w:sectPr>
      </w:pPr>
    </w:p>
    <w:p w:rsidR="00D56BF9" w:rsidRPr="00704853" w:rsidRDefault="00D56BF9" w:rsidP="00D56BF9">
      <w:pPr>
        <w:pStyle w:val="5"/>
        <w:sectPr w:rsidR="00D56BF9" w:rsidRPr="00704853" w:rsidSect="001B71AC">
          <w:headerReference w:type="default" r:id="rId33"/>
          <w:type w:val="continuous"/>
          <w:pgSz w:w="11906" w:h="16838" w:code="9"/>
          <w:pgMar w:top="1701" w:right="1134" w:bottom="1418" w:left="1134" w:header="1134" w:footer="1134" w:gutter="0"/>
          <w:cols w:num="2" w:space="425"/>
          <w:docGrid w:linePitch="312"/>
        </w:sectPr>
      </w:pPr>
    </w:p>
    <w:p w:rsidR="00D56BF9" w:rsidRPr="00704853" w:rsidRDefault="00D56BF9" w:rsidP="00D56BF9">
      <w:pPr>
        <w:pStyle w:val="15"/>
        <w:rPr>
          <w:rFonts w:hint="eastAsia"/>
        </w:rPr>
      </w:pPr>
      <w:r>
        <w:rPr>
          <w:rFonts w:hint="eastAsia"/>
          <w:noProof/>
        </w:rPr>
        <w:lastRenderedPageBreak/>
        <w:drawing>
          <wp:inline distT="0" distB="0" distL="0" distR="0">
            <wp:extent cx="6092190" cy="1805305"/>
            <wp:effectExtent l="19050" t="0" r="3810" b="0"/>
            <wp:docPr id="6" name="图片 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1"/>
                    <pic:cNvPicPr>
                      <a:picLocks noChangeAspect="1" noChangeArrowheads="1"/>
                    </pic:cNvPicPr>
                  </pic:nvPicPr>
                  <pic:blipFill>
                    <a:blip r:embed="rId34" cstate="print"/>
                    <a:srcRect/>
                    <a:stretch>
                      <a:fillRect/>
                    </a:stretch>
                  </pic:blipFill>
                  <pic:spPr bwMode="auto">
                    <a:xfrm>
                      <a:off x="0" y="0"/>
                      <a:ext cx="6092190" cy="1805305"/>
                    </a:xfrm>
                    <a:prstGeom prst="rect">
                      <a:avLst/>
                    </a:prstGeom>
                    <a:noFill/>
                    <a:ln w="9525">
                      <a:noFill/>
                      <a:miter lim="800000"/>
                      <a:headEnd/>
                      <a:tailEnd/>
                    </a:ln>
                  </pic:spPr>
                </pic:pic>
              </a:graphicData>
            </a:graphic>
          </wp:inline>
        </w:drawing>
      </w:r>
    </w:p>
    <w:p w:rsidR="00D56BF9" w:rsidRPr="00704853" w:rsidRDefault="00D56BF9" w:rsidP="00D56BF9">
      <w:pPr>
        <w:pStyle w:val="15"/>
        <w:rPr>
          <w:rFonts w:hint="eastAsia"/>
        </w:rPr>
      </w:pPr>
    </w:p>
    <w:p w:rsidR="00D56BF9" w:rsidRPr="00704853" w:rsidRDefault="00D56BF9" w:rsidP="00D56BF9">
      <w:pPr>
        <w:pStyle w:val="15"/>
        <w:rPr>
          <w:b/>
        </w:rPr>
      </w:pPr>
      <w:r w:rsidRPr="00704853">
        <w:rPr>
          <w:rFonts w:hint="eastAsia"/>
        </w:rPr>
        <w:t>天津市安居工程办公室</w:t>
      </w:r>
      <w:r w:rsidRPr="00704853">
        <w:t xml:space="preserve"> </w:t>
      </w:r>
      <w:r w:rsidRPr="00704853">
        <w:rPr>
          <w:rFonts w:hint="eastAsia"/>
        </w:rPr>
        <w:t xml:space="preserve"> 秦  臻</w:t>
      </w:r>
    </w:p>
    <w:p w:rsidR="00D56BF9" w:rsidRPr="00704853" w:rsidRDefault="00D56BF9" w:rsidP="00D56BF9">
      <w:pPr>
        <w:pStyle w:val="5"/>
        <w:rPr>
          <w:rFonts w:hint="eastAsia"/>
        </w:rPr>
      </w:pPr>
    </w:p>
    <w:p w:rsidR="00D56BF9" w:rsidRPr="00704853" w:rsidRDefault="00D56BF9" w:rsidP="00D56BF9">
      <w:pPr>
        <w:pStyle w:val="5"/>
        <w:ind w:leftChars="200" w:left="420" w:rightChars="200" w:right="420"/>
        <w:rPr>
          <w:rStyle w:val="11Char"/>
        </w:rPr>
      </w:pPr>
      <w:r w:rsidRPr="00704853">
        <w:rPr>
          <w:rStyle w:val="7Char"/>
          <w:rFonts w:hint="eastAsia"/>
        </w:rPr>
        <w:t>内容摘要：</w:t>
      </w:r>
      <w:r w:rsidRPr="00704853">
        <w:rPr>
          <w:rStyle w:val="11Char"/>
          <w:rFonts w:hint="eastAsia"/>
        </w:rPr>
        <w:t>政府投资是以政府为主体直接配置资源的投资行为，它是整个社会投资中其重要的一部分。政府投资项目能否顺利完成，发挥预期的投资效益，对经济和社会发展具有重要影响，我国实行的代建制模式是政府投资项目管理的重大转变。本文首先介绍我国政府投资项目代建模式的内涵及实施情况，分析了其中的弊端并提出实行代建制的迫切需要，最后从理论和实际上来研究代建制推行过程中的几个热点问题。</w:t>
      </w:r>
    </w:p>
    <w:p w:rsidR="00D56BF9" w:rsidRPr="00704853" w:rsidRDefault="00D56BF9" w:rsidP="00D56BF9">
      <w:pPr>
        <w:pStyle w:val="5"/>
        <w:ind w:leftChars="200" w:left="420" w:rightChars="200" w:right="420"/>
        <w:rPr>
          <w:rStyle w:val="11Char"/>
        </w:rPr>
      </w:pPr>
      <w:r w:rsidRPr="00704853">
        <w:rPr>
          <w:rStyle w:val="7Char"/>
          <w:rFonts w:hint="eastAsia"/>
        </w:rPr>
        <w:t>关键词：</w:t>
      </w:r>
      <w:r w:rsidRPr="00704853">
        <w:rPr>
          <w:rStyle w:val="11Char"/>
          <w:rFonts w:hint="eastAsia"/>
        </w:rPr>
        <w:t>政府投资项目</w:t>
      </w:r>
      <w:r w:rsidRPr="00704853">
        <w:rPr>
          <w:rStyle w:val="11Char"/>
        </w:rPr>
        <w:t xml:space="preserve">  </w:t>
      </w:r>
      <w:r w:rsidRPr="00704853">
        <w:rPr>
          <w:rStyle w:val="11Char"/>
          <w:rFonts w:hint="eastAsia"/>
        </w:rPr>
        <w:t>代建制模式</w:t>
      </w:r>
      <w:r w:rsidRPr="00704853">
        <w:rPr>
          <w:rStyle w:val="11Char"/>
        </w:rPr>
        <w:t xml:space="preserve">  </w:t>
      </w:r>
      <w:r w:rsidRPr="00704853">
        <w:rPr>
          <w:rStyle w:val="11Char"/>
          <w:rFonts w:hint="eastAsia"/>
        </w:rPr>
        <w:t>代建单位</w:t>
      </w:r>
    </w:p>
    <w:p w:rsidR="00D56BF9" w:rsidRPr="00704853" w:rsidRDefault="00D56BF9" w:rsidP="00D56BF9">
      <w:pPr>
        <w:pStyle w:val="5"/>
      </w:pPr>
    </w:p>
    <w:p w:rsidR="00D56BF9" w:rsidRPr="00704853" w:rsidRDefault="00D56BF9" w:rsidP="00D56BF9">
      <w:pPr>
        <w:pStyle w:val="3"/>
        <w:rPr>
          <w:sz w:val="28"/>
        </w:rPr>
        <w:sectPr w:rsidR="00D56BF9" w:rsidRPr="00704853" w:rsidSect="004C13E8">
          <w:type w:val="continuous"/>
          <w:pgSz w:w="11906" w:h="16838" w:code="9"/>
          <w:pgMar w:top="1701" w:right="1134" w:bottom="1418" w:left="1134" w:header="1134" w:footer="1134" w:gutter="0"/>
          <w:cols w:space="720"/>
          <w:docGrid w:linePitch="312"/>
        </w:sectPr>
      </w:pPr>
    </w:p>
    <w:p w:rsidR="00D56BF9" w:rsidRPr="00704853" w:rsidRDefault="00D56BF9" w:rsidP="00D56BF9">
      <w:pPr>
        <w:pStyle w:val="7"/>
        <w:spacing w:line="380" w:lineRule="exact"/>
      </w:pPr>
      <w:r w:rsidRPr="00704853">
        <w:rPr>
          <w:rFonts w:hint="eastAsia"/>
        </w:rPr>
        <w:lastRenderedPageBreak/>
        <w:t>一、代建制模式的基本内涵及实施情况</w:t>
      </w:r>
    </w:p>
    <w:p w:rsidR="00D56BF9" w:rsidRPr="00704853" w:rsidRDefault="00D56BF9" w:rsidP="00D56BF9">
      <w:pPr>
        <w:pStyle w:val="5"/>
        <w:spacing w:line="380" w:lineRule="exact"/>
        <w:ind w:firstLine="412"/>
        <w:rPr>
          <w:spacing w:val="-2"/>
          <w:szCs w:val="21"/>
        </w:rPr>
      </w:pPr>
      <w:r w:rsidRPr="00704853">
        <w:rPr>
          <w:rFonts w:hint="eastAsia"/>
          <w:spacing w:val="-2"/>
          <w:szCs w:val="21"/>
        </w:rPr>
        <w:t>所谓“代建制”，是政府通过招标或规定的方式，选择社会专业化的代建单位，负责项目的投资管理和建设实施工作，项目建成后交付使用单位的制度。代建单位在代建期间按合同约定代行项目建设的投资主体职责。其主要宗旨是为了解决在我国现有行政管理体制下，行政机关直接管理以国家名义投资建设项目所造成的“投资、建设、管理、使用”四权合一模式，从而所造成的“责、权、利”不清晰。代建制模式是以分权和市场化的方式对政府机关的行政权力运行进行一定的限制，在实施的效果上则主要表现为项目投资和工期的节省、质量的提高和工程建设领域腐败现象的防治。鉴于各地方政府基于本地实际情况的代建制试行及取得一定的积极成果，</w:t>
      </w:r>
      <w:r w:rsidRPr="00704853">
        <w:rPr>
          <w:spacing w:val="-2"/>
          <w:szCs w:val="21"/>
        </w:rPr>
        <w:t>2004</w:t>
      </w:r>
      <w:r w:rsidRPr="00704853">
        <w:rPr>
          <w:rFonts w:hint="eastAsia"/>
          <w:spacing w:val="-2"/>
          <w:szCs w:val="21"/>
        </w:rPr>
        <w:t>年</w:t>
      </w:r>
      <w:r w:rsidRPr="00704853">
        <w:rPr>
          <w:spacing w:val="-2"/>
          <w:szCs w:val="21"/>
        </w:rPr>
        <w:t>7</w:t>
      </w:r>
      <w:r w:rsidRPr="00704853">
        <w:rPr>
          <w:rFonts w:hint="eastAsia"/>
          <w:spacing w:val="-2"/>
          <w:szCs w:val="21"/>
        </w:rPr>
        <w:t>月</w:t>
      </w:r>
      <w:r w:rsidRPr="00704853">
        <w:rPr>
          <w:spacing w:val="-2"/>
          <w:szCs w:val="21"/>
        </w:rPr>
        <w:t>25</w:t>
      </w:r>
      <w:r w:rsidRPr="00704853">
        <w:rPr>
          <w:rFonts w:hint="eastAsia"/>
          <w:spacing w:val="-2"/>
          <w:szCs w:val="21"/>
        </w:rPr>
        <w:t>日国务院发布的《国务院关于投资</w:t>
      </w:r>
      <w:r w:rsidRPr="00704853">
        <w:rPr>
          <w:rFonts w:hint="eastAsia"/>
          <w:spacing w:val="-2"/>
          <w:szCs w:val="21"/>
        </w:rPr>
        <w:lastRenderedPageBreak/>
        <w:t>体制改革的决定》明确指出：对非经营性政府投资项目加快推行“代建制”。代建制作为一种新的非经营性政府投资项目管理方式，已经在相当程度上成为我国目前弊端丛生的政府投资项目管理方式的替代措施。在我国目前的政府体制环境下，对非经营性政府投资项目实行“代建制”管理，与现行政府投资项目管理体制相比有明显的优势。</w:t>
      </w:r>
    </w:p>
    <w:p w:rsidR="00D56BF9" w:rsidRPr="00704853" w:rsidRDefault="00D56BF9" w:rsidP="00D56BF9">
      <w:pPr>
        <w:pStyle w:val="5"/>
        <w:spacing w:line="380" w:lineRule="exact"/>
      </w:pPr>
      <w:r w:rsidRPr="00704853">
        <w:rPr>
          <w:rFonts w:hint="eastAsia"/>
        </w:rPr>
        <w:t>（</w:t>
      </w:r>
      <w:r w:rsidRPr="00704853">
        <w:t>l</w:t>
      </w:r>
      <w:r w:rsidRPr="00704853">
        <w:rPr>
          <w:rFonts w:hint="eastAsia"/>
        </w:rPr>
        <w:t>）将内部委托代理关系转化为外部委托代理关系，能够充分发挥市场竞争的作用，从机制上防止发生“三超”行为。在代建制模式下，政府将项目建设的具体实施工作通过合同委托给项目管理公司，从而使“责、权、利”明确。</w:t>
      </w:r>
    </w:p>
    <w:p w:rsidR="00D56BF9" w:rsidRPr="00704853" w:rsidRDefault="00D56BF9" w:rsidP="00D56BF9">
      <w:pPr>
        <w:pStyle w:val="5"/>
        <w:spacing w:line="380" w:lineRule="exact"/>
      </w:pPr>
      <w:r w:rsidRPr="00704853">
        <w:rPr>
          <w:rFonts w:hint="eastAsia"/>
        </w:rPr>
        <w:t>（</w:t>
      </w:r>
      <w:r w:rsidRPr="00704853">
        <w:t>2</w:t>
      </w:r>
      <w:r w:rsidRPr="00704853">
        <w:rPr>
          <w:rFonts w:hint="eastAsia"/>
        </w:rPr>
        <w:t>）对政府投资项目实施代建制管理，实现对项目的专业化管理。工程项目管理公司是由各个方面的咨询专家组成，不仅能提高对政府投资项目</w:t>
      </w:r>
      <w:r w:rsidRPr="00704853">
        <w:rPr>
          <w:rFonts w:hint="eastAsia"/>
        </w:rPr>
        <w:lastRenderedPageBreak/>
        <w:t>的管理水平，有效控制造价资金和质量，而且能大大减轻政府机构的管理压力和管理成本。</w:t>
      </w:r>
    </w:p>
    <w:p w:rsidR="00D56BF9" w:rsidRPr="00704853" w:rsidRDefault="00D56BF9" w:rsidP="00D56BF9">
      <w:pPr>
        <w:pStyle w:val="5"/>
        <w:spacing w:line="380" w:lineRule="exact"/>
      </w:pPr>
      <w:r w:rsidRPr="00704853">
        <w:rPr>
          <w:rFonts w:hint="eastAsia"/>
        </w:rPr>
        <w:t>（</w:t>
      </w:r>
      <w:r w:rsidRPr="00704853">
        <w:t>3</w:t>
      </w:r>
      <w:r w:rsidRPr="00704853">
        <w:rPr>
          <w:rFonts w:hint="eastAsia"/>
        </w:rPr>
        <w:t>）代建制的实施，能够从机制上隔离行政</w:t>
      </w:r>
      <w:r w:rsidRPr="00704853">
        <w:rPr>
          <w:rFonts w:hint="eastAsia"/>
        </w:rPr>
        <w:lastRenderedPageBreak/>
        <w:t>权力与资本市场，压缩政府寻租空间，有助于防止权力寻租和公务员腐败。</w:t>
      </w:r>
    </w:p>
    <w:p w:rsidR="00D56BF9" w:rsidRPr="00704853" w:rsidRDefault="00D56BF9" w:rsidP="00D56BF9">
      <w:pPr>
        <w:pStyle w:val="5"/>
        <w:spacing w:line="380" w:lineRule="exact"/>
      </w:pPr>
      <w:r w:rsidRPr="00704853">
        <w:rPr>
          <w:rFonts w:hint="eastAsia"/>
        </w:rPr>
        <w:t>一个典型的代建制模式运作框架如下：</w:t>
      </w:r>
    </w:p>
    <w:p w:rsidR="00D56BF9" w:rsidRPr="00704853" w:rsidRDefault="00D56BF9" w:rsidP="00D56BF9">
      <w:pPr>
        <w:jc w:val="center"/>
        <w:sectPr w:rsidR="00D56BF9" w:rsidRPr="00704853" w:rsidSect="001974EC">
          <w:type w:val="continuous"/>
          <w:pgSz w:w="11906" w:h="16838" w:code="9"/>
          <w:pgMar w:top="1701" w:right="1134" w:bottom="1418" w:left="1134" w:header="1134" w:footer="1134" w:gutter="0"/>
          <w:cols w:num="2" w:space="425"/>
          <w:docGrid w:linePitch="312"/>
        </w:sectPr>
      </w:pPr>
    </w:p>
    <w:p w:rsidR="00D56BF9" w:rsidRPr="00704853" w:rsidRDefault="00D56BF9" w:rsidP="00D56BF9">
      <w:pPr>
        <w:jc w:val="center"/>
        <w:rPr>
          <w:rFonts w:hint="eastAsia"/>
        </w:rPr>
      </w:pPr>
      <w:r>
        <w:rPr>
          <w:rFonts w:hint="eastAsia"/>
          <w:noProof/>
        </w:rPr>
        <w:lastRenderedPageBreak/>
        <w:drawing>
          <wp:inline distT="0" distB="0" distL="0" distR="0">
            <wp:extent cx="5557520" cy="2612390"/>
            <wp:effectExtent l="0" t="0" r="0" b="0"/>
            <wp:docPr id="7" name="对象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56BF9" w:rsidRPr="00704853" w:rsidRDefault="00D56BF9" w:rsidP="00D56BF9">
      <w:pPr>
        <w:pStyle w:val="13"/>
        <w:spacing w:before="120" w:after="120"/>
      </w:pPr>
      <w:r w:rsidRPr="00704853">
        <w:rPr>
          <w:rFonts w:hint="eastAsia"/>
        </w:rPr>
        <w:t>图</w:t>
      </w:r>
      <w:r w:rsidRPr="00704853">
        <w:t xml:space="preserve">1  </w:t>
      </w:r>
      <w:r w:rsidRPr="00704853">
        <w:rPr>
          <w:rFonts w:hint="eastAsia"/>
        </w:rPr>
        <w:t>代建制模式运作框架图</w:t>
      </w:r>
    </w:p>
    <w:p w:rsidR="00D56BF9" w:rsidRPr="00704853" w:rsidRDefault="00D56BF9" w:rsidP="00D56BF9">
      <w:pPr>
        <w:snapToGrid w:val="0"/>
        <w:spacing w:line="300" w:lineRule="auto"/>
        <w:ind w:firstLineChars="200" w:firstLine="420"/>
        <w:rPr>
          <w:rFonts w:hint="eastAsia"/>
        </w:rPr>
      </w:pPr>
    </w:p>
    <w:p w:rsidR="00D56BF9" w:rsidRPr="00704853" w:rsidRDefault="00D56BF9" w:rsidP="00D56BF9">
      <w:pPr>
        <w:snapToGrid w:val="0"/>
        <w:spacing w:line="300" w:lineRule="auto"/>
        <w:ind w:firstLineChars="200" w:firstLine="420"/>
        <w:rPr>
          <w:rFonts w:hint="eastAsia"/>
        </w:rPr>
        <w:sectPr w:rsidR="00D56BF9" w:rsidRPr="00704853" w:rsidSect="004C13E8">
          <w:type w:val="continuous"/>
          <w:pgSz w:w="11906" w:h="16838" w:code="9"/>
          <w:pgMar w:top="1701" w:right="1134" w:bottom="1418" w:left="1134" w:header="1134" w:footer="1134" w:gutter="0"/>
          <w:cols w:space="720"/>
          <w:docGrid w:linePitch="312"/>
        </w:sectPr>
      </w:pPr>
    </w:p>
    <w:p w:rsidR="00D56BF9" w:rsidRPr="00704853" w:rsidRDefault="00D56BF9" w:rsidP="00D56BF9">
      <w:pPr>
        <w:pStyle w:val="5"/>
        <w:spacing w:line="360" w:lineRule="exact"/>
        <w:rPr>
          <w:rFonts w:hint="eastAsia"/>
        </w:rPr>
      </w:pPr>
      <w:r w:rsidRPr="00704853">
        <w:rPr>
          <w:rFonts w:hint="eastAsia"/>
        </w:rPr>
        <w:lastRenderedPageBreak/>
        <w:t>到目前为止，国家对代建制实施还没有规定统一的模式。从各地情况看，代建制实施主要有市场化企业型代建与政府机构集中代建两种模式。经分析</w:t>
      </w:r>
      <w:r w:rsidRPr="00704853">
        <w:t>39</w:t>
      </w:r>
      <w:r w:rsidRPr="00704853">
        <w:rPr>
          <w:rFonts w:hint="eastAsia"/>
        </w:rPr>
        <w:t>个地区代建制的实施模式（</w:t>
      </w:r>
      <w:r w:rsidRPr="00704853">
        <w:t>45</w:t>
      </w:r>
      <w:r w:rsidRPr="00704853">
        <w:rPr>
          <w:rFonts w:hint="eastAsia"/>
        </w:rPr>
        <w:t>个推进代建制地区中，因西藏、新疆、辽宁、长春、沈阳和西安等</w:t>
      </w:r>
      <w:r w:rsidRPr="00704853">
        <w:t>6</w:t>
      </w:r>
      <w:r w:rsidRPr="00704853">
        <w:rPr>
          <w:rFonts w:hint="eastAsia"/>
        </w:rPr>
        <w:t>地资料缺乏未统计）发现，有</w:t>
      </w:r>
      <w:r w:rsidRPr="00704853">
        <w:t>32</w:t>
      </w:r>
      <w:r w:rsidRPr="00704853">
        <w:rPr>
          <w:rFonts w:hint="eastAsia"/>
        </w:rPr>
        <w:t>个地区（占</w:t>
      </w:r>
      <w:r w:rsidRPr="00704853">
        <w:t>82%</w:t>
      </w:r>
      <w:r w:rsidRPr="00704853">
        <w:rPr>
          <w:rFonts w:hint="eastAsia"/>
        </w:rPr>
        <w:t>）采用市场化企业型代建模式，仅</w:t>
      </w:r>
      <w:r w:rsidRPr="00704853">
        <w:t>7</w:t>
      </w:r>
      <w:r w:rsidRPr="00704853">
        <w:rPr>
          <w:rFonts w:hint="eastAsia"/>
        </w:rPr>
        <w:t>个地区（占</w:t>
      </w:r>
      <w:r w:rsidRPr="00704853">
        <w:t>18%</w:t>
      </w:r>
      <w:r w:rsidRPr="00704853">
        <w:rPr>
          <w:rFonts w:hint="eastAsia"/>
        </w:rPr>
        <w:t>）采用政府机构集中代建模式，分别是河北、安徽、陕西、贵州、黑龙江、甘肃和深圳，见图</w:t>
      </w:r>
      <w:r w:rsidRPr="00704853">
        <w:t>2-2</w:t>
      </w:r>
      <w:r w:rsidRPr="00704853">
        <w:rPr>
          <w:rFonts w:hint="eastAsia"/>
        </w:rPr>
        <w:t>。在该</w:t>
      </w:r>
      <w:r w:rsidRPr="00704853">
        <w:t>32</w:t>
      </w:r>
      <w:r w:rsidRPr="00704853">
        <w:rPr>
          <w:rFonts w:hint="eastAsia"/>
        </w:rPr>
        <w:t>个采用企业型代建模式的地区中，采用接近北京（政府机构直接委托代建公司）、上海（政府性投资公司代表政府委托代建公司）、重庆（政府直接组建专业代建公司）管理方式的分别有</w:t>
      </w:r>
      <w:r w:rsidRPr="00704853">
        <w:t>13</w:t>
      </w:r>
      <w:r w:rsidRPr="00704853">
        <w:rPr>
          <w:rFonts w:hint="eastAsia"/>
        </w:rPr>
        <w:t>、</w:t>
      </w:r>
      <w:r w:rsidRPr="00704853">
        <w:t>11</w:t>
      </w:r>
      <w:r w:rsidRPr="00704853">
        <w:rPr>
          <w:rFonts w:hint="eastAsia"/>
        </w:rPr>
        <w:t>和</w:t>
      </w:r>
      <w:r w:rsidRPr="00704853">
        <w:t>8</w:t>
      </w:r>
      <w:r w:rsidRPr="00704853">
        <w:rPr>
          <w:rFonts w:hint="eastAsia"/>
        </w:rPr>
        <w:t>个地区，分别占</w:t>
      </w:r>
      <w:r w:rsidRPr="00704853">
        <w:t>41%</w:t>
      </w:r>
      <w:r w:rsidRPr="00704853">
        <w:rPr>
          <w:rFonts w:hint="eastAsia"/>
        </w:rPr>
        <w:t>、</w:t>
      </w:r>
      <w:r w:rsidRPr="00704853">
        <w:t>34%</w:t>
      </w:r>
      <w:r w:rsidRPr="00704853">
        <w:rPr>
          <w:rFonts w:hint="eastAsia"/>
        </w:rPr>
        <w:t>和</w:t>
      </w:r>
      <w:r w:rsidRPr="00704853">
        <w:t>25%</w:t>
      </w:r>
      <w:r w:rsidRPr="00704853">
        <w:rPr>
          <w:rFonts w:hint="eastAsia"/>
        </w:rPr>
        <w:t>，其中以重庆方式采用相对较少，见图</w:t>
      </w:r>
      <w:r w:rsidRPr="00704853">
        <w:t>2</w:t>
      </w:r>
      <w:r w:rsidRPr="00704853">
        <w:rPr>
          <w:rFonts w:hint="eastAsia"/>
        </w:rPr>
        <w:t>、</w:t>
      </w:r>
      <w:r w:rsidRPr="00704853">
        <w:t>3</w:t>
      </w:r>
      <w:r w:rsidRPr="00704853">
        <w:rPr>
          <w:rFonts w:hint="eastAsia"/>
        </w:rPr>
        <w:t>。</w:t>
      </w:r>
    </w:p>
    <w:p w:rsidR="00D56BF9" w:rsidRPr="00704853" w:rsidRDefault="00D56BF9" w:rsidP="00D56BF9">
      <w:pPr>
        <w:pStyle w:val="5"/>
        <w:snapToGrid w:val="0"/>
        <w:spacing w:line="240" w:lineRule="auto"/>
        <w:ind w:firstLineChars="0" w:firstLine="0"/>
        <w:jc w:val="center"/>
        <w:rPr>
          <w:rFonts w:hint="eastAsia"/>
        </w:rPr>
      </w:pPr>
      <w:r>
        <w:rPr>
          <w:rFonts w:ascii="黑体" w:eastAsia="黑体" w:hAnsi="宋体" w:hint="eastAsia"/>
          <w:noProof/>
          <w:sz w:val="18"/>
        </w:rPr>
        <w:lastRenderedPageBreak/>
        <w:drawing>
          <wp:inline distT="0" distB="0" distL="0" distR="0">
            <wp:extent cx="2482215" cy="1472565"/>
            <wp:effectExtent l="0" t="0" r="0" b="0"/>
            <wp:docPr id="8" name="对象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56BF9" w:rsidRPr="00704853" w:rsidRDefault="00D56BF9" w:rsidP="00D56BF9">
      <w:pPr>
        <w:pStyle w:val="13"/>
        <w:spacing w:before="120" w:after="120"/>
        <w:rPr>
          <w:rFonts w:hint="eastAsia"/>
        </w:rPr>
      </w:pPr>
      <w:r w:rsidRPr="00704853">
        <w:rPr>
          <w:rFonts w:hint="eastAsia"/>
        </w:rPr>
        <w:t>图</w:t>
      </w:r>
      <w:r w:rsidRPr="00704853">
        <w:t xml:space="preserve">2 </w:t>
      </w:r>
      <w:r w:rsidRPr="00704853">
        <w:rPr>
          <w:rFonts w:hint="eastAsia"/>
        </w:rPr>
        <w:t xml:space="preserve"> 全国代建制模式的实施情况</w:t>
      </w:r>
    </w:p>
    <w:p w:rsidR="00D56BF9" w:rsidRPr="00704853" w:rsidRDefault="00D56BF9" w:rsidP="00D56BF9">
      <w:pPr>
        <w:pStyle w:val="5"/>
        <w:snapToGrid w:val="0"/>
        <w:spacing w:line="240" w:lineRule="auto"/>
        <w:ind w:firstLineChars="0" w:firstLine="0"/>
        <w:jc w:val="center"/>
        <w:rPr>
          <w:rFonts w:hint="eastAsia"/>
        </w:rPr>
      </w:pPr>
      <w:r>
        <w:rPr>
          <w:rFonts w:hint="eastAsia"/>
          <w:noProof/>
        </w:rPr>
        <w:drawing>
          <wp:inline distT="0" distB="0" distL="0" distR="0">
            <wp:extent cx="2232660" cy="1306195"/>
            <wp:effectExtent l="0" t="0" r="0" b="0"/>
            <wp:docPr id="9" name="对象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56BF9" w:rsidRPr="00704853" w:rsidRDefault="00D56BF9" w:rsidP="00D56BF9">
      <w:pPr>
        <w:pStyle w:val="13"/>
        <w:spacing w:before="120" w:after="120"/>
        <w:rPr>
          <w:rFonts w:hint="eastAsia"/>
        </w:rPr>
      </w:pPr>
      <w:r w:rsidRPr="00704853">
        <w:rPr>
          <w:rFonts w:hint="eastAsia"/>
        </w:rPr>
        <w:t>图</w:t>
      </w:r>
      <w:r w:rsidRPr="00704853">
        <w:t xml:space="preserve">3 </w:t>
      </w:r>
      <w:r w:rsidRPr="00704853">
        <w:rPr>
          <w:rFonts w:hint="eastAsia"/>
        </w:rPr>
        <w:t xml:space="preserve"> 企业型代建模式的具体形式</w:t>
      </w:r>
    </w:p>
    <w:p w:rsidR="00D56BF9" w:rsidRPr="00704853" w:rsidRDefault="00D56BF9" w:rsidP="00D56BF9">
      <w:pPr>
        <w:pStyle w:val="5"/>
        <w:spacing w:line="360" w:lineRule="exact"/>
      </w:pPr>
      <w:r w:rsidRPr="00704853">
        <w:rPr>
          <w:rFonts w:hint="eastAsia"/>
        </w:rPr>
        <w:t>对代建制实施范围的统计共</w:t>
      </w:r>
      <w:r w:rsidRPr="00704853">
        <w:t>34</w:t>
      </w:r>
      <w:r w:rsidRPr="00704853">
        <w:rPr>
          <w:rFonts w:hint="eastAsia"/>
        </w:rPr>
        <w:t>个地区</w:t>
      </w:r>
      <w:r w:rsidRPr="00704853">
        <w:t>*</w:t>
      </w:r>
      <w:r w:rsidRPr="00704853">
        <w:footnoteReference w:customMarkFollows="1" w:id="1"/>
        <w:sym w:font="Symbol" w:char="F031"/>
      </w:r>
      <w:r w:rsidRPr="00704853">
        <w:rPr>
          <w:rFonts w:hint="eastAsia"/>
        </w:rPr>
        <w:t>。统计显示：仅</w:t>
      </w:r>
      <w:r w:rsidRPr="00704853">
        <w:t>8</w:t>
      </w:r>
      <w:r w:rsidRPr="00704853">
        <w:rPr>
          <w:rFonts w:hint="eastAsia"/>
        </w:rPr>
        <w:t>个地区（占</w:t>
      </w:r>
      <w:r w:rsidRPr="00704853">
        <w:t>24%</w:t>
      </w:r>
      <w:r w:rsidRPr="00704853">
        <w:rPr>
          <w:rFonts w:hint="eastAsia"/>
        </w:rPr>
        <w:t>）没有给出代建项目的具体实施范围；其余</w:t>
      </w:r>
      <w:r w:rsidRPr="00704853">
        <w:t>26</w:t>
      </w:r>
      <w:r w:rsidRPr="00704853">
        <w:rPr>
          <w:rFonts w:hint="eastAsia"/>
        </w:rPr>
        <w:t>个地区（占</w:t>
      </w:r>
      <w:r w:rsidRPr="00704853">
        <w:t>76%</w:t>
      </w:r>
      <w:r w:rsidRPr="00704853">
        <w:rPr>
          <w:rFonts w:hint="eastAsia"/>
        </w:rPr>
        <w:t>）都对</w:t>
      </w:r>
      <w:r w:rsidRPr="00704853">
        <w:rPr>
          <w:rFonts w:hint="eastAsia"/>
        </w:rPr>
        <w:lastRenderedPageBreak/>
        <w:t>代建制项目的具体实施范围进行了说明，其中：</w:t>
      </w:r>
      <w:r w:rsidRPr="00704853">
        <w:t>10</w:t>
      </w:r>
      <w:r w:rsidRPr="00704853">
        <w:rPr>
          <w:rFonts w:hint="eastAsia"/>
        </w:rPr>
        <w:t>个地区（占</w:t>
      </w:r>
      <w:r w:rsidRPr="00704853">
        <w:t>39%</w:t>
      </w:r>
      <w:r w:rsidRPr="00704853">
        <w:rPr>
          <w:rFonts w:hint="eastAsia"/>
        </w:rPr>
        <w:t>）没有对代建项目的适用类型进行明确界定，</w:t>
      </w:r>
      <w:r w:rsidRPr="00704853">
        <w:t>12</w:t>
      </w:r>
      <w:r w:rsidRPr="00704853">
        <w:rPr>
          <w:rFonts w:hint="eastAsia"/>
        </w:rPr>
        <w:t>个地区（占</w:t>
      </w:r>
      <w:r w:rsidRPr="00704853">
        <w:t>46%</w:t>
      </w:r>
      <w:r w:rsidRPr="00704853">
        <w:rPr>
          <w:rFonts w:hint="eastAsia"/>
        </w:rPr>
        <w:t>）将代建项目的类型明确规定为机关团体办公用房项目、政法房屋设施项目、民政福利事业项目和市政公共事业项目等，</w:t>
      </w:r>
      <w:r w:rsidRPr="00704853">
        <w:t>4</w:t>
      </w:r>
      <w:r w:rsidRPr="00704853">
        <w:rPr>
          <w:rFonts w:hint="eastAsia"/>
        </w:rPr>
        <w:t>个地区（占</w:t>
      </w:r>
      <w:r w:rsidRPr="00704853">
        <w:t>15%</w:t>
      </w:r>
      <w:r w:rsidRPr="00704853">
        <w:rPr>
          <w:rFonts w:hint="eastAsia"/>
        </w:rPr>
        <w:t>）从项目资金来源和项目法人的角度来界定代建制的适用范围。此外，这</w:t>
      </w:r>
      <w:r w:rsidRPr="00704853">
        <w:t>26</w:t>
      </w:r>
      <w:r w:rsidRPr="00704853">
        <w:rPr>
          <w:rFonts w:hint="eastAsia"/>
        </w:rPr>
        <w:t>个地区中有</w:t>
      </w:r>
      <w:r w:rsidRPr="00704853">
        <w:t>19</w:t>
      </w:r>
      <w:r w:rsidRPr="00704853">
        <w:rPr>
          <w:rFonts w:hint="eastAsia"/>
        </w:rPr>
        <w:t>个地区（占</w:t>
      </w:r>
      <w:r w:rsidRPr="00704853">
        <w:t>71%</w:t>
      </w:r>
      <w:r w:rsidRPr="00704853">
        <w:rPr>
          <w:rFonts w:hint="eastAsia"/>
        </w:rPr>
        <w:t>）对代建项目的政府投资总额或比例进行了详细规定。</w:t>
      </w:r>
    </w:p>
    <w:p w:rsidR="00D56BF9" w:rsidRPr="00704853" w:rsidRDefault="00D56BF9" w:rsidP="00D56BF9">
      <w:pPr>
        <w:pStyle w:val="5"/>
        <w:spacing w:line="360" w:lineRule="exact"/>
        <w:rPr>
          <w:rFonts w:hint="eastAsia"/>
        </w:rPr>
      </w:pPr>
      <w:r w:rsidRPr="00704853">
        <w:rPr>
          <w:rFonts w:hint="eastAsia"/>
        </w:rPr>
        <w:t>在实施市场化企业型代建模式的</w:t>
      </w:r>
      <w:r w:rsidRPr="00704853">
        <w:t>32</w:t>
      </w:r>
      <w:r w:rsidRPr="00704853">
        <w:rPr>
          <w:rFonts w:hint="eastAsia"/>
        </w:rPr>
        <w:t>个地区中，其代建项目委托人的统计结果如图</w:t>
      </w:r>
      <w:r w:rsidRPr="00704853">
        <w:t>2-4</w:t>
      </w:r>
      <w:r w:rsidRPr="00704853">
        <w:rPr>
          <w:rFonts w:hint="eastAsia"/>
        </w:rPr>
        <w:t>。其中，发展改革部门担任代建项目委托人和负责代建项目指导协调工作的</w:t>
      </w:r>
      <w:r w:rsidRPr="00704853">
        <w:t>19</w:t>
      </w:r>
      <w:r w:rsidRPr="00704853">
        <w:rPr>
          <w:rFonts w:hint="eastAsia"/>
        </w:rPr>
        <w:t>个（占</w:t>
      </w:r>
      <w:r w:rsidRPr="00704853">
        <w:t>59%</w:t>
      </w:r>
      <w:r w:rsidRPr="00704853">
        <w:rPr>
          <w:rFonts w:hint="eastAsia"/>
        </w:rPr>
        <w:t>），发展改革部门和使用单位共同委托的</w:t>
      </w:r>
      <w:r w:rsidRPr="00704853">
        <w:t>5</w:t>
      </w:r>
      <w:r w:rsidRPr="00704853">
        <w:rPr>
          <w:rFonts w:hint="eastAsia"/>
        </w:rPr>
        <w:t>个（占</w:t>
      </w:r>
      <w:r w:rsidRPr="00704853">
        <w:t>16%</w:t>
      </w:r>
      <w:r w:rsidRPr="00704853">
        <w:rPr>
          <w:rFonts w:hint="eastAsia"/>
        </w:rPr>
        <w:t>），建设部门、代建办和政府投资公司等其它单位负责的</w:t>
      </w:r>
      <w:r w:rsidRPr="00704853">
        <w:t>8</w:t>
      </w:r>
      <w:r w:rsidRPr="00704853">
        <w:rPr>
          <w:rFonts w:hint="eastAsia"/>
        </w:rPr>
        <w:t>个（占</w:t>
      </w:r>
      <w:r w:rsidRPr="00704853">
        <w:t>25%</w:t>
      </w:r>
      <w:r w:rsidRPr="00704853">
        <w:rPr>
          <w:rFonts w:hint="eastAsia"/>
        </w:rPr>
        <w:t>）。而实施政府机构集中代建模式的</w:t>
      </w:r>
      <w:r w:rsidRPr="00704853">
        <w:t>7</w:t>
      </w:r>
      <w:r w:rsidRPr="00704853">
        <w:rPr>
          <w:rFonts w:hint="eastAsia"/>
        </w:rPr>
        <w:t>个地区，有</w:t>
      </w:r>
      <w:r w:rsidRPr="00704853">
        <w:t>6</w:t>
      </w:r>
      <w:r w:rsidRPr="00704853">
        <w:rPr>
          <w:rFonts w:hint="eastAsia"/>
        </w:rPr>
        <w:t>个委托人为发展改革部门（占</w:t>
      </w:r>
      <w:r w:rsidRPr="00704853">
        <w:t>86%</w:t>
      </w:r>
      <w:r w:rsidRPr="00704853">
        <w:rPr>
          <w:rFonts w:hint="eastAsia"/>
        </w:rPr>
        <w:t>），仅黑龙江省委托方为省直机关事务管理局。从</w:t>
      </w:r>
      <w:r w:rsidRPr="00704853">
        <w:t>39</w:t>
      </w:r>
      <w:r w:rsidRPr="00704853">
        <w:rPr>
          <w:rFonts w:hint="eastAsia"/>
        </w:rPr>
        <w:t>个地区的总体情况看，发展改革部门作为项目代建协调部门和委托人的占主导地位（占</w:t>
      </w:r>
      <w:r w:rsidRPr="00704853">
        <w:t>81%</w:t>
      </w:r>
      <w:r w:rsidRPr="00704853">
        <w:rPr>
          <w:rFonts w:hint="eastAsia"/>
        </w:rPr>
        <w:t>）。</w:t>
      </w:r>
    </w:p>
    <w:p w:rsidR="00D56BF9" w:rsidRPr="00704853" w:rsidRDefault="00D56BF9" w:rsidP="00D56BF9">
      <w:pPr>
        <w:pStyle w:val="5"/>
        <w:snapToGrid w:val="0"/>
        <w:spacing w:line="240" w:lineRule="auto"/>
        <w:ind w:firstLineChars="0" w:firstLine="0"/>
        <w:jc w:val="center"/>
        <w:rPr>
          <w:rFonts w:hint="eastAsia"/>
        </w:rPr>
      </w:pPr>
      <w:r>
        <w:rPr>
          <w:rFonts w:hint="eastAsia"/>
          <w:noProof/>
        </w:rPr>
        <w:drawing>
          <wp:inline distT="0" distB="0" distL="0" distR="0">
            <wp:extent cx="2505710" cy="1068705"/>
            <wp:effectExtent l="0" t="0" r="0" b="0"/>
            <wp:docPr id="10" name="对象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56BF9" w:rsidRPr="00704853" w:rsidRDefault="00D56BF9" w:rsidP="00D56BF9">
      <w:pPr>
        <w:pStyle w:val="13"/>
        <w:spacing w:before="120" w:after="120"/>
        <w:rPr>
          <w:rFonts w:hint="eastAsia"/>
        </w:rPr>
      </w:pPr>
      <w:r w:rsidRPr="00704853">
        <w:rPr>
          <w:rFonts w:hint="eastAsia"/>
        </w:rPr>
        <w:t>图</w:t>
      </w:r>
      <w:r w:rsidRPr="00704853">
        <w:t xml:space="preserve">4 </w:t>
      </w:r>
      <w:r w:rsidRPr="00704853">
        <w:rPr>
          <w:rFonts w:hint="eastAsia"/>
        </w:rPr>
        <w:t xml:space="preserve"> 企业型代建模式的委托人</w:t>
      </w:r>
    </w:p>
    <w:p w:rsidR="00D56BF9" w:rsidRPr="00704853" w:rsidRDefault="00D56BF9" w:rsidP="00D56BF9">
      <w:pPr>
        <w:pStyle w:val="7"/>
        <w:spacing w:line="360" w:lineRule="exact"/>
      </w:pPr>
      <w:r w:rsidRPr="00704853">
        <w:rPr>
          <w:rFonts w:hint="eastAsia"/>
        </w:rPr>
        <w:t>二、代建制与工程总承包及工程项目委托管理的区别</w:t>
      </w:r>
    </w:p>
    <w:p w:rsidR="00D56BF9" w:rsidRPr="00704853" w:rsidRDefault="00D56BF9" w:rsidP="00D56BF9">
      <w:pPr>
        <w:pStyle w:val="5"/>
        <w:spacing w:line="360" w:lineRule="exact"/>
      </w:pPr>
      <w:r w:rsidRPr="00704853">
        <w:rPr>
          <w:rFonts w:hint="eastAsia"/>
        </w:rPr>
        <w:t>所谓“工程总承包”，是指从事工程总承包的企业受业主委托，按照合同约定对工程项目勘查、设计、采购、施工、试运行等实行全过程或若干阶段的承包。在工程总承包中，总承包企业按照合同约定对工程项目质量、工期、造价等向业主负责。总承包企业依法将所承包工程中的部分工作发包给具有相应资质的分包企业，分包企业按照合同的约定对总承包企业负责。工程总承包的主要方式有设计</w:t>
      </w:r>
      <w:r w:rsidRPr="00704853">
        <w:t>——</w:t>
      </w:r>
      <w:r w:rsidRPr="00704853">
        <w:rPr>
          <w:rFonts w:hint="eastAsia"/>
        </w:rPr>
        <w:t>采购</w:t>
      </w:r>
      <w:r w:rsidRPr="00704853">
        <w:t>——</w:t>
      </w:r>
      <w:r w:rsidRPr="00704853">
        <w:rPr>
          <w:rFonts w:hint="eastAsia"/>
        </w:rPr>
        <w:t>施工（</w:t>
      </w:r>
      <w:r w:rsidRPr="00704853">
        <w:t>EPC</w:t>
      </w:r>
      <w:r w:rsidRPr="00704853">
        <w:rPr>
          <w:rFonts w:hint="eastAsia"/>
        </w:rPr>
        <w:t>）</w:t>
      </w:r>
      <w:r w:rsidRPr="00704853">
        <w:t>/</w:t>
      </w:r>
      <w:r w:rsidRPr="00704853">
        <w:rPr>
          <w:rFonts w:hint="eastAsia"/>
        </w:rPr>
        <w:t>交钥匙总承包、设计</w:t>
      </w:r>
      <w:r w:rsidRPr="00704853">
        <w:t>——</w:t>
      </w:r>
      <w:r w:rsidRPr="00704853">
        <w:rPr>
          <w:rFonts w:hint="eastAsia"/>
        </w:rPr>
        <w:lastRenderedPageBreak/>
        <w:t>施工总承包（</w:t>
      </w:r>
      <w:r w:rsidRPr="00704853">
        <w:t>DB</w:t>
      </w:r>
      <w:r w:rsidRPr="00704853">
        <w:rPr>
          <w:rFonts w:hint="eastAsia"/>
        </w:rPr>
        <w:t>）等几种。</w:t>
      </w:r>
    </w:p>
    <w:p w:rsidR="00D56BF9" w:rsidRPr="00704853" w:rsidRDefault="00D56BF9" w:rsidP="00D56BF9">
      <w:pPr>
        <w:pStyle w:val="5"/>
        <w:spacing w:line="360" w:lineRule="exact"/>
      </w:pPr>
      <w:r w:rsidRPr="00704853">
        <w:rPr>
          <w:rFonts w:hint="eastAsia"/>
        </w:rPr>
        <w:t>所谓“工程项目委托管理”，指工程项目管理企业受业主委托，按合同约定，代表业主对工程项目的组织实施进行全过程或若干阶段的管理和服务。项目管理企业不直接参与工程的建设，但协助业主进行工程管理，如在项目决策阶段，为业主进行项目策划、编制项目建议书和可行性研究报告</w:t>
      </w:r>
      <w:r w:rsidRPr="00704853">
        <w:t>;</w:t>
      </w:r>
      <w:r w:rsidRPr="00704853">
        <w:rPr>
          <w:rFonts w:hint="eastAsia"/>
        </w:rPr>
        <w:t>在工程实施阶段为业主提供招标代理、设计管理、采购管理、施工管理和试运行等服务。代建制与工程总承包和工程项目委托管理的区别：</w:t>
      </w:r>
    </w:p>
    <w:p w:rsidR="00D56BF9" w:rsidRPr="00704853" w:rsidRDefault="00D56BF9" w:rsidP="00D56BF9">
      <w:pPr>
        <w:pStyle w:val="5"/>
        <w:spacing w:line="360" w:lineRule="exact"/>
      </w:pPr>
      <w:r w:rsidRPr="00704853">
        <w:rPr>
          <w:rFonts w:hint="eastAsia"/>
        </w:rPr>
        <w:t>（</w:t>
      </w:r>
      <w:r w:rsidRPr="00704853">
        <w:t>1</w:t>
      </w:r>
      <w:r w:rsidRPr="00704853">
        <w:rPr>
          <w:rFonts w:hint="eastAsia"/>
        </w:rPr>
        <w:t>）项目管理对于项目建设单位来讲，是在合同范围内为之提供一种技术性管理服务，工程总承包则是为建设单位提供技术性与一般性劳务相结合的服务。在这点上代建单位的代建工作也和项目委托管理相同，而与工程总承包有所区别。</w:t>
      </w:r>
    </w:p>
    <w:p w:rsidR="00D56BF9" w:rsidRPr="00704853" w:rsidRDefault="00D56BF9" w:rsidP="00D56BF9">
      <w:pPr>
        <w:pStyle w:val="5"/>
        <w:spacing w:line="360" w:lineRule="exact"/>
      </w:pPr>
      <w:r w:rsidRPr="00704853">
        <w:rPr>
          <w:rFonts w:hint="eastAsia"/>
        </w:rPr>
        <w:t>（</w:t>
      </w:r>
      <w:r w:rsidRPr="00704853">
        <w:t>2</w:t>
      </w:r>
      <w:r w:rsidRPr="00704853">
        <w:rPr>
          <w:rFonts w:hint="eastAsia"/>
        </w:rPr>
        <w:t>）代建单位具有项目建设阶段的法人地位，拥有法人权利（包括在业主监督下对建设资金的支配权），同时承担相应的责任（包括投资保值责任）。而不论总承包商，还是项目管理企业都不具备项目法人地位，从而无法行使全部权利并承担相应责任。因而，项目使用单位无法从项目建设中超脱出来。</w:t>
      </w:r>
    </w:p>
    <w:p w:rsidR="00D56BF9" w:rsidRPr="00704853" w:rsidRDefault="00D56BF9" w:rsidP="00D56BF9">
      <w:pPr>
        <w:pStyle w:val="7"/>
        <w:spacing w:line="360" w:lineRule="exact"/>
      </w:pPr>
      <w:r w:rsidRPr="00704853">
        <w:rPr>
          <w:rFonts w:hint="eastAsia"/>
        </w:rPr>
        <w:t>三、代建制的特点及作用</w:t>
      </w:r>
    </w:p>
    <w:p w:rsidR="00D56BF9" w:rsidRPr="00704853" w:rsidRDefault="00D56BF9" w:rsidP="00D56BF9">
      <w:pPr>
        <w:pStyle w:val="5"/>
        <w:spacing w:line="360" w:lineRule="exact"/>
      </w:pPr>
      <w:r w:rsidRPr="00704853">
        <w:rPr>
          <w:rFonts w:hint="eastAsia"/>
        </w:rPr>
        <w:t>（</w:t>
      </w:r>
      <w:r w:rsidRPr="00704853">
        <w:t>1</w:t>
      </w:r>
      <w:r w:rsidRPr="00704853">
        <w:rPr>
          <w:rFonts w:hint="eastAsia"/>
        </w:rPr>
        <w:t>）架构了有效的投资控制体系</w:t>
      </w:r>
    </w:p>
    <w:p w:rsidR="00D56BF9" w:rsidRPr="00704853" w:rsidRDefault="00D56BF9" w:rsidP="00D56BF9">
      <w:pPr>
        <w:pStyle w:val="5"/>
        <w:spacing w:line="360" w:lineRule="exact"/>
      </w:pPr>
      <w:r w:rsidRPr="00704853">
        <w:rPr>
          <w:rFonts w:hint="eastAsia"/>
        </w:rPr>
        <w:t>代建制将工程项目建设各阶段视为一个有机的整体，采用投资限额制，架构有效的投资体系。在代建制的投资控制体系中，从项目建议书、投资机会研究阶段起，政府投资主管部门开始对项目投资进行控制；在可行性研究阶段，按照国家对可行性研究报告的深度，前期代理公司对项目进行投资和规模等进行论证，为计划部门批复项目提供依据；在设计阶段，设计单位严格进行限额设计；在施工阶段，代建单位将以初步设计概算为项目投资限额对项目建设进行管理；在竣工决算阶段，决算超出最初的投资限额部分，由代建单位自行负责，若决算低于限额，按照合约双方按一定比例分配。通过这个投资控制体制，从根本上克服了政府投资项目投资控制难的问题。</w:t>
      </w:r>
    </w:p>
    <w:p w:rsidR="00D56BF9" w:rsidRPr="00704853" w:rsidRDefault="00D56BF9" w:rsidP="00D56BF9">
      <w:pPr>
        <w:pStyle w:val="5"/>
        <w:spacing w:line="360" w:lineRule="exact"/>
      </w:pPr>
      <w:r w:rsidRPr="00704853">
        <w:rPr>
          <w:rFonts w:hint="eastAsia"/>
        </w:rPr>
        <w:t>（</w:t>
      </w:r>
      <w:r w:rsidRPr="00704853">
        <w:t>2</w:t>
      </w:r>
      <w:r w:rsidRPr="00704853">
        <w:rPr>
          <w:rFonts w:hint="eastAsia"/>
        </w:rPr>
        <w:t>）形成“投资、建设、监管、使用”相分离的</w:t>
      </w:r>
      <w:r w:rsidRPr="00704853">
        <w:rPr>
          <w:rFonts w:hint="eastAsia"/>
        </w:rPr>
        <w:lastRenderedPageBreak/>
        <w:t>运作体系</w:t>
      </w:r>
    </w:p>
    <w:p w:rsidR="00D56BF9" w:rsidRPr="00704853" w:rsidRDefault="00D56BF9" w:rsidP="00D56BF9">
      <w:pPr>
        <w:pStyle w:val="5"/>
        <w:spacing w:line="360" w:lineRule="exact"/>
      </w:pPr>
      <w:r w:rsidRPr="00704853">
        <w:rPr>
          <w:rFonts w:hint="eastAsia"/>
        </w:rPr>
        <w:t>采用代建制对政府投资项目进行管理的实质，是把过去建设单位（通常也是使用单位）的职责在建设期间划分出来，以专业化的项目管理公司或其他单位代替建设单位行使建设期间项目法人的职责。采用代建制模式进行管理解决了过去建设项目责任主体不明、责任不清的问题，以合同的形式，界定了出资者、建设管理者、使用方的责任、权利、义务，将传统管理体制中的“建、用合一”改为“建、用分开”。此外，代建制还切断了建设单位与使用单位之间的利益关系，使用单位不直接参与建设，政府相关部门（如财政部门、审计部门）对项目实施予以监督，从而建立起有效的激励和约束机制，从质量、工期、造价及安全等方面入手，对项目的预期目标实行严格控制和有效约束。从而有效提高项目管理水平，保证财政资金的使用效率。</w:t>
      </w:r>
    </w:p>
    <w:p w:rsidR="00D56BF9" w:rsidRPr="00704853" w:rsidRDefault="00D56BF9" w:rsidP="00D56BF9">
      <w:pPr>
        <w:pStyle w:val="5"/>
        <w:spacing w:line="360" w:lineRule="exact"/>
      </w:pPr>
      <w:r w:rsidRPr="00704853">
        <w:rPr>
          <w:rFonts w:hint="eastAsia"/>
        </w:rPr>
        <w:t>（</w:t>
      </w:r>
      <w:r w:rsidRPr="00704853">
        <w:t>3</w:t>
      </w:r>
      <w:r w:rsidRPr="00704853">
        <w:rPr>
          <w:rFonts w:hint="eastAsia"/>
        </w:rPr>
        <w:t>）有利于资源整合，提高了项目管理水平</w:t>
      </w:r>
    </w:p>
    <w:p w:rsidR="00D56BF9" w:rsidRPr="00704853" w:rsidRDefault="00D56BF9" w:rsidP="00D56BF9">
      <w:pPr>
        <w:pStyle w:val="5"/>
        <w:spacing w:line="360" w:lineRule="exact"/>
      </w:pPr>
      <w:r w:rsidRPr="00704853">
        <w:rPr>
          <w:rFonts w:hint="eastAsia"/>
        </w:rPr>
        <w:t>在代建制模式下，通过招标选择的代建单位往往是专业从事项目投资建设管理的咨询机构，拥有大批专业人员，具有丰富的项目建设管理知识和经验，并熟悉整个建设流程。委托这样的机构代表业主行使其职能，对项目进行管理，能够在项目建设中发挥重要的主导作用。通过制订全程项目实施计划、设计风险预案、协调参建单位关系、合理安排工作，代建单位能极大地提升项目管理水平和工作效率。使用单位也可以从繁琐的项目管理业务中超脱出来，集中更多精力投入到本职工作中去。</w:t>
      </w:r>
    </w:p>
    <w:p w:rsidR="00D56BF9" w:rsidRPr="00704853" w:rsidRDefault="00D56BF9" w:rsidP="00D56BF9">
      <w:pPr>
        <w:pStyle w:val="5"/>
        <w:spacing w:line="360" w:lineRule="exact"/>
      </w:pPr>
      <w:r w:rsidRPr="00704853">
        <w:rPr>
          <w:rFonts w:hint="eastAsia"/>
        </w:rPr>
        <w:t>（</w:t>
      </w:r>
      <w:r w:rsidRPr="00704853">
        <w:t>4</w:t>
      </w:r>
      <w:r w:rsidRPr="00704853">
        <w:rPr>
          <w:rFonts w:hint="eastAsia"/>
        </w:rPr>
        <w:t>）充分引入竞争机制</w:t>
      </w:r>
    </w:p>
    <w:p w:rsidR="00D56BF9" w:rsidRPr="00704853" w:rsidRDefault="00D56BF9" w:rsidP="00D56BF9">
      <w:pPr>
        <w:pStyle w:val="5"/>
        <w:spacing w:line="360" w:lineRule="exact"/>
      </w:pPr>
      <w:r w:rsidRPr="00704853">
        <w:rPr>
          <w:rFonts w:hint="eastAsia"/>
        </w:rPr>
        <w:t>竞争是市场经济的较为典型的特征，通过市场竞争实现市场参与主体之间的优胜劣汰，从而促进社会向前发展。代建制作为当前探讨的政府投资项目建设管理的主要制度，能够在以下两个方面引入竞争机制</w:t>
      </w:r>
      <w:r w:rsidRPr="00704853">
        <w:rPr>
          <w:rFonts w:ascii="宋体" w:hAnsi="宋体" w:hint="eastAsia"/>
        </w:rPr>
        <w:t>：①</w:t>
      </w:r>
      <w:r w:rsidRPr="00704853">
        <w:rPr>
          <w:rFonts w:hint="eastAsia"/>
        </w:rPr>
        <w:t>项目投资者通过招标选择代建单位</w:t>
      </w:r>
      <w:r w:rsidRPr="00704853">
        <w:rPr>
          <w:rFonts w:ascii="宋体" w:hAnsi="宋体" w:hint="eastAsia"/>
        </w:rPr>
        <w:t>；②</w:t>
      </w:r>
      <w:r w:rsidRPr="00704853">
        <w:rPr>
          <w:rFonts w:hint="eastAsia"/>
        </w:rPr>
        <w:t>代建单位通过招投标选择设计单位、监理单位、施工单位、材料供应商等。通过这两个层面的招标工作，所筛选出来的项目建设参与主体将是最有助于实现项目预期目标的参与主体。因此，通过招标既可以更好的实现项目预期目标，又可以促使代建</w:t>
      </w:r>
      <w:r w:rsidRPr="00704853">
        <w:rPr>
          <w:rFonts w:hint="eastAsia"/>
        </w:rPr>
        <w:lastRenderedPageBreak/>
        <w:t>单位提高自身的管理水平，使整个代建水平提高。</w:t>
      </w:r>
    </w:p>
    <w:p w:rsidR="00D56BF9" w:rsidRPr="00704853" w:rsidRDefault="00D56BF9" w:rsidP="00D56BF9">
      <w:pPr>
        <w:pStyle w:val="5"/>
        <w:spacing w:line="360" w:lineRule="exact"/>
      </w:pPr>
      <w:r w:rsidRPr="00704853">
        <w:rPr>
          <w:rFonts w:hint="eastAsia"/>
        </w:rPr>
        <w:t>（</w:t>
      </w:r>
      <w:r w:rsidRPr="00704853">
        <w:t>5</w:t>
      </w:r>
      <w:r w:rsidRPr="00704853">
        <w:rPr>
          <w:rFonts w:hint="eastAsia"/>
        </w:rPr>
        <w:t>）能够预防政府公务人员职务犯罪</w:t>
      </w:r>
    </w:p>
    <w:p w:rsidR="00D56BF9" w:rsidRPr="00704853" w:rsidRDefault="00D56BF9" w:rsidP="00D56BF9">
      <w:pPr>
        <w:pStyle w:val="5"/>
        <w:spacing w:line="360" w:lineRule="exact"/>
      </w:pPr>
      <w:r w:rsidRPr="00704853">
        <w:rPr>
          <w:rFonts w:hint="eastAsia"/>
        </w:rPr>
        <w:t>代建制为预防政府公务人员职务犯罪工作创造了一个有利条件。由于工程建设的投资人具有决策权，他们历来是工程承包商和材料供应商“攻关”的最主要目标。例如：腐败问题曾经在我国的高速公路建设中相当泛滥，多个省市的交通厅局长由于腐败问题被查处。推行代建制后，建设方与承包商、供应商的直接接触被压缩到了最低限度，使职务犯罪的机率相应降低。代建单位在委托权限范围内，应根据法律、法规和行业规范的要求，按照自身管理制度和经验独立完成工程管理工作，而不是一味迁就投资人，亦步亦趋，这样代建单位对建设方也有一种制约的作用。代建单位虽然实施具体管理，面对众多承包商和供应商，但如果受到严格的监督制约，如资金拨付、工程决算、审计等受到政府各部门的严格监督，使代建行为置于严密监督之下，将减少或杜绝建设过程中违规、违法情况的发生。代建制使工程管理体制中的决策权与执行权相分离，从而也起到了预防职务犯罪的作用。</w:t>
      </w:r>
    </w:p>
    <w:p w:rsidR="00D56BF9" w:rsidRPr="00704853" w:rsidRDefault="00D56BF9" w:rsidP="00D56BF9">
      <w:pPr>
        <w:pStyle w:val="7"/>
        <w:spacing w:line="360" w:lineRule="exact"/>
      </w:pPr>
      <w:r w:rsidRPr="00704853">
        <w:rPr>
          <w:rFonts w:hint="eastAsia"/>
        </w:rPr>
        <w:t>四、代建制实践中出现的问题分析</w:t>
      </w:r>
    </w:p>
    <w:p w:rsidR="00D56BF9" w:rsidRPr="00704853" w:rsidRDefault="00D56BF9" w:rsidP="00D56BF9">
      <w:pPr>
        <w:pStyle w:val="5"/>
        <w:spacing w:line="360" w:lineRule="exact"/>
      </w:pPr>
      <w:r w:rsidRPr="00704853">
        <w:rPr>
          <w:rFonts w:hint="eastAsia"/>
        </w:rPr>
        <w:t>代建制实施虽然取得了一定经验和成效，但它仍是一个新生事物，基于我国投资及建设领域的特殊情况，虽然国内也有一些研究，但还不很全面，实践中也出现了各种模式、各种问题。如：</w:t>
      </w:r>
    </w:p>
    <w:p w:rsidR="00D56BF9" w:rsidRPr="00704853" w:rsidRDefault="00D56BF9" w:rsidP="00D56BF9">
      <w:pPr>
        <w:pStyle w:val="5"/>
        <w:spacing w:line="360" w:lineRule="exact"/>
      </w:pPr>
      <w:r w:rsidRPr="00704853">
        <w:rPr>
          <w:rFonts w:hint="eastAsia"/>
        </w:rPr>
        <w:t>（</w:t>
      </w:r>
      <w:r w:rsidRPr="00704853">
        <w:t>1</w:t>
      </w:r>
      <w:r w:rsidRPr="00704853">
        <w:rPr>
          <w:rFonts w:hint="eastAsia"/>
        </w:rPr>
        <w:t>）关于代建单位的法律地位问题</w:t>
      </w:r>
    </w:p>
    <w:p w:rsidR="00D56BF9" w:rsidRPr="00704853" w:rsidRDefault="00D56BF9" w:rsidP="00D56BF9">
      <w:pPr>
        <w:pStyle w:val="5"/>
        <w:spacing w:line="360" w:lineRule="exact"/>
      </w:pPr>
      <w:r w:rsidRPr="00704853">
        <w:rPr>
          <w:rFonts w:hint="eastAsia"/>
        </w:rPr>
        <w:t>在项目实施期间是要由代建单位代为履行项目法人的职能，这在以前的工程建设中是不曾出现的问题，因此在实践过程中与代建单位履行职责相配套的法律环境尚不健全。也就是说在国家基本建设程序中并没有法律授予代建单位的地位，因此客观上无法得到各级政府和建设相关管理部门，如建委、规划、土地、环保、消防、质监等方面的认可，实际操作特别是办理各种手续过程中会遇到很多困难，有些部门无法认可代建单位的主体资格。这种情况在天津开发区试行代建制初期较为常见。虽然各方面已经给予了一些变通处理方式，但实际上仍必须是使用人（即传统上的建设方）出面办理各</w:t>
      </w:r>
      <w:r w:rsidRPr="00704853">
        <w:rPr>
          <w:rFonts w:hint="eastAsia"/>
        </w:rPr>
        <w:lastRenderedPageBreak/>
        <w:t>项手续。而按照原来的设想，建设方授权了代建单位，这些手续是应该由代建单位办理的。因此，政府应尽快出台明确代建单位在国家基本建设程序中作为建设方地位的法律性文件。</w:t>
      </w:r>
    </w:p>
    <w:p w:rsidR="00D56BF9" w:rsidRPr="00704853" w:rsidRDefault="00D56BF9" w:rsidP="00D56BF9">
      <w:pPr>
        <w:pStyle w:val="5"/>
        <w:spacing w:line="360" w:lineRule="exact"/>
      </w:pPr>
      <w:r w:rsidRPr="00704853">
        <w:rPr>
          <w:rFonts w:hint="eastAsia"/>
        </w:rPr>
        <w:t>（</w:t>
      </w:r>
      <w:r w:rsidRPr="00704853">
        <w:t>2</w:t>
      </w:r>
      <w:r w:rsidRPr="00704853">
        <w:rPr>
          <w:rFonts w:hint="eastAsia"/>
        </w:rPr>
        <w:t>）代建实施程序问题</w:t>
      </w:r>
    </w:p>
    <w:p w:rsidR="00D56BF9" w:rsidRPr="00704853" w:rsidRDefault="00D56BF9" w:rsidP="00D56BF9">
      <w:pPr>
        <w:pStyle w:val="5"/>
        <w:spacing w:line="360" w:lineRule="exact"/>
      </w:pPr>
      <w:r w:rsidRPr="00704853">
        <w:rPr>
          <w:rFonts w:hint="eastAsia"/>
        </w:rPr>
        <w:t>由于代建制刚开始推行不久，在实施程序上国家还没有制定相应的规范，致使全国没有一个统一的实施程序，如有的地方是通过政府部门（一般是发改委）在批复项目建议书时指定代建单位，有的是由发改委委托中介机构通过招标形式确定代建单位，也有的是由项目业主指定代建单位。这种状况不利于代建制顺利推行。</w:t>
      </w:r>
    </w:p>
    <w:p w:rsidR="00D56BF9" w:rsidRPr="00704853" w:rsidRDefault="00D56BF9" w:rsidP="00D56BF9">
      <w:pPr>
        <w:pStyle w:val="5"/>
        <w:spacing w:line="360" w:lineRule="exact"/>
      </w:pPr>
      <w:r w:rsidRPr="00704853">
        <w:rPr>
          <w:rFonts w:hint="eastAsia"/>
        </w:rPr>
        <w:t>（</w:t>
      </w:r>
      <w:r w:rsidRPr="00704853">
        <w:t>3</w:t>
      </w:r>
      <w:r w:rsidRPr="00704853">
        <w:rPr>
          <w:rFonts w:hint="eastAsia"/>
        </w:rPr>
        <w:t>）代建市场准入问题</w:t>
      </w:r>
    </w:p>
    <w:p w:rsidR="00D56BF9" w:rsidRPr="00704853" w:rsidRDefault="00D56BF9" w:rsidP="00D56BF9">
      <w:pPr>
        <w:pStyle w:val="5"/>
        <w:spacing w:line="360" w:lineRule="exact"/>
      </w:pPr>
      <w:r w:rsidRPr="00704853">
        <w:rPr>
          <w:rFonts w:hint="eastAsia"/>
        </w:rPr>
        <w:t>目前，我国还没有对项目管理企业进行资质管理，鉴于在施工、监理行业内出现的过度竞争对建筑市场带来的负面作用，本文认为应对代建单位建立市场准入制度，进行资质管理，目前国内对这方面的研究较少，还没有进行深入的分析。</w:t>
      </w:r>
    </w:p>
    <w:p w:rsidR="00D56BF9" w:rsidRPr="00704853" w:rsidRDefault="00D56BF9" w:rsidP="00D56BF9">
      <w:pPr>
        <w:pStyle w:val="5"/>
        <w:spacing w:line="360" w:lineRule="exact"/>
      </w:pPr>
      <w:r w:rsidRPr="00704853">
        <w:rPr>
          <w:rFonts w:hint="eastAsia"/>
        </w:rPr>
        <w:t>（</w:t>
      </w:r>
      <w:r w:rsidRPr="00704853">
        <w:t>4</w:t>
      </w:r>
      <w:r w:rsidRPr="00704853">
        <w:rPr>
          <w:rFonts w:hint="eastAsia"/>
        </w:rPr>
        <w:t>）代建单位水平问题</w:t>
      </w:r>
    </w:p>
    <w:p w:rsidR="00D56BF9" w:rsidRPr="00704853" w:rsidRDefault="00D56BF9" w:rsidP="00D56BF9">
      <w:pPr>
        <w:pStyle w:val="5"/>
        <w:spacing w:line="360" w:lineRule="exact"/>
      </w:pPr>
      <w:r w:rsidRPr="00704853">
        <w:rPr>
          <w:rFonts w:hint="eastAsia"/>
        </w:rPr>
        <w:t>由于我国工程项目管理工作开展较晚，目前高水准的代建单位还不多，实施代建项目可能遇到代建单位管理不到位的情况。建设部建筑市场管理司招投标监管处对厦门市政府投资项目实施代建制的调研报告表明，无论是房地产开发企业还是监理单位，虽然都具有一定的专业水平，但由于项目管理均不是其主业，他们在对项目进行建设组织管理时都有一定的局限性。</w:t>
      </w:r>
    </w:p>
    <w:p w:rsidR="00D56BF9" w:rsidRPr="00704853" w:rsidRDefault="00D56BF9" w:rsidP="00D56BF9">
      <w:pPr>
        <w:pStyle w:val="5"/>
        <w:spacing w:line="360" w:lineRule="exact"/>
      </w:pPr>
      <w:r w:rsidRPr="00704853">
        <w:rPr>
          <w:rFonts w:hint="eastAsia"/>
        </w:rPr>
        <w:t>（</w:t>
      </w:r>
      <w:r w:rsidRPr="00704853">
        <w:t>5</w:t>
      </w:r>
      <w:r w:rsidRPr="00704853">
        <w:rPr>
          <w:rFonts w:hint="eastAsia"/>
        </w:rPr>
        <w:t>）代建单位选择问题</w:t>
      </w:r>
    </w:p>
    <w:p w:rsidR="00D56BF9" w:rsidRPr="00704853" w:rsidRDefault="00D56BF9" w:rsidP="00D56BF9">
      <w:pPr>
        <w:pStyle w:val="5"/>
        <w:spacing w:line="360" w:lineRule="exact"/>
      </w:pPr>
      <w:r w:rsidRPr="00704853">
        <w:rPr>
          <w:rFonts w:hint="eastAsia"/>
        </w:rPr>
        <w:t>国务院在《关于投资体制改革决定》中规定，对非经营性政府投资项目，政府通过招标等方式，选择专业化的项目管理单位负责建设实施。但基于代建工作的性质和我国目前项目管理公司数量少、水平不高的状况，现阶段是否能够通过招标或通过何种方式招标，才能够选择到高水平的代建单位成为急需研究解决的问题。</w:t>
      </w:r>
    </w:p>
    <w:p w:rsidR="00D56BF9" w:rsidRPr="00704853" w:rsidRDefault="00D56BF9" w:rsidP="00D56BF9">
      <w:pPr>
        <w:pStyle w:val="5"/>
        <w:spacing w:line="360" w:lineRule="exact"/>
      </w:pPr>
      <w:r w:rsidRPr="00704853">
        <w:rPr>
          <w:rFonts w:hint="eastAsia"/>
        </w:rPr>
        <w:t>（</w:t>
      </w:r>
      <w:r w:rsidRPr="00704853">
        <w:t>6</w:t>
      </w:r>
      <w:r w:rsidRPr="00704853">
        <w:rPr>
          <w:rFonts w:hint="eastAsia"/>
        </w:rPr>
        <w:t>）代建收费标准问题，即代建合同激励问题</w:t>
      </w:r>
    </w:p>
    <w:p w:rsidR="00D56BF9" w:rsidRPr="00704853" w:rsidRDefault="00D56BF9" w:rsidP="00D56BF9">
      <w:pPr>
        <w:pStyle w:val="5"/>
        <w:spacing w:line="360" w:lineRule="exact"/>
      </w:pPr>
      <w:r w:rsidRPr="00704853">
        <w:rPr>
          <w:rFonts w:hint="eastAsia"/>
        </w:rPr>
        <w:t>代建制作为一种新模式，代建管理费用尚无统</w:t>
      </w:r>
      <w:r w:rsidRPr="00704853">
        <w:rPr>
          <w:rFonts w:hint="eastAsia"/>
        </w:rPr>
        <w:lastRenderedPageBreak/>
        <w:t>一规定，给推行代建制带来了竞争上的无序。目前，代建取费方式较多，但总体上费用偏低。应当看到，代建服务是一项智力密集型服务，需要由经验丰富、专业化、知识化的管理人才组成的团队来实现，如果代建费用偏低，不利于吸引高素质的代建队伍和人才参与，限制代建单位的发展，也不利于提高工程建设管理水平。</w:t>
      </w:r>
    </w:p>
    <w:p w:rsidR="00D56BF9" w:rsidRPr="00704853" w:rsidRDefault="00D56BF9" w:rsidP="00D56BF9">
      <w:pPr>
        <w:pStyle w:val="5"/>
        <w:spacing w:line="360" w:lineRule="exact"/>
      </w:pPr>
      <w:r w:rsidRPr="00704853">
        <w:rPr>
          <w:rFonts w:hint="eastAsia"/>
        </w:rPr>
        <w:t>（</w:t>
      </w:r>
      <w:r w:rsidRPr="00704853">
        <w:t>7</w:t>
      </w:r>
      <w:r w:rsidRPr="00704853">
        <w:rPr>
          <w:rFonts w:hint="eastAsia"/>
        </w:rPr>
        <w:t>）代建合同设立问题</w:t>
      </w:r>
    </w:p>
    <w:p w:rsidR="00D56BF9" w:rsidRPr="00704853" w:rsidRDefault="00D56BF9" w:rsidP="00D56BF9">
      <w:pPr>
        <w:pStyle w:val="5"/>
        <w:spacing w:line="360" w:lineRule="exact"/>
      </w:pPr>
      <w:r w:rsidRPr="00704853">
        <w:rPr>
          <w:rFonts w:hint="eastAsia"/>
        </w:rPr>
        <w:t>代建制管理模式下，合同关系变得更加复杂，应通过合同手段，明确各个合同主体间的权利和义务。</w:t>
      </w:r>
    </w:p>
    <w:p w:rsidR="00D56BF9" w:rsidRPr="00704853" w:rsidRDefault="00D56BF9" w:rsidP="00D56BF9">
      <w:pPr>
        <w:pStyle w:val="5"/>
        <w:spacing w:line="360" w:lineRule="exact"/>
      </w:pPr>
      <w:r w:rsidRPr="00704853">
        <w:rPr>
          <w:rFonts w:hint="eastAsia"/>
        </w:rPr>
        <w:t>（</w:t>
      </w:r>
      <w:r w:rsidRPr="00704853">
        <w:t>8</w:t>
      </w:r>
      <w:r w:rsidRPr="00704853">
        <w:rPr>
          <w:rFonts w:hint="eastAsia"/>
        </w:rPr>
        <w:t>）代建单位的培育问题</w:t>
      </w:r>
    </w:p>
    <w:p w:rsidR="00D56BF9" w:rsidRPr="00704853" w:rsidRDefault="00D56BF9" w:rsidP="00D56BF9">
      <w:pPr>
        <w:pStyle w:val="5"/>
        <w:spacing w:line="360" w:lineRule="exact"/>
      </w:pPr>
      <w:r w:rsidRPr="00704853">
        <w:rPr>
          <w:rFonts w:hint="eastAsia"/>
        </w:rPr>
        <w:t>委托专业化的项目管理公司进行项目管理在发达国家是一种很普遍的做法，在我国对项目管理的应用还不够普及，因此与发达国家相比，我国项目管理的差距是多方面的，差距的存在使得我国代建单位的项目管理水平尚待完善，这也是国内业主不愿将项目管理权赋予代建单位的主要原因之一。建设部《关于培育发展工程总承包和工程项目管理企业的指导意见》一文中指出在企业的组织机构、项目管理体系、项目管理的计算机应用水平及高素质的项目管理人才等方面存在不足。代建制的顺利实施有赖于有能力开展代建服务的项目管理公司，因此对代建单位的培育重点应是减少差距，弥补不足。</w:t>
      </w:r>
    </w:p>
    <w:p w:rsidR="00D56BF9" w:rsidRPr="00704853" w:rsidRDefault="00D56BF9" w:rsidP="00D56BF9">
      <w:pPr>
        <w:pStyle w:val="7"/>
        <w:spacing w:line="360" w:lineRule="exact"/>
      </w:pPr>
      <w:r w:rsidRPr="00704853">
        <w:rPr>
          <w:rFonts w:hint="eastAsia"/>
        </w:rPr>
        <w:t>参考文献</w:t>
      </w:r>
    </w:p>
    <w:p w:rsidR="00D56BF9" w:rsidRPr="00704853" w:rsidRDefault="00D56BF9" w:rsidP="00D56BF9">
      <w:pPr>
        <w:pStyle w:val="110"/>
        <w:spacing w:line="360" w:lineRule="exact"/>
      </w:pPr>
      <w:r w:rsidRPr="00704853">
        <w:t>1.</w:t>
      </w:r>
      <w:r w:rsidRPr="00704853">
        <w:rPr>
          <w:rFonts w:hint="eastAsia"/>
        </w:rPr>
        <w:t>贾虎</w:t>
      </w:r>
      <w:r w:rsidRPr="00704853">
        <w:t>.</w:t>
      </w:r>
      <w:r w:rsidRPr="00704853">
        <w:rPr>
          <w:rFonts w:hint="eastAsia"/>
        </w:rPr>
        <w:t>代建制在项目管理中的应用与研究</w:t>
      </w:r>
      <w:r w:rsidRPr="00704853">
        <w:t>.</w:t>
      </w:r>
      <w:r w:rsidRPr="00704853">
        <w:rPr>
          <w:rFonts w:hint="eastAsia"/>
        </w:rPr>
        <w:t>重庆交通学院学报</w:t>
      </w:r>
      <w:r w:rsidRPr="00704853">
        <w:t xml:space="preserve">.2006.1 </w:t>
      </w:r>
    </w:p>
    <w:p w:rsidR="00D56BF9" w:rsidRPr="00704853" w:rsidRDefault="00D56BF9" w:rsidP="00D56BF9">
      <w:pPr>
        <w:pStyle w:val="110"/>
        <w:spacing w:line="360" w:lineRule="exact"/>
      </w:pPr>
      <w:r w:rsidRPr="00704853">
        <w:t>2.</w:t>
      </w:r>
      <w:r w:rsidRPr="00704853">
        <w:rPr>
          <w:rFonts w:hint="eastAsia"/>
        </w:rPr>
        <w:t>虞列贵、李洪辉、徐珑等</w:t>
      </w:r>
      <w:r w:rsidRPr="00704853">
        <w:t>.</w:t>
      </w:r>
      <w:r w:rsidRPr="00704853">
        <w:rPr>
          <w:rFonts w:hint="eastAsia"/>
        </w:rPr>
        <w:t>关于投融资体制改革的几点意见</w:t>
      </w:r>
      <w:r w:rsidRPr="00704853">
        <w:t>.</w:t>
      </w:r>
      <w:r w:rsidRPr="00704853">
        <w:rPr>
          <w:rFonts w:hint="eastAsia"/>
        </w:rPr>
        <w:t>财政研究</w:t>
      </w:r>
      <w:r w:rsidRPr="00704853">
        <w:t xml:space="preserve">.2002.4 </w:t>
      </w:r>
    </w:p>
    <w:p w:rsidR="00D56BF9" w:rsidRPr="00704853" w:rsidRDefault="00D56BF9" w:rsidP="00D56BF9">
      <w:pPr>
        <w:pStyle w:val="110"/>
        <w:spacing w:line="360" w:lineRule="exact"/>
      </w:pPr>
      <w:r w:rsidRPr="00704853">
        <w:t>3.</w:t>
      </w:r>
      <w:r w:rsidRPr="00704853">
        <w:rPr>
          <w:rFonts w:hint="eastAsia"/>
        </w:rPr>
        <w:t>财政部财政科学研究所</w:t>
      </w:r>
      <w:r w:rsidRPr="00704853">
        <w:t>.</w:t>
      </w:r>
      <w:r w:rsidRPr="00704853">
        <w:rPr>
          <w:rFonts w:hint="eastAsia"/>
        </w:rPr>
        <w:t>我国政府投资项目管理体制改革综述</w:t>
      </w:r>
      <w:r w:rsidRPr="00704853">
        <w:t>.</w:t>
      </w:r>
      <w:r w:rsidRPr="00704853">
        <w:rPr>
          <w:rFonts w:hint="eastAsia"/>
        </w:rPr>
        <w:t>经济研究参考</w:t>
      </w:r>
      <w:r w:rsidRPr="00704853">
        <w:t xml:space="preserve">.2004 </w:t>
      </w:r>
    </w:p>
    <w:p w:rsidR="00D56BF9" w:rsidRPr="00704853" w:rsidRDefault="00D56BF9" w:rsidP="00D56BF9">
      <w:pPr>
        <w:pStyle w:val="110"/>
        <w:spacing w:line="360" w:lineRule="exact"/>
      </w:pPr>
      <w:r w:rsidRPr="00704853">
        <w:t>4.</w:t>
      </w:r>
      <w:r w:rsidRPr="00704853">
        <w:rPr>
          <w:rFonts w:hint="eastAsia"/>
        </w:rPr>
        <w:t>张华平，马燕等</w:t>
      </w:r>
      <w:r w:rsidRPr="00704853">
        <w:t>.</w:t>
      </w:r>
      <w:r w:rsidRPr="00704853">
        <w:rPr>
          <w:rFonts w:hint="eastAsia"/>
        </w:rPr>
        <w:t>政府投资工程实施方式的代建制研究</w:t>
      </w:r>
      <w:r w:rsidRPr="00704853">
        <w:t>.</w:t>
      </w:r>
      <w:r w:rsidRPr="00704853">
        <w:rPr>
          <w:rFonts w:hint="eastAsia"/>
        </w:rPr>
        <w:t>建筑经济</w:t>
      </w:r>
      <w:r w:rsidRPr="00704853">
        <w:t xml:space="preserve">.2004.12 </w:t>
      </w:r>
    </w:p>
    <w:p w:rsidR="00D56BF9" w:rsidRPr="00704853" w:rsidRDefault="00D56BF9" w:rsidP="00D56BF9">
      <w:pPr>
        <w:pStyle w:val="110"/>
        <w:spacing w:line="360" w:lineRule="exact"/>
      </w:pPr>
      <w:r w:rsidRPr="00704853">
        <w:t>5.</w:t>
      </w:r>
      <w:r w:rsidRPr="00704853">
        <w:rPr>
          <w:rFonts w:hint="eastAsia"/>
        </w:rPr>
        <w:t>于蒙，李南</w:t>
      </w:r>
      <w:r w:rsidRPr="00704853">
        <w:t>.</w:t>
      </w:r>
      <w:r w:rsidRPr="00704853">
        <w:rPr>
          <w:rFonts w:hint="eastAsia"/>
        </w:rPr>
        <w:t>“代建制”是促进市场配置资源、抑制腐败的有效途径</w:t>
      </w:r>
      <w:r w:rsidRPr="00704853">
        <w:t>.</w:t>
      </w:r>
      <w:r w:rsidRPr="00704853">
        <w:rPr>
          <w:rFonts w:hint="eastAsia"/>
        </w:rPr>
        <w:t>南京航空航天大学学报</w:t>
      </w:r>
      <w:r w:rsidRPr="00704853">
        <w:t xml:space="preserve"> （</w:t>
      </w:r>
      <w:r w:rsidRPr="00704853">
        <w:rPr>
          <w:rFonts w:hint="eastAsia"/>
        </w:rPr>
        <w:t>社会科学版</w:t>
      </w:r>
      <w:r w:rsidRPr="00704853">
        <w:t>）.2004.6</w:t>
      </w:r>
    </w:p>
    <w:p w:rsidR="00D56BF9" w:rsidRPr="00704853" w:rsidRDefault="00D56BF9" w:rsidP="00D56BF9">
      <w:pPr>
        <w:pStyle w:val="110"/>
        <w:spacing w:line="360" w:lineRule="exact"/>
      </w:pPr>
      <w:r w:rsidRPr="00704853">
        <w:t>6.</w:t>
      </w:r>
      <w:r w:rsidRPr="00704853">
        <w:rPr>
          <w:rFonts w:hint="eastAsia"/>
        </w:rPr>
        <w:t>康克龙</w:t>
      </w:r>
      <w:r w:rsidRPr="00704853">
        <w:t>.</w:t>
      </w:r>
      <w:r w:rsidRPr="00704853">
        <w:rPr>
          <w:rFonts w:hint="eastAsia"/>
        </w:rPr>
        <w:t>“代建制”理论与实务若干问题探讨</w:t>
      </w:r>
      <w:r w:rsidRPr="00704853">
        <w:t>.</w:t>
      </w:r>
      <w:r w:rsidRPr="00704853">
        <w:rPr>
          <w:rFonts w:hint="eastAsia"/>
        </w:rPr>
        <w:lastRenderedPageBreak/>
        <w:t>中国招标</w:t>
      </w:r>
      <w:r w:rsidRPr="00704853">
        <w:t>.2005.1</w:t>
      </w:r>
    </w:p>
    <w:p w:rsidR="00D56BF9" w:rsidRPr="00704853" w:rsidRDefault="00D56BF9" w:rsidP="00D56BF9">
      <w:pPr>
        <w:pStyle w:val="110"/>
        <w:spacing w:line="360" w:lineRule="exact"/>
      </w:pPr>
      <w:r w:rsidRPr="00704853">
        <w:t>7.</w:t>
      </w:r>
      <w:r w:rsidRPr="00704853">
        <w:rPr>
          <w:rFonts w:hint="eastAsia"/>
        </w:rPr>
        <w:t>尹贻林</w:t>
      </w:r>
      <w:r w:rsidRPr="00704853">
        <w:t>,</w:t>
      </w:r>
      <w:r w:rsidRPr="00704853">
        <w:rPr>
          <w:rFonts w:hint="eastAsia"/>
        </w:rPr>
        <w:t>严玲，论政府投资项目建设组织实施方式及其监管模式，中国软科学，</w:t>
      </w:r>
      <w:r w:rsidRPr="00704853">
        <w:t>2003.12</w:t>
      </w:r>
    </w:p>
    <w:p w:rsidR="00D56BF9" w:rsidRPr="00704853" w:rsidRDefault="00D56BF9" w:rsidP="00D56BF9">
      <w:pPr>
        <w:pStyle w:val="110"/>
        <w:spacing w:line="360" w:lineRule="exact"/>
      </w:pPr>
      <w:r w:rsidRPr="00704853">
        <w:t>8.</w:t>
      </w:r>
      <w:r w:rsidRPr="00704853">
        <w:rPr>
          <w:rFonts w:hint="eastAsia"/>
        </w:rPr>
        <w:t>孟宪海，冯念一</w:t>
      </w:r>
      <w:r w:rsidRPr="00704853">
        <w:t>.</w:t>
      </w:r>
      <w:r w:rsidRPr="00704853">
        <w:rPr>
          <w:rFonts w:hint="eastAsia"/>
        </w:rPr>
        <w:t>代建制相关问题之研讨</w:t>
      </w:r>
      <w:r w:rsidRPr="00704853">
        <w:t>.</w:t>
      </w:r>
      <w:r w:rsidRPr="00704853">
        <w:rPr>
          <w:rFonts w:hint="eastAsia"/>
        </w:rPr>
        <w:t>建筑</w:t>
      </w:r>
      <w:r w:rsidRPr="00704853">
        <w:rPr>
          <w:rFonts w:hint="eastAsia"/>
        </w:rPr>
        <w:lastRenderedPageBreak/>
        <w:t>经济</w:t>
      </w:r>
      <w:r w:rsidRPr="00704853">
        <w:t>.2005.12</w:t>
      </w:r>
    </w:p>
    <w:p w:rsidR="00D56BF9" w:rsidRPr="00704853" w:rsidRDefault="00D56BF9" w:rsidP="00D56BF9">
      <w:pPr>
        <w:pStyle w:val="110"/>
        <w:spacing w:line="360" w:lineRule="exact"/>
        <w:rPr>
          <w:rFonts w:hint="eastAsia"/>
        </w:rPr>
      </w:pPr>
      <w:r w:rsidRPr="00704853">
        <w:t>9.</w:t>
      </w:r>
      <w:r w:rsidRPr="00704853">
        <w:rPr>
          <w:rFonts w:hint="eastAsia"/>
        </w:rPr>
        <w:t>梁慧星</w:t>
      </w:r>
      <w:r w:rsidRPr="00704853">
        <w:t>.</w:t>
      </w:r>
      <w:r w:rsidRPr="00704853">
        <w:rPr>
          <w:rFonts w:hint="eastAsia"/>
        </w:rPr>
        <w:t>代建制试点中的“代建合同”模式分析</w:t>
      </w:r>
      <w:r w:rsidRPr="00704853">
        <w:t>.</w:t>
      </w:r>
      <w:r w:rsidRPr="00704853">
        <w:rPr>
          <w:rFonts w:hint="eastAsia"/>
        </w:rPr>
        <w:t>中国招标</w:t>
      </w:r>
      <w:r w:rsidRPr="00704853">
        <w:t>.2005</w:t>
      </w:r>
    </w:p>
    <w:p w:rsidR="00D56BF9" w:rsidRPr="00704853" w:rsidRDefault="00D56BF9" w:rsidP="00D56BF9">
      <w:pPr>
        <w:pStyle w:val="5"/>
        <w:sectPr w:rsidR="00D56BF9" w:rsidRPr="00704853" w:rsidSect="001974EC">
          <w:type w:val="continuous"/>
          <w:pgSz w:w="11906" w:h="16838" w:code="9"/>
          <w:pgMar w:top="1701" w:right="1134" w:bottom="1418" w:left="1134" w:header="1134" w:footer="1134" w:gutter="0"/>
          <w:cols w:num="2" w:space="425"/>
          <w:docGrid w:linePitch="312"/>
        </w:sectPr>
      </w:pPr>
    </w:p>
    <w:p w:rsidR="00D56BF9" w:rsidRPr="00704853" w:rsidRDefault="00D56BF9" w:rsidP="00D56BF9">
      <w:pPr>
        <w:pStyle w:val="5"/>
        <w:rPr>
          <w:rFonts w:hint="eastAsia"/>
        </w:rPr>
      </w:pPr>
    </w:p>
    <w:p w:rsidR="00D56BF9" w:rsidRPr="00566078" w:rsidRDefault="00D56BF9" w:rsidP="00D56BF9">
      <w:pPr>
        <w:pStyle w:val="8"/>
        <w:spacing w:before="480" w:after="240"/>
        <w:rPr>
          <w:kern w:val="0"/>
        </w:rPr>
      </w:pPr>
      <w:r>
        <w:rPr>
          <w:rFonts w:ascii="宋体" w:hAnsi="??" w:cs="宋体"/>
          <w:kern w:val="0"/>
          <w:sz w:val="23"/>
          <w:szCs w:val="23"/>
        </w:rPr>
        <w:br w:type="page"/>
      </w:r>
      <w:r>
        <w:rPr>
          <w:rFonts w:ascii="宋体" w:hAnsi="??" w:cs="宋体"/>
          <w:noProof/>
          <w:kern w:val="0"/>
          <w:sz w:val="23"/>
          <w:szCs w:val="23"/>
        </w:rPr>
        <w:lastRenderedPageBreak/>
        <w:drawing>
          <wp:inline distT="0" distB="0" distL="0" distR="0">
            <wp:extent cx="5735955" cy="890905"/>
            <wp:effectExtent l="19050" t="0" r="0" b="0"/>
            <wp:docPr id="11" name="图片 1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1"/>
                    <pic:cNvPicPr>
                      <a:picLocks noChangeAspect="1" noChangeArrowheads="1"/>
                    </pic:cNvPicPr>
                  </pic:nvPicPr>
                  <pic:blipFill>
                    <a:blip r:embed="rId39" cstate="print"/>
                    <a:srcRect/>
                    <a:stretch>
                      <a:fillRect/>
                    </a:stretch>
                  </pic:blipFill>
                  <pic:spPr bwMode="auto">
                    <a:xfrm>
                      <a:off x="0" y="0"/>
                      <a:ext cx="5735955" cy="890905"/>
                    </a:xfrm>
                    <a:prstGeom prst="rect">
                      <a:avLst/>
                    </a:prstGeom>
                    <a:noFill/>
                    <a:ln w="9525">
                      <a:noFill/>
                      <a:miter lim="800000"/>
                      <a:headEnd/>
                      <a:tailEnd/>
                    </a:ln>
                  </pic:spPr>
                </pic:pic>
              </a:graphicData>
            </a:graphic>
          </wp:inline>
        </w:drawing>
      </w:r>
    </w:p>
    <w:p w:rsidR="00D56BF9" w:rsidRPr="00566078" w:rsidRDefault="00D56BF9" w:rsidP="00D56BF9">
      <w:pPr>
        <w:pStyle w:val="15"/>
        <w:rPr>
          <w:kern w:val="0"/>
        </w:rPr>
      </w:pPr>
      <w:bookmarkStart w:id="0" w:name="_Toc309063699"/>
      <w:r w:rsidRPr="00566078">
        <w:rPr>
          <w:rFonts w:hint="eastAsia"/>
          <w:kern w:val="0"/>
        </w:rPr>
        <w:t>北京市建设工程发包承包交易中心  肖钰蓉</w:t>
      </w:r>
      <w:bookmarkEnd w:id="0"/>
    </w:p>
    <w:p w:rsidR="00D56BF9" w:rsidRDefault="00D56BF9" w:rsidP="00D56BF9">
      <w:pPr>
        <w:pStyle w:val="5"/>
        <w:ind w:firstLine="480"/>
        <w:rPr>
          <w:rStyle w:val="10Char"/>
          <w:rFonts w:hint="eastAsia"/>
        </w:rPr>
      </w:pPr>
    </w:p>
    <w:p w:rsidR="00D56BF9" w:rsidRPr="00566078" w:rsidRDefault="00D56BF9" w:rsidP="00D56BF9">
      <w:pPr>
        <w:pStyle w:val="110"/>
        <w:ind w:firstLine="480"/>
        <w:rPr>
          <w:rFonts w:hint="eastAsia"/>
        </w:rPr>
      </w:pPr>
      <w:r w:rsidRPr="00566078">
        <w:rPr>
          <w:rStyle w:val="10Char"/>
          <w:rFonts w:hint="eastAsia"/>
        </w:rPr>
        <w:t>摘  要：</w:t>
      </w:r>
      <w:r w:rsidRPr="00566078">
        <w:rPr>
          <w:rFonts w:hint="eastAsia"/>
        </w:rPr>
        <w:t>本文分析了国家设立有形建筑市场的最初目的，剖析有形建筑市场正处于改革、完善、发展的十字路口的新情况新问题，试图探寻从体制、制度上研究出解决有形建筑市场设立和运行中存在问题的新方法。</w:t>
      </w:r>
    </w:p>
    <w:p w:rsidR="00D56BF9" w:rsidRPr="00566078" w:rsidRDefault="00D56BF9" w:rsidP="00D56BF9">
      <w:pPr>
        <w:pStyle w:val="110"/>
        <w:ind w:firstLine="480"/>
        <w:rPr>
          <w:rFonts w:hint="eastAsia"/>
        </w:rPr>
      </w:pPr>
      <w:r w:rsidRPr="00566078">
        <w:rPr>
          <w:rStyle w:val="10Char"/>
          <w:rFonts w:hint="eastAsia"/>
        </w:rPr>
        <w:t>关键词：</w:t>
      </w:r>
      <w:r w:rsidRPr="00566078">
        <w:rPr>
          <w:rFonts w:hint="eastAsia"/>
        </w:rPr>
        <w:t>有形建筑市场</w:t>
      </w:r>
      <w:r>
        <w:rPr>
          <w:rFonts w:hint="eastAsia"/>
        </w:rPr>
        <w:t xml:space="preserve">  </w:t>
      </w:r>
      <w:r w:rsidRPr="00566078">
        <w:rPr>
          <w:rFonts w:hint="eastAsia"/>
        </w:rPr>
        <w:t>问题</w:t>
      </w:r>
      <w:r>
        <w:rPr>
          <w:rFonts w:hint="eastAsia"/>
        </w:rPr>
        <w:t xml:space="preserve">  </w:t>
      </w:r>
      <w:r w:rsidRPr="00566078">
        <w:rPr>
          <w:rFonts w:hint="eastAsia"/>
        </w:rPr>
        <w:t>发展</w:t>
      </w:r>
      <w:r>
        <w:rPr>
          <w:rFonts w:hint="eastAsia"/>
        </w:rPr>
        <w:t xml:space="preserve">  </w:t>
      </w:r>
      <w:r w:rsidRPr="00566078">
        <w:rPr>
          <w:rFonts w:hint="eastAsia"/>
        </w:rPr>
        <w:t>改革</w:t>
      </w:r>
    </w:p>
    <w:p w:rsidR="00D56BF9" w:rsidRPr="00566078" w:rsidRDefault="00D56BF9" w:rsidP="00D56BF9">
      <w:pPr>
        <w:pStyle w:val="110"/>
        <w:spacing w:line="320" w:lineRule="exact"/>
        <w:rPr>
          <w:rFonts w:hint="eastAsia"/>
        </w:rPr>
      </w:pPr>
    </w:p>
    <w:p w:rsidR="00D56BF9" w:rsidRDefault="00D56BF9" w:rsidP="00D56BF9">
      <w:pPr>
        <w:pStyle w:val="110"/>
        <w:spacing w:line="320" w:lineRule="exact"/>
        <w:sectPr w:rsidR="00D56BF9" w:rsidSect="004C13E8">
          <w:headerReference w:type="even" r:id="rId40"/>
          <w:headerReference w:type="default" r:id="rId41"/>
          <w:type w:val="continuous"/>
          <w:pgSz w:w="11906" w:h="16838" w:code="9"/>
          <w:pgMar w:top="1701" w:right="1134" w:bottom="1418" w:left="1134" w:header="1134" w:footer="1134" w:gutter="0"/>
          <w:cols w:space="720"/>
          <w:docGrid w:linePitch="312"/>
        </w:sectPr>
      </w:pPr>
    </w:p>
    <w:p w:rsidR="00D56BF9" w:rsidRPr="00566078" w:rsidRDefault="00D56BF9" w:rsidP="00D56BF9">
      <w:pPr>
        <w:pStyle w:val="5"/>
        <w:spacing w:line="380" w:lineRule="exact"/>
        <w:rPr>
          <w:rFonts w:hint="eastAsia"/>
        </w:rPr>
      </w:pPr>
      <w:r w:rsidRPr="00566078">
        <w:rPr>
          <w:rFonts w:hint="eastAsia"/>
        </w:rPr>
        <w:lastRenderedPageBreak/>
        <w:t>在近20年的历程中，有形建筑市场不断发展壮大，在规范工程建设招标投标活动、从源头上预防工程建设领域腐败行为等方面发挥发挥了重要作用。当前，有形建筑市场面临一些新情况新问题，正处在改革、完善、发展的关键时期。如何把握有形建筑市场未来发展与改革的方向，解决有形建筑市场运行中存在问题，促进有形建筑市场的科学发展、持续发展、创新发展，需要进一步加以研究。以下试作几点探讨。</w:t>
      </w:r>
    </w:p>
    <w:p w:rsidR="00D56BF9" w:rsidRPr="00566078" w:rsidRDefault="00D56BF9" w:rsidP="00D56BF9">
      <w:pPr>
        <w:pStyle w:val="7"/>
        <w:spacing w:line="380" w:lineRule="exact"/>
        <w:rPr>
          <w:rFonts w:hint="eastAsia"/>
        </w:rPr>
      </w:pPr>
      <w:r w:rsidRPr="00566078">
        <w:rPr>
          <w:rFonts w:hint="eastAsia"/>
        </w:rPr>
        <w:t>一、有形建筑市场未来发展的资源综合化</w:t>
      </w:r>
    </w:p>
    <w:p w:rsidR="00D56BF9" w:rsidRPr="00566078" w:rsidRDefault="00D56BF9" w:rsidP="00D56BF9">
      <w:pPr>
        <w:pStyle w:val="5"/>
        <w:spacing w:line="380" w:lineRule="exact"/>
        <w:rPr>
          <w:rFonts w:hint="eastAsia"/>
        </w:rPr>
      </w:pPr>
      <w:r w:rsidRPr="00566078">
        <w:rPr>
          <w:rFonts w:hint="eastAsia"/>
        </w:rPr>
        <w:t>有形建筑市场未来发展的第一个问题就是进一步拓展市场的规模。这涉及两个方面。</w:t>
      </w:r>
    </w:p>
    <w:p w:rsidR="00D56BF9" w:rsidRPr="00566078" w:rsidRDefault="00D56BF9" w:rsidP="00D56BF9">
      <w:pPr>
        <w:pStyle w:val="5"/>
        <w:spacing w:line="380" w:lineRule="exact"/>
        <w:rPr>
          <w:rFonts w:hint="eastAsia"/>
        </w:rPr>
      </w:pPr>
      <w:r w:rsidRPr="00566078">
        <w:rPr>
          <w:rFonts w:hint="eastAsia"/>
        </w:rPr>
        <w:t>一是作为交易平台的有形市场的拓展，从目前地市一级向县一级继续延伸，实现向地方各级全方位覆盖。据统计，全国337个地级以上城市中，有331个地级城市建立了建设工程交易中心，占全国地级以上城市总数的98.2%。除地级以上城市外，工程量较大的县（市）也根据工程建设需求建立了建设工程交易中心。建设工程交易中心为建筑市场主体提供了功能齐全的设施场所、公开公平的交易环境以及优质的信息服务，吸引了越来越多的工程进场交易，带动了工程建设项目进场交易量的不断增长。据有关数据显示，2002年至2006年，在建</w:t>
      </w:r>
      <w:r w:rsidRPr="00566078">
        <w:rPr>
          <w:rFonts w:hint="eastAsia"/>
        </w:rPr>
        <w:lastRenderedPageBreak/>
        <w:t>设工程交易中心进行交易的工程金额交易量增幅达231%，呈逐年增加趋势。随着县域经济的快速发展，基层建设工程的数量和规模不可忽视，建设县级建设工程交易中心成为必要。建设工程交易中心平台向县级拓展和覆盖，必将进一步带动市场规模的发展壮大。</w:t>
      </w:r>
    </w:p>
    <w:p w:rsidR="00D56BF9" w:rsidRPr="00566078" w:rsidRDefault="00D56BF9" w:rsidP="00D56BF9">
      <w:pPr>
        <w:pStyle w:val="5"/>
        <w:spacing w:line="380" w:lineRule="exact"/>
        <w:rPr>
          <w:rFonts w:hint="eastAsia"/>
        </w:rPr>
      </w:pPr>
      <w:r w:rsidRPr="00566078">
        <w:rPr>
          <w:rFonts w:hint="eastAsia"/>
        </w:rPr>
        <w:t>二是进场交易的建设工程项目从单一的建筑工程向综合的公共工程拓展。目前，全国地级以上城市建设工程交易中心除少数地方实现所有工程全部进场交易外，大多数交易中心进场交易工程种类单一，仅局限在房屋建筑和市政工程。据统计，2002年至2007年上半年，水利、交通等专业工程进场交易额仅占进场交易总额的12.7%,进场交易比例较低，建设工程交易中心作用没有得到充分发挥。拓展市场资源，从单一的有限的建筑工程交易市场到综合的全面的公共建设工程交易市场发展很可能是未来发展的一个趋势。一旦这一趋势得到确认，工程建设项目交易中心是否向公共资源交易中心转变将是一个问题。从目前情况看，公共资源交易市场还包括政府采购、土地使用权和矿业权出让、产权交易、药品采购等很多交易市场。工程建设项目交易中心、政府采购中心、产权交易中心、公共资源交易中心等，将来如何划分职能、如何加</w:t>
      </w:r>
      <w:r w:rsidRPr="00566078">
        <w:rPr>
          <w:rFonts w:hint="eastAsia"/>
        </w:rPr>
        <w:lastRenderedPageBreak/>
        <w:t>以整合还需要研究探索。可以预见的是，目前，建立统一规范的公共资源交易市场暂时还不大可能实现，但作为现有的比较成熟的有形建筑市场向综合化发展，以吸纳更多的资源进场交易应该是一个方向。</w:t>
      </w:r>
    </w:p>
    <w:p w:rsidR="00D56BF9" w:rsidRPr="00566078" w:rsidRDefault="00D56BF9" w:rsidP="00D56BF9">
      <w:pPr>
        <w:pStyle w:val="7"/>
        <w:spacing w:line="380" w:lineRule="exact"/>
        <w:rPr>
          <w:rFonts w:hint="eastAsia"/>
        </w:rPr>
      </w:pPr>
      <w:r w:rsidRPr="00566078">
        <w:rPr>
          <w:rFonts w:hint="eastAsia"/>
        </w:rPr>
        <w:t>二、有形建筑市场未来发展的交易市场化</w:t>
      </w:r>
    </w:p>
    <w:p w:rsidR="00D56BF9" w:rsidRPr="00566078" w:rsidRDefault="00D56BF9" w:rsidP="00D56BF9">
      <w:pPr>
        <w:pStyle w:val="5"/>
        <w:spacing w:line="380" w:lineRule="exact"/>
        <w:rPr>
          <w:rFonts w:hint="eastAsia"/>
        </w:rPr>
      </w:pPr>
      <w:r w:rsidRPr="00566078">
        <w:rPr>
          <w:rFonts w:hint="eastAsia"/>
        </w:rPr>
        <w:t>建立有形建筑市场当初的本意是为建筑工程交易提供一个物理平台。建设工程交易中心的建立只是建设工程交易市场的发展的物质基础。建设工程交易市场的发展壮大实质是真正实现建设工程交易方式的市场化，核心是推行、普及和完善招投标制度。</w:t>
      </w:r>
    </w:p>
    <w:p w:rsidR="00D56BF9" w:rsidRPr="00566078" w:rsidRDefault="00D56BF9" w:rsidP="00D56BF9">
      <w:pPr>
        <w:pStyle w:val="5"/>
        <w:spacing w:line="380" w:lineRule="exact"/>
        <w:rPr>
          <w:rFonts w:hint="eastAsia"/>
        </w:rPr>
      </w:pPr>
      <w:r w:rsidRPr="00566078">
        <w:rPr>
          <w:rFonts w:hint="eastAsia"/>
        </w:rPr>
        <w:t>目前，招投标制度已经得到全社会普遍认可和执行。近年来，我国房屋建筑和市政工程实行招标的工程建设项目呈逐年上升趋势。据统计，2002年至2007年上半年，累计招标共达近60万项，占应招标工程总量的99.3％；工程建设项目通过招标方式节约资金约3千多亿元，占累计中标金额的5.5%。工程招投标制度达到了控制投资，提高投资效益的目的，为国家节约了大量资金。招投标制度的推行，对于完善社会主义市场经济体制、推进公共资源市场化配置等方面，发挥了重要的积极作用。</w:t>
      </w:r>
    </w:p>
    <w:p w:rsidR="00D56BF9" w:rsidRPr="00566078" w:rsidRDefault="00D56BF9" w:rsidP="00D56BF9">
      <w:pPr>
        <w:pStyle w:val="5"/>
        <w:spacing w:line="380" w:lineRule="exact"/>
        <w:rPr>
          <w:rFonts w:hint="eastAsia"/>
        </w:rPr>
      </w:pPr>
      <w:r w:rsidRPr="00566078">
        <w:rPr>
          <w:rFonts w:hint="eastAsia"/>
        </w:rPr>
        <w:t>但要看到，虽然规范工程建设招标投标工作取得了比较明显的成效，但仍存在一些不容忽视的问题，规避招标、虚假招标，围标、串标，评标不公、人为干预时有发生，腐败问题依然易发、多发等。当前招投标活动中的种种问题的产生，原因是多方面的，如有关法律法规制度还不够完善，交易中心法律地位不明确，进场交易工程种类单一、进场比例较低，监督管理体制还不够健全等。从近年来招投标活动中出现的大量问题和发生的许多案件充分说明，体制机制制度创新是规范招标投标市场、实现工程项目交易真正市场化的必由之路。综合正反两方面的经验教训，着眼于现实和发展，进一步完善工程建设招投标制度，可能需要组建统一的监管机构和统一的交易平台、统一的信息平台、统一</w:t>
      </w:r>
      <w:r w:rsidRPr="00566078">
        <w:rPr>
          <w:rFonts w:hint="eastAsia"/>
        </w:rPr>
        <w:lastRenderedPageBreak/>
        <w:t>的评标专家库。这将有利于建设具有中国特色的招投标制度体系，有利于规范招投标市场行为，有利于加强对有关行政主管部门招投标行为的监督，有利于从源头上预防和治理腐败。当前和今后一个时期的任务是要在认真调研的基础上，尽快制定相关措施和办法。</w:t>
      </w:r>
    </w:p>
    <w:p w:rsidR="00D56BF9" w:rsidRPr="00566078" w:rsidRDefault="00D56BF9" w:rsidP="00D56BF9">
      <w:pPr>
        <w:pStyle w:val="7"/>
        <w:spacing w:line="380" w:lineRule="exact"/>
        <w:rPr>
          <w:rFonts w:hint="eastAsia"/>
        </w:rPr>
      </w:pPr>
      <w:r w:rsidRPr="00566078">
        <w:rPr>
          <w:rFonts w:hint="eastAsia"/>
        </w:rPr>
        <w:t>三、有形建筑市场未来发展的平台信息化</w:t>
      </w:r>
    </w:p>
    <w:p w:rsidR="00D56BF9" w:rsidRPr="00566078" w:rsidRDefault="00D56BF9" w:rsidP="00D56BF9">
      <w:pPr>
        <w:pStyle w:val="5"/>
        <w:spacing w:line="380" w:lineRule="exact"/>
        <w:rPr>
          <w:rFonts w:hint="eastAsia"/>
        </w:rPr>
      </w:pPr>
      <w:r w:rsidRPr="00566078">
        <w:rPr>
          <w:rFonts w:hint="eastAsia"/>
        </w:rPr>
        <w:t>当初，有形建筑市场的建立，实现了从无行到有形，改变了建筑市场的无序和混乱。今后，交易平台的信息化建设将推进从有形到无形，使有形建筑市场更加有效。随着互联网的普及和信息化发展的需要，有形建筑市场发展的信息化是一个必然趋势。</w:t>
      </w:r>
    </w:p>
    <w:p w:rsidR="00D56BF9" w:rsidRPr="00566078" w:rsidRDefault="00D56BF9" w:rsidP="00D56BF9">
      <w:pPr>
        <w:pStyle w:val="5"/>
        <w:spacing w:line="380" w:lineRule="exact"/>
        <w:rPr>
          <w:rFonts w:hint="eastAsia"/>
        </w:rPr>
      </w:pPr>
      <w:r w:rsidRPr="00566078">
        <w:rPr>
          <w:rFonts w:hint="eastAsia"/>
        </w:rPr>
        <w:t>住房和城乡建设部在有关会议上曾提出，各级住房城乡建设主管部门要夯实有形建筑市场的交易服务基础，完善交易服务平台功能，提高包括电子招投标在内的信息化建设水平。按照“整合和利用好有形建筑和建设市场资源”的原则，真正实现“统一进场，集中交易、行业监管，行政监察”。要充分发挥现有有形建筑市场的场地、人才、信息、管理、服务等资源优势，积极做好有形市场的整合工作，进一步发挥有形市场作为建设工程信息发布平台、交易平台以及监管平台的作用，遏制招标投标活动中的违法违规和腐败现象。同时，要积极利用有形建筑市场多年来积累的基础数据资源，研究拓展其服务功能，为政府部门建立诚信信息平台以及建立企业、人员以及项目数据库方面提供信息支持，也为分析研究建设工程交易发展变化趋势、加强建筑市场监管提供参考。</w:t>
      </w:r>
    </w:p>
    <w:p w:rsidR="00D56BF9" w:rsidRPr="00566078" w:rsidRDefault="00D56BF9" w:rsidP="00D56BF9">
      <w:pPr>
        <w:pStyle w:val="5"/>
        <w:spacing w:line="380" w:lineRule="exact"/>
        <w:rPr>
          <w:rFonts w:hint="eastAsia"/>
        </w:rPr>
      </w:pPr>
      <w:r w:rsidRPr="00566078">
        <w:rPr>
          <w:rFonts w:hint="eastAsia"/>
        </w:rPr>
        <w:t>北京市在市场信息网络建设上与全国同类市场相比，较早地抓了五个方面的工作。一是立项信息网络。通过微机联网，市场管理委员会在第一时间将建委等各立项部门的立项审批信息传送到市场进行发布，使市场真正把握了立项源头，掌握了工程项目建设盘子。二是全市管理网络。与建委、招标办联网，及时上报各种信息，实现全市信息的</w:t>
      </w:r>
      <w:r w:rsidRPr="00566078">
        <w:rPr>
          <w:rFonts w:hint="eastAsia"/>
        </w:rPr>
        <w:lastRenderedPageBreak/>
        <w:t>共享。三是信息发布网络。通过市区及县（市）有形市场微机联网，大屏幕流动发布信息，以及建设各方入市交易。四是建立北京市建设工程信息网，在网上及时发布各种法律、法规、政策、办事程序、报建信息、招标公告和中标信息等。五是市场、招标办实行无纸化办公。这些措施对于推进有形建筑和建设市场的信息化发展具有重要作用。</w:t>
      </w:r>
    </w:p>
    <w:p w:rsidR="00D56BF9" w:rsidRPr="00566078" w:rsidRDefault="00D56BF9" w:rsidP="00D56BF9">
      <w:pPr>
        <w:pStyle w:val="5"/>
        <w:spacing w:line="380" w:lineRule="exact"/>
        <w:rPr>
          <w:rFonts w:hint="eastAsia"/>
        </w:rPr>
      </w:pPr>
      <w:r w:rsidRPr="00566078">
        <w:rPr>
          <w:rFonts w:hint="eastAsia"/>
        </w:rPr>
        <w:t>可以预见，随着各地方信息平台的建立和发展，有形的交易市场将得到整合，无形的信息市场将得到拓展，建立一个跨地区、跨行业的统一的信息化交易平台应该是一个发展方向。</w:t>
      </w:r>
    </w:p>
    <w:p w:rsidR="00D56BF9" w:rsidRPr="00566078" w:rsidRDefault="00D56BF9" w:rsidP="00D56BF9">
      <w:pPr>
        <w:pStyle w:val="7"/>
        <w:spacing w:line="380" w:lineRule="exact"/>
        <w:rPr>
          <w:rFonts w:hint="eastAsia"/>
        </w:rPr>
      </w:pPr>
      <w:r w:rsidRPr="00566078">
        <w:rPr>
          <w:rFonts w:hint="eastAsia"/>
        </w:rPr>
        <w:t>四、有形建筑市场未来发展的功能服务化</w:t>
      </w:r>
    </w:p>
    <w:p w:rsidR="00D56BF9" w:rsidRPr="00566078" w:rsidRDefault="00D56BF9" w:rsidP="00D56BF9">
      <w:pPr>
        <w:pStyle w:val="5"/>
        <w:spacing w:line="380" w:lineRule="exact"/>
        <w:rPr>
          <w:rFonts w:hint="eastAsia"/>
        </w:rPr>
      </w:pPr>
      <w:r w:rsidRPr="00566078">
        <w:rPr>
          <w:rFonts w:hint="eastAsia"/>
        </w:rPr>
        <w:t>有形建筑市场的功能不仅体现在</w:t>
      </w:r>
      <w:r w:rsidRPr="00566078">
        <w:rPr>
          <w:rFonts w:cs="宋体" w:hint="eastAsia"/>
        </w:rPr>
        <w:t>规范工程建设招标投标活动、从源头上预防工程建设领域腐败行为</w:t>
      </w:r>
      <w:r w:rsidRPr="00566078">
        <w:rPr>
          <w:rFonts w:hint="eastAsia"/>
        </w:rPr>
        <w:t>，还要体现在为更多的市场主体从事更便捷更经济的交易活动提供有效的服务。因此，拓展公共服务功能</w:t>
      </w:r>
      <w:r w:rsidRPr="00566078">
        <w:rPr>
          <w:rFonts w:cs="宋体" w:hint="eastAsia"/>
        </w:rPr>
        <w:t>是有形建筑市场未来发展的一个重要课题。这就要求，</w:t>
      </w:r>
      <w:r w:rsidRPr="00566078">
        <w:rPr>
          <w:rFonts w:hint="eastAsia"/>
        </w:rPr>
        <w:t>建设工程交易中心必须加大有形建筑市场“服务社会公众”的力度，逐步建立政务办理、工程交易、行业服务、社会服务于一体的、多层次、创新型交易服务体系。目前，北京市将采取的措施包括：一是面向社会发布工程建设项目全生命周期（从立项到运行使用）数据，为相关主体跟踪潜在客户提供服务；二是面向公众发布建筑材料、装修材料、家电装饰、劳务用工等各类价格和供求信息，提供相关产品、队伍和企业的口碑和评价信息；三是面向社会定期发布《建设工程交易统计分析报告》、《建设工程交易价格指数报告》、《年度建设工程交易指标及案例分析》等多种数据分析信息，为各方决策提供参考；四是面向社会发布《年度市场主体竞争度排名》，客观反映承包商、招标代理、工程监理等市场主体的参与市场竞争程度；五是面向劳务企业发布劳动力价格交易信息，积极引导劳务队伍控制成本、合理投标报价；六是面向企业发布环渤海各区域工程项目信息，为企业跨区域参与竞争提供服务，提供企业参与区域竞争的统计分析</w:t>
      </w:r>
      <w:r w:rsidRPr="00566078">
        <w:rPr>
          <w:rFonts w:hint="eastAsia"/>
        </w:rPr>
        <w:lastRenderedPageBreak/>
        <w:t>信息，促进区域建筑市场统一开放，推动建筑市场管理一体化进程。相信这些措施将使有形建筑市场的功能服务化水平大大提高。</w:t>
      </w:r>
    </w:p>
    <w:p w:rsidR="00D56BF9" w:rsidRPr="00566078" w:rsidRDefault="00D56BF9" w:rsidP="00D56BF9">
      <w:pPr>
        <w:pStyle w:val="7"/>
        <w:spacing w:line="380" w:lineRule="exact"/>
        <w:rPr>
          <w:rFonts w:hint="eastAsia"/>
        </w:rPr>
      </w:pPr>
      <w:r w:rsidRPr="00566078">
        <w:rPr>
          <w:rFonts w:hint="eastAsia"/>
        </w:rPr>
        <w:t>五、有形建筑市场未来改革的管理法制化</w:t>
      </w:r>
    </w:p>
    <w:p w:rsidR="00D56BF9" w:rsidRPr="00566078" w:rsidRDefault="00D56BF9" w:rsidP="00D56BF9">
      <w:pPr>
        <w:pStyle w:val="5"/>
        <w:spacing w:line="380" w:lineRule="exact"/>
        <w:rPr>
          <w:rFonts w:hint="eastAsia"/>
        </w:rPr>
      </w:pPr>
      <w:r w:rsidRPr="00566078">
        <w:rPr>
          <w:rFonts w:hint="eastAsia"/>
        </w:rPr>
        <w:t>当前，建设工程交易市场在一定程度上存在管理体制不顺和监督效果不佳的问题。这是有形建筑市场未来发展和改革必须解决的现实问题。</w:t>
      </w:r>
    </w:p>
    <w:p w:rsidR="00D56BF9" w:rsidRPr="00566078" w:rsidRDefault="00D56BF9" w:rsidP="00D56BF9">
      <w:pPr>
        <w:pStyle w:val="5"/>
        <w:spacing w:line="380" w:lineRule="exact"/>
        <w:rPr>
          <w:rFonts w:hint="eastAsia"/>
        </w:rPr>
      </w:pPr>
      <w:r w:rsidRPr="00566078">
        <w:rPr>
          <w:rFonts w:hint="eastAsia"/>
        </w:rPr>
        <w:t>首先，在管理体制方面，主要要解决有形建筑市场和政府监督部门的关系问题。重点要理清有形市场和招标投标行政监督机构的关系，分清有形市场是交易平台，招标行政监督机构是平台上的行政监督，没有隶属关系。交易中心和招标办要彻底脱</w:t>
      </w:r>
      <w:r>
        <w:rPr>
          <w:rFonts w:hint="eastAsia"/>
        </w:rPr>
        <w:t>钩</w:t>
      </w:r>
      <w:r w:rsidRPr="00566078">
        <w:rPr>
          <w:rFonts w:hint="eastAsia"/>
        </w:rPr>
        <w:t>，实现招标办和交易中心的机构和职能分离，招标办作为行政主管部门的职能机构，其工作主要是监督管理，交易中心作为服务性单位，只是给招投标提供场所，提供服务，最终形成招标办执法监督管理，交易中心保障服务的一种层次清晰、职责明确，相互制约的招投标工作机制。</w:t>
      </w:r>
    </w:p>
    <w:p w:rsidR="00D56BF9" w:rsidRPr="00566078" w:rsidRDefault="00D56BF9" w:rsidP="00D56BF9">
      <w:pPr>
        <w:pStyle w:val="5"/>
        <w:spacing w:line="380" w:lineRule="exact"/>
        <w:rPr>
          <w:rFonts w:hint="eastAsia"/>
        </w:rPr>
      </w:pPr>
      <w:r w:rsidRPr="00566078">
        <w:rPr>
          <w:rFonts w:hint="eastAsia"/>
        </w:rPr>
        <w:t>第二要理顺中心市场和分市场的关系。有形建筑市场作为政府集中进行监管的场所，在一个城市里不能设立多个，充其量就是市场和分市场的关系，否则监管就无法谈起。但分市场的设立，应充分考虑所在地区的位置、场地设施、工程量的多少以及人员的配备是否合理等条件。这样才能及时、准确地规定各种数据和发布授权部门批准的各类信息。</w:t>
      </w:r>
    </w:p>
    <w:p w:rsidR="00D56BF9" w:rsidRDefault="00D56BF9" w:rsidP="00D56BF9">
      <w:pPr>
        <w:pStyle w:val="5"/>
        <w:spacing w:line="380" w:lineRule="exact"/>
        <w:rPr>
          <w:rFonts w:ascii="宋体" w:hAnsi="??" w:cs="宋体" w:hint="eastAsia"/>
          <w:kern w:val="0"/>
          <w:sz w:val="23"/>
          <w:szCs w:val="23"/>
        </w:rPr>
      </w:pPr>
      <w:r w:rsidRPr="00566078">
        <w:rPr>
          <w:rFonts w:hint="eastAsia"/>
        </w:rPr>
        <w:t>第三要加大对有形建筑市场的立法力度，使有形建筑市场步入法制化正常轨道。有形建筑市场是根据国办发21号文件，于2002年以后设立的。在2002年以前颁布实施的《建筑法》、《招投标法》两部法律中没有涉及该相关内容，并且现在国家、各省也没有出台具体的有形建筑市场服务规范。对不进入有形建筑市场交易的工程查处缺乏手段和依据。随着新情况、新问题的产生，为了适应新形势的需要，对建筑法进行适当的修改、调整势在必行。</w:t>
      </w:r>
    </w:p>
    <w:p w:rsidR="00D56BF9" w:rsidRPr="00704853" w:rsidRDefault="00D56BF9" w:rsidP="00D56BF9">
      <w:pPr>
        <w:widowControl/>
        <w:spacing w:line="540" w:lineRule="exact"/>
        <w:ind w:firstLineChars="200" w:firstLine="460"/>
        <w:jc w:val="left"/>
        <w:rPr>
          <w:rFonts w:ascii="宋体" w:hAnsi="??" w:cs="宋体" w:hint="eastAsia"/>
          <w:kern w:val="0"/>
          <w:sz w:val="23"/>
          <w:szCs w:val="23"/>
        </w:rPr>
        <w:sectPr w:rsidR="00D56BF9" w:rsidRPr="00704853" w:rsidSect="00EC5630">
          <w:type w:val="continuous"/>
          <w:pgSz w:w="11906" w:h="16838" w:code="9"/>
          <w:pgMar w:top="1701" w:right="1134" w:bottom="1418" w:left="1134" w:header="1134" w:footer="1134" w:gutter="0"/>
          <w:cols w:num="2" w:space="425"/>
          <w:docGrid w:linePitch="312"/>
        </w:sectPr>
      </w:pPr>
    </w:p>
    <w:p w:rsidR="00D56BF9" w:rsidRPr="00704853" w:rsidRDefault="00D56BF9" w:rsidP="00D56BF9">
      <w:pPr>
        <w:pStyle w:val="5"/>
        <w:spacing w:line="330" w:lineRule="exact"/>
        <w:rPr>
          <w:kern w:val="0"/>
          <w:sz w:val="18"/>
          <w:szCs w:val="18"/>
        </w:rPr>
      </w:pPr>
      <w:r>
        <w:rPr>
          <w:kern w:val="0"/>
        </w:rPr>
        <w:lastRenderedPageBreak/>
        <w:br w:type="page"/>
      </w:r>
      <w:r>
        <w:rPr>
          <w:noProof/>
        </w:rPr>
        <w:lastRenderedPageBreak/>
        <w:drawing>
          <wp:anchor distT="0" distB="0" distL="114300" distR="114300" simplePos="0" relativeHeight="251660288" behindDoc="0" locked="0" layoutInCell="1" allowOverlap="1">
            <wp:simplePos x="0" y="0"/>
            <wp:positionH relativeFrom="column">
              <wp:posOffset>2369820</wp:posOffset>
            </wp:positionH>
            <wp:positionV relativeFrom="paragraph">
              <wp:posOffset>99060</wp:posOffset>
            </wp:positionV>
            <wp:extent cx="1401445" cy="4180205"/>
            <wp:effectExtent l="19050" t="0" r="8255" b="0"/>
            <wp:wrapSquare wrapText="bothSides"/>
            <wp:docPr id="15" name="图片 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
                    <pic:cNvPicPr>
                      <a:picLocks noChangeAspect="1" noChangeArrowheads="1"/>
                    </pic:cNvPicPr>
                  </pic:nvPicPr>
                  <pic:blipFill>
                    <a:blip r:embed="rId42" cstate="print"/>
                    <a:srcRect/>
                    <a:stretch>
                      <a:fillRect/>
                    </a:stretch>
                  </pic:blipFill>
                  <pic:spPr bwMode="auto">
                    <a:xfrm>
                      <a:off x="0" y="0"/>
                      <a:ext cx="1401445" cy="4180205"/>
                    </a:xfrm>
                    <a:prstGeom prst="rect">
                      <a:avLst/>
                    </a:prstGeom>
                    <a:noFill/>
                    <a:ln w="9525">
                      <a:noFill/>
                      <a:miter lim="800000"/>
                      <a:headEnd/>
                      <a:tailEnd/>
                    </a:ln>
                  </pic:spPr>
                </pic:pic>
              </a:graphicData>
            </a:graphic>
          </wp:anchor>
        </w:drawing>
      </w:r>
      <w:r w:rsidRPr="00704853">
        <w:rPr>
          <w:rFonts w:hint="eastAsia"/>
          <w:kern w:val="0"/>
        </w:rPr>
        <w:t>投资近</w:t>
      </w:r>
      <w:r w:rsidRPr="00704853">
        <w:rPr>
          <w:kern w:val="0"/>
        </w:rPr>
        <w:t>3</w:t>
      </w:r>
      <w:r w:rsidRPr="00704853">
        <w:rPr>
          <w:rFonts w:hint="eastAsia"/>
          <w:kern w:val="0"/>
        </w:rPr>
        <w:t>亿元的江苏省老年公寓项目，是该省确定的十大社会事业项目之一。然而，这个项目从</w:t>
      </w:r>
      <w:r w:rsidRPr="00704853">
        <w:rPr>
          <w:kern w:val="0"/>
        </w:rPr>
        <w:t>2003</w:t>
      </w:r>
      <w:r w:rsidRPr="00704853">
        <w:rPr>
          <w:rFonts w:hint="eastAsia"/>
          <w:kern w:val="0"/>
        </w:rPr>
        <w:t>年立项后不久就被别有用心的人盯上了：违规确定投标人，串通确定评委，招标人、投标人和评委串通确定招标总代理……一路“串通”、一路违规，结果，“大楼还未建起，干部就先倒下”。</w:t>
      </w:r>
    </w:p>
    <w:p w:rsidR="00D56BF9" w:rsidRPr="00704853" w:rsidRDefault="00D56BF9" w:rsidP="00D56BF9">
      <w:pPr>
        <w:pStyle w:val="5"/>
        <w:spacing w:line="330" w:lineRule="exact"/>
        <w:ind w:firstLine="404"/>
        <w:rPr>
          <w:spacing w:val="-4"/>
          <w:kern w:val="0"/>
          <w:sz w:val="18"/>
          <w:szCs w:val="21"/>
        </w:rPr>
      </w:pPr>
      <w:r w:rsidRPr="00704853">
        <w:rPr>
          <w:rFonts w:hint="eastAsia"/>
          <w:spacing w:val="-4"/>
          <w:kern w:val="0"/>
          <w:szCs w:val="21"/>
        </w:rPr>
        <w:t>本该依法、公平、公正进行的工程建设招标投标过程，却成了一些人私下操纵、恣意妄为的“舞台”。</w:t>
      </w:r>
    </w:p>
    <w:p w:rsidR="00D56BF9" w:rsidRPr="00704853" w:rsidRDefault="00D56BF9" w:rsidP="00D56BF9">
      <w:pPr>
        <w:pStyle w:val="7"/>
        <w:spacing w:line="330" w:lineRule="exact"/>
        <w:rPr>
          <w:kern w:val="0"/>
          <w:sz w:val="18"/>
          <w:szCs w:val="18"/>
        </w:rPr>
      </w:pPr>
      <w:r w:rsidRPr="00704853">
        <w:rPr>
          <w:rFonts w:hint="eastAsia"/>
          <w:kern w:val="0"/>
        </w:rPr>
        <w:t>上述案件并非个例。</w:t>
      </w:r>
    </w:p>
    <w:p w:rsidR="00D56BF9" w:rsidRPr="00704853" w:rsidRDefault="00D56BF9" w:rsidP="00D56BF9">
      <w:pPr>
        <w:pStyle w:val="5"/>
        <w:spacing w:line="330" w:lineRule="exact"/>
        <w:rPr>
          <w:kern w:val="0"/>
          <w:sz w:val="18"/>
          <w:szCs w:val="18"/>
        </w:rPr>
      </w:pPr>
      <w:r w:rsidRPr="00704853">
        <w:rPr>
          <w:rFonts w:hint="eastAsia"/>
          <w:kern w:val="0"/>
        </w:rPr>
        <w:t>工程建设领域投资大、回报率高，土地、资金等多种生产要素高度聚集，加上市场不够规范，竞争激烈，致使所涉及的土地出让、规划设计、招标投标以及与之相关的行政审批管理部门等，容易成为腐败现象的高发部位。</w:t>
      </w:r>
    </w:p>
    <w:p w:rsidR="00D56BF9" w:rsidRPr="00704853" w:rsidRDefault="00D56BF9" w:rsidP="00D56BF9">
      <w:pPr>
        <w:pStyle w:val="5"/>
        <w:spacing w:line="330" w:lineRule="exact"/>
        <w:ind w:firstLine="404"/>
        <w:rPr>
          <w:spacing w:val="-4"/>
          <w:kern w:val="0"/>
          <w:sz w:val="18"/>
          <w:szCs w:val="21"/>
        </w:rPr>
      </w:pPr>
      <w:r w:rsidRPr="00704853">
        <w:rPr>
          <w:spacing w:val="-4"/>
          <w:kern w:val="0"/>
          <w:szCs w:val="21"/>
        </w:rPr>
        <w:t>2009</w:t>
      </w:r>
      <w:r w:rsidRPr="00704853">
        <w:rPr>
          <w:rFonts w:hint="eastAsia"/>
          <w:spacing w:val="-4"/>
          <w:kern w:val="0"/>
          <w:szCs w:val="21"/>
        </w:rPr>
        <w:t>年</w:t>
      </w:r>
      <w:r w:rsidRPr="00704853">
        <w:rPr>
          <w:spacing w:val="-4"/>
          <w:kern w:val="0"/>
          <w:szCs w:val="21"/>
        </w:rPr>
        <w:t>7</w:t>
      </w:r>
      <w:r w:rsidRPr="00704853">
        <w:rPr>
          <w:rFonts w:hint="eastAsia"/>
          <w:spacing w:val="-4"/>
          <w:kern w:val="0"/>
          <w:szCs w:val="21"/>
        </w:rPr>
        <w:t>月，中央决定用两年左右的时间，在全国集中开展工程建设领域突出问题专项治理工作。</w:t>
      </w:r>
    </w:p>
    <w:p w:rsidR="00D56BF9" w:rsidRPr="00704853" w:rsidRDefault="00D56BF9" w:rsidP="00D56BF9">
      <w:pPr>
        <w:pStyle w:val="5"/>
        <w:spacing w:line="330" w:lineRule="exact"/>
        <w:ind w:firstLine="404"/>
        <w:rPr>
          <w:spacing w:val="-4"/>
          <w:kern w:val="0"/>
          <w:sz w:val="18"/>
          <w:szCs w:val="21"/>
        </w:rPr>
      </w:pPr>
      <w:r w:rsidRPr="00704853">
        <w:rPr>
          <w:rFonts w:hint="eastAsia"/>
          <w:spacing w:val="-4"/>
          <w:kern w:val="0"/>
          <w:szCs w:val="21"/>
        </w:rPr>
        <w:t>查办违纪违法案件，是反腐败最重要最直接最有效的手段，也是检验工程治理工作力度的重要标志。</w:t>
      </w:r>
    </w:p>
    <w:p w:rsidR="00D56BF9" w:rsidRPr="00704853" w:rsidRDefault="00D56BF9" w:rsidP="00D56BF9">
      <w:pPr>
        <w:pStyle w:val="5"/>
        <w:spacing w:line="330" w:lineRule="exact"/>
        <w:rPr>
          <w:kern w:val="0"/>
          <w:sz w:val="18"/>
          <w:szCs w:val="18"/>
        </w:rPr>
      </w:pPr>
      <w:r w:rsidRPr="00704853">
        <w:rPr>
          <w:rFonts w:hint="eastAsia"/>
          <w:kern w:val="0"/>
        </w:rPr>
        <w:t>中共中央政治局常委、中央纪委书记贺国强在第十七届中央纪委第六次全会上指出，要深化工程建设领域突出问题专项治理，严肃查处违规项目审批、规划调整以及规避招标、虚假招标、转包、违法分包等问题，严肃查办在土地矿产资源审批、项目实施、工程质量、资金使用、政府采购及执纪执法中的案件。</w:t>
      </w:r>
    </w:p>
    <w:p w:rsidR="00D56BF9" w:rsidRPr="00704853" w:rsidRDefault="00D56BF9" w:rsidP="00D56BF9">
      <w:pPr>
        <w:pStyle w:val="5"/>
        <w:spacing w:line="330" w:lineRule="exact"/>
        <w:rPr>
          <w:kern w:val="0"/>
          <w:sz w:val="18"/>
          <w:szCs w:val="18"/>
        </w:rPr>
      </w:pPr>
      <w:r w:rsidRPr="00704853">
        <w:rPr>
          <w:rFonts w:hint="eastAsia"/>
          <w:kern w:val="0"/>
        </w:rPr>
        <w:t>按照中央统一部署，各地区各部门把查办案件摆到重要位置，不断加大办案力度，严肃惩治工程建设领域腐败行为，为深入推进工程建设领域突出问题专项治理提供了重要保障。</w:t>
      </w:r>
      <w:r w:rsidRPr="00704853">
        <w:rPr>
          <w:kern w:val="0"/>
        </w:rPr>
        <w:t xml:space="preserve"> </w:t>
      </w:r>
    </w:p>
    <w:p w:rsidR="00D56BF9" w:rsidRPr="00704853" w:rsidRDefault="00D56BF9" w:rsidP="00D56BF9">
      <w:pPr>
        <w:pStyle w:val="7"/>
        <w:spacing w:line="330" w:lineRule="exact"/>
        <w:rPr>
          <w:kern w:val="0"/>
          <w:sz w:val="18"/>
          <w:szCs w:val="18"/>
        </w:rPr>
      </w:pPr>
      <w:r w:rsidRPr="00704853">
        <w:rPr>
          <w:rFonts w:hint="eastAsia"/>
          <w:kern w:val="0"/>
        </w:rPr>
        <w:t>利剑出鞘</w:t>
      </w:r>
    </w:p>
    <w:p w:rsidR="00D56BF9" w:rsidRPr="00704853" w:rsidRDefault="00D56BF9" w:rsidP="00D56BF9">
      <w:pPr>
        <w:pStyle w:val="5"/>
        <w:spacing w:line="330" w:lineRule="exact"/>
        <w:rPr>
          <w:kern w:val="0"/>
          <w:sz w:val="18"/>
          <w:szCs w:val="18"/>
        </w:rPr>
      </w:pPr>
      <w:r w:rsidRPr="00704853">
        <w:rPr>
          <w:rFonts w:hint="eastAsia"/>
          <w:kern w:val="0"/>
        </w:rPr>
        <w:t>给予党纪政纪处分</w:t>
      </w:r>
      <w:r w:rsidRPr="00704853">
        <w:rPr>
          <w:kern w:val="0"/>
        </w:rPr>
        <w:t>12874</w:t>
      </w:r>
      <w:r w:rsidRPr="00704853">
        <w:rPr>
          <w:rFonts w:hint="eastAsia"/>
          <w:kern w:val="0"/>
        </w:rPr>
        <w:t>人，其中厅（局）级干部</w:t>
      </w:r>
      <w:r w:rsidRPr="00704853">
        <w:rPr>
          <w:kern w:val="0"/>
        </w:rPr>
        <w:t>89</w:t>
      </w:r>
      <w:r w:rsidRPr="00704853">
        <w:rPr>
          <w:rFonts w:hint="eastAsia"/>
          <w:kern w:val="0"/>
        </w:rPr>
        <w:t>人，县（处）级干部</w:t>
      </w:r>
      <w:r w:rsidRPr="00704853">
        <w:rPr>
          <w:kern w:val="0"/>
        </w:rPr>
        <w:t>1275</w:t>
      </w:r>
      <w:r w:rsidRPr="00704853">
        <w:rPr>
          <w:rFonts w:hint="eastAsia"/>
          <w:kern w:val="0"/>
        </w:rPr>
        <w:t>人；移送司法机关处理</w:t>
      </w:r>
      <w:r w:rsidRPr="00704853">
        <w:rPr>
          <w:kern w:val="0"/>
        </w:rPr>
        <w:t>6801</w:t>
      </w:r>
      <w:r w:rsidRPr="00704853">
        <w:rPr>
          <w:rFonts w:hint="eastAsia"/>
          <w:kern w:val="0"/>
        </w:rPr>
        <w:t>人</w:t>
      </w:r>
    </w:p>
    <w:p w:rsidR="00D56BF9" w:rsidRPr="00704853" w:rsidRDefault="00D56BF9" w:rsidP="00D56BF9">
      <w:pPr>
        <w:pStyle w:val="5"/>
        <w:spacing w:line="330" w:lineRule="exact"/>
        <w:rPr>
          <w:kern w:val="0"/>
          <w:sz w:val="18"/>
          <w:szCs w:val="18"/>
        </w:rPr>
      </w:pPr>
      <w:r w:rsidRPr="00704853">
        <w:rPr>
          <w:rFonts w:hint="eastAsia"/>
          <w:kern w:val="0"/>
        </w:rPr>
        <w:t>利用负责廉租房建设的职务便利，北京市门头沟建委原主任安凤奎私自做主将廉租房项目交给开发商“哥们儿”，并通过重复计算工程款的方式帮</w:t>
      </w:r>
      <w:r w:rsidRPr="00704853">
        <w:rPr>
          <w:rFonts w:hint="eastAsia"/>
          <w:kern w:val="0"/>
        </w:rPr>
        <w:lastRenderedPageBreak/>
        <w:t>助对方谋取利益，同时收受贿赂款合计人民币</w:t>
      </w:r>
      <w:r w:rsidRPr="00704853">
        <w:rPr>
          <w:kern w:val="0"/>
        </w:rPr>
        <w:t>70</w:t>
      </w:r>
      <w:r w:rsidRPr="00704853">
        <w:rPr>
          <w:rFonts w:hint="eastAsia"/>
          <w:kern w:val="0"/>
        </w:rPr>
        <w:t>余万元。</w:t>
      </w:r>
      <w:r w:rsidRPr="00704853">
        <w:rPr>
          <w:kern w:val="0"/>
        </w:rPr>
        <w:t>2010</w:t>
      </w:r>
      <w:r w:rsidRPr="00704853">
        <w:rPr>
          <w:rFonts w:hint="eastAsia"/>
          <w:kern w:val="0"/>
        </w:rPr>
        <w:t>年</w:t>
      </w:r>
      <w:r w:rsidRPr="00704853">
        <w:rPr>
          <w:kern w:val="0"/>
        </w:rPr>
        <w:t>12</w:t>
      </w:r>
      <w:r w:rsidRPr="00704853">
        <w:rPr>
          <w:rFonts w:hint="eastAsia"/>
          <w:kern w:val="0"/>
        </w:rPr>
        <w:t>月</w:t>
      </w:r>
      <w:r w:rsidRPr="00704853">
        <w:rPr>
          <w:kern w:val="0"/>
        </w:rPr>
        <w:t>16</w:t>
      </w:r>
      <w:r w:rsidRPr="00704853">
        <w:rPr>
          <w:rFonts w:hint="eastAsia"/>
          <w:kern w:val="0"/>
        </w:rPr>
        <w:t>日，安凤奎因受贿罪被判处有期徒刑</w:t>
      </w:r>
      <w:r w:rsidRPr="00704853">
        <w:rPr>
          <w:kern w:val="0"/>
        </w:rPr>
        <w:t>13</w:t>
      </w:r>
      <w:r w:rsidRPr="00704853">
        <w:rPr>
          <w:rFonts w:hint="eastAsia"/>
          <w:kern w:val="0"/>
        </w:rPr>
        <w:t>年。</w:t>
      </w:r>
    </w:p>
    <w:p w:rsidR="00D56BF9" w:rsidRPr="00704853" w:rsidRDefault="00D56BF9" w:rsidP="00D56BF9">
      <w:pPr>
        <w:pStyle w:val="5"/>
        <w:spacing w:line="330" w:lineRule="exact"/>
        <w:ind w:firstLine="404"/>
        <w:rPr>
          <w:spacing w:val="-4"/>
          <w:kern w:val="0"/>
          <w:sz w:val="18"/>
          <w:szCs w:val="21"/>
        </w:rPr>
      </w:pPr>
      <w:r w:rsidRPr="00704853">
        <w:rPr>
          <w:rFonts w:hint="eastAsia"/>
          <w:spacing w:val="-4"/>
          <w:kern w:val="0"/>
          <w:szCs w:val="21"/>
        </w:rPr>
        <w:t>这是北京市查处的最大一起廉租房工程腐败案。</w:t>
      </w:r>
    </w:p>
    <w:p w:rsidR="00D56BF9" w:rsidRPr="00704853" w:rsidRDefault="00D56BF9" w:rsidP="00D56BF9">
      <w:pPr>
        <w:pStyle w:val="5"/>
        <w:spacing w:line="330" w:lineRule="exact"/>
        <w:rPr>
          <w:kern w:val="0"/>
          <w:sz w:val="18"/>
          <w:szCs w:val="18"/>
        </w:rPr>
      </w:pPr>
      <w:r w:rsidRPr="00704853">
        <w:rPr>
          <w:rFonts w:hint="eastAsia"/>
          <w:kern w:val="0"/>
        </w:rPr>
        <w:t>工程治理工作开展以来，各地各部门从排查出来的问题入手，从工程质量和安全事故入手，从那些情节严重、造成重大损失或恶劣影响的突出问题入手，深挖细查背后的权钱交易等违纪违法问题，突破了一批典型案件。</w:t>
      </w:r>
    </w:p>
    <w:p w:rsidR="00D56BF9" w:rsidRPr="00704853" w:rsidRDefault="00D56BF9" w:rsidP="00D56BF9">
      <w:pPr>
        <w:pStyle w:val="5"/>
        <w:spacing w:line="330" w:lineRule="exact"/>
        <w:rPr>
          <w:kern w:val="0"/>
          <w:sz w:val="18"/>
          <w:szCs w:val="18"/>
        </w:rPr>
      </w:pPr>
      <w:r w:rsidRPr="00704853">
        <w:rPr>
          <w:rFonts w:hint="eastAsia"/>
          <w:kern w:val="0"/>
        </w:rPr>
        <w:t>今年</w:t>
      </w:r>
      <w:r w:rsidRPr="00704853">
        <w:rPr>
          <w:kern w:val="0"/>
        </w:rPr>
        <w:t>5</w:t>
      </w:r>
      <w:r w:rsidRPr="00704853">
        <w:rPr>
          <w:rFonts w:hint="eastAsia"/>
          <w:kern w:val="0"/>
        </w:rPr>
        <w:t>月</w:t>
      </w:r>
      <w:r w:rsidRPr="00704853">
        <w:rPr>
          <w:kern w:val="0"/>
        </w:rPr>
        <w:t>17</w:t>
      </w:r>
      <w:r w:rsidRPr="00704853">
        <w:rPr>
          <w:rFonts w:hint="eastAsia"/>
          <w:kern w:val="0"/>
        </w:rPr>
        <w:t>日，在最高人民检察院、监察部联合召开的工程建设领域突出问题专项治理工作查办案件新闻发布会上，监察部副部长、中央工程治理领导小组办公室主任郝明金通报了工程治理开展以来查办案件工作情况，并公布了包括安凤奎案在内的</w:t>
      </w:r>
      <w:r w:rsidRPr="00704853">
        <w:rPr>
          <w:kern w:val="0"/>
        </w:rPr>
        <w:t>20</w:t>
      </w:r>
      <w:r w:rsidRPr="00704853">
        <w:rPr>
          <w:rFonts w:hint="eastAsia"/>
          <w:kern w:val="0"/>
        </w:rPr>
        <w:t>起典型案件，天津市地下铁道总公司原总经理高怀志、河北省国土资源厅原助理巡视员顾旗章、山西省水利厅原副厅长孙廷容等一批“逍遥”在工程建设领域的腐败“魅影”被曝光。</w:t>
      </w:r>
    </w:p>
    <w:p w:rsidR="00D56BF9" w:rsidRPr="00704853" w:rsidRDefault="00D56BF9" w:rsidP="00D56BF9">
      <w:pPr>
        <w:pStyle w:val="5"/>
        <w:spacing w:line="330" w:lineRule="exact"/>
        <w:rPr>
          <w:kern w:val="0"/>
          <w:sz w:val="18"/>
          <w:szCs w:val="18"/>
        </w:rPr>
      </w:pPr>
      <w:r w:rsidRPr="00704853">
        <w:rPr>
          <w:rFonts w:hint="eastAsia"/>
          <w:kern w:val="0"/>
        </w:rPr>
        <w:t>据统计，截至</w:t>
      </w:r>
      <w:r w:rsidRPr="00704853">
        <w:rPr>
          <w:kern w:val="0"/>
        </w:rPr>
        <w:t>2011</w:t>
      </w:r>
      <w:r w:rsidRPr="00704853">
        <w:rPr>
          <w:rFonts w:hint="eastAsia"/>
          <w:kern w:val="0"/>
        </w:rPr>
        <w:t>年</w:t>
      </w:r>
      <w:r w:rsidRPr="00704853">
        <w:rPr>
          <w:kern w:val="0"/>
        </w:rPr>
        <w:t>7</w:t>
      </w:r>
      <w:r w:rsidRPr="00704853">
        <w:rPr>
          <w:rFonts w:hint="eastAsia"/>
          <w:kern w:val="0"/>
        </w:rPr>
        <w:t>月底，全国共受理工程建设领域违纪违法问题举报</w:t>
      </w:r>
      <w:r w:rsidRPr="00704853">
        <w:rPr>
          <w:kern w:val="0"/>
        </w:rPr>
        <w:t>38025</w:t>
      </w:r>
      <w:r w:rsidRPr="00704853">
        <w:rPr>
          <w:rFonts w:hint="eastAsia"/>
          <w:kern w:val="0"/>
        </w:rPr>
        <w:t>件，立案</w:t>
      </w:r>
      <w:r w:rsidRPr="00704853">
        <w:rPr>
          <w:kern w:val="0"/>
        </w:rPr>
        <w:t>19658</w:t>
      </w:r>
      <w:r w:rsidRPr="00704853">
        <w:rPr>
          <w:rFonts w:hint="eastAsia"/>
          <w:kern w:val="0"/>
        </w:rPr>
        <w:t>件，查实</w:t>
      </w:r>
      <w:r w:rsidRPr="00704853">
        <w:rPr>
          <w:kern w:val="0"/>
        </w:rPr>
        <w:t>17734</w:t>
      </w:r>
      <w:r w:rsidRPr="00704853">
        <w:rPr>
          <w:rFonts w:hint="eastAsia"/>
          <w:kern w:val="0"/>
        </w:rPr>
        <w:t>件；给予党纪政纪处分</w:t>
      </w:r>
      <w:r w:rsidRPr="00704853">
        <w:rPr>
          <w:kern w:val="0"/>
        </w:rPr>
        <w:t>12874</w:t>
      </w:r>
      <w:r w:rsidRPr="00704853">
        <w:rPr>
          <w:rFonts w:hint="eastAsia"/>
          <w:kern w:val="0"/>
        </w:rPr>
        <w:t>人，其中厅（局）级干部</w:t>
      </w:r>
      <w:r w:rsidRPr="00704853">
        <w:rPr>
          <w:kern w:val="0"/>
        </w:rPr>
        <w:t>89</w:t>
      </w:r>
      <w:r w:rsidRPr="00704853">
        <w:rPr>
          <w:rFonts w:hint="eastAsia"/>
          <w:kern w:val="0"/>
        </w:rPr>
        <w:t>人，县（处）级干部</w:t>
      </w:r>
      <w:r w:rsidRPr="00704853">
        <w:rPr>
          <w:kern w:val="0"/>
        </w:rPr>
        <w:t>1275</w:t>
      </w:r>
      <w:r w:rsidRPr="00704853">
        <w:rPr>
          <w:rFonts w:hint="eastAsia"/>
          <w:kern w:val="0"/>
        </w:rPr>
        <w:t>人；移送司法机关处理</w:t>
      </w:r>
      <w:r w:rsidRPr="00704853">
        <w:rPr>
          <w:kern w:val="0"/>
        </w:rPr>
        <w:t>6801</w:t>
      </w:r>
      <w:r w:rsidRPr="00704853">
        <w:rPr>
          <w:rFonts w:hint="eastAsia"/>
          <w:kern w:val="0"/>
        </w:rPr>
        <w:t>人。</w:t>
      </w:r>
      <w:r w:rsidRPr="00704853">
        <w:rPr>
          <w:kern w:val="0"/>
        </w:rPr>
        <w:t>2009</w:t>
      </w:r>
      <w:r w:rsidRPr="00704853">
        <w:rPr>
          <w:rFonts w:hint="eastAsia"/>
          <w:kern w:val="0"/>
        </w:rPr>
        <w:t>年</w:t>
      </w:r>
      <w:r w:rsidRPr="00704853">
        <w:rPr>
          <w:kern w:val="0"/>
        </w:rPr>
        <w:t>9</w:t>
      </w:r>
      <w:r w:rsidRPr="00704853">
        <w:rPr>
          <w:rFonts w:hint="eastAsia"/>
          <w:kern w:val="0"/>
        </w:rPr>
        <w:t>月至今年</w:t>
      </w:r>
      <w:r w:rsidRPr="00704853">
        <w:rPr>
          <w:kern w:val="0"/>
        </w:rPr>
        <w:t>3</w:t>
      </w:r>
      <w:r w:rsidRPr="00704853">
        <w:rPr>
          <w:rFonts w:hint="eastAsia"/>
          <w:kern w:val="0"/>
        </w:rPr>
        <w:t>月，全国检察机关共立案查办工程建设领域职务犯罪案件</w:t>
      </w:r>
      <w:r w:rsidRPr="00704853">
        <w:rPr>
          <w:kern w:val="0"/>
        </w:rPr>
        <w:t>1.23</w:t>
      </w:r>
      <w:r w:rsidRPr="00704853">
        <w:rPr>
          <w:rFonts w:hint="eastAsia"/>
          <w:kern w:val="0"/>
        </w:rPr>
        <w:t>万件</w:t>
      </w:r>
      <w:r w:rsidRPr="00704853">
        <w:rPr>
          <w:kern w:val="0"/>
        </w:rPr>
        <w:t>15010</w:t>
      </w:r>
      <w:r w:rsidRPr="00704853">
        <w:rPr>
          <w:rFonts w:hint="eastAsia"/>
          <w:kern w:val="0"/>
        </w:rPr>
        <w:t>人。</w:t>
      </w:r>
    </w:p>
    <w:p w:rsidR="00D56BF9" w:rsidRPr="00704853" w:rsidRDefault="00D56BF9" w:rsidP="00D56BF9">
      <w:pPr>
        <w:pStyle w:val="5"/>
        <w:spacing w:line="330" w:lineRule="exact"/>
        <w:rPr>
          <w:kern w:val="0"/>
          <w:sz w:val="18"/>
          <w:szCs w:val="18"/>
        </w:rPr>
      </w:pPr>
      <w:r w:rsidRPr="00704853">
        <w:rPr>
          <w:rFonts w:hint="eastAsia"/>
          <w:kern w:val="0"/>
        </w:rPr>
        <w:t>记者从相关部门了解到这样一组数据：在查实的案件中，涉及“工程项目决策”环节的占</w:t>
      </w:r>
      <w:r w:rsidRPr="00704853">
        <w:rPr>
          <w:kern w:val="0"/>
        </w:rPr>
        <w:t>2.93%</w:t>
      </w:r>
      <w:r w:rsidRPr="00704853">
        <w:rPr>
          <w:rFonts w:hint="eastAsia"/>
          <w:kern w:val="0"/>
        </w:rPr>
        <w:t>；涉及“环境影响评价”环节的占</w:t>
      </w:r>
      <w:r w:rsidRPr="00704853">
        <w:rPr>
          <w:kern w:val="0"/>
        </w:rPr>
        <w:t>4.41%</w:t>
      </w:r>
      <w:r w:rsidRPr="00704853">
        <w:rPr>
          <w:rFonts w:hint="eastAsia"/>
          <w:kern w:val="0"/>
        </w:rPr>
        <w:t>；涉及“土地使用权、矿业权审批和出让”环节的占</w:t>
      </w:r>
      <w:r w:rsidRPr="00704853">
        <w:rPr>
          <w:kern w:val="0"/>
        </w:rPr>
        <w:t>28.14%</w:t>
      </w:r>
      <w:r w:rsidRPr="00704853">
        <w:rPr>
          <w:rFonts w:hint="eastAsia"/>
          <w:kern w:val="0"/>
        </w:rPr>
        <w:t>；涉及“城乡规划管理”环节的占</w:t>
      </w:r>
      <w:r w:rsidRPr="00704853">
        <w:rPr>
          <w:kern w:val="0"/>
        </w:rPr>
        <w:t>8.01%</w:t>
      </w:r>
      <w:r w:rsidRPr="00704853">
        <w:rPr>
          <w:rFonts w:hint="eastAsia"/>
          <w:kern w:val="0"/>
        </w:rPr>
        <w:t>；涉及“招标投标活动”环节的占</w:t>
      </w:r>
      <w:r w:rsidRPr="00704853">
        <w:rPr>
          <w:kern w:val="0"/>
        </w:rPr>
        <w:t>16%</w:t>
      </w:r>
      <w:r w:rsidRPr="00704853">
        <w:rPr>
          <w:rFonts w:hint="eastAsia"/>
          <w:kern w:val="0"/>
        </w:rPr>
        <w:t>；涉及“工程建设实施和质量管理”环节的占</w:t>
      </w:r>
      <w:r w:rsidRPr="00704853">
        <w:rPr>
          <w:kern w:val="0"/>
        </w:rPr>
        <w:t>17.65%</w:t>
      </w:r>
      <w:r w:rsidRPr="00704853">
        <w:rPr>
          <w:rFonts w:hint="eastAsia"/>
          <w:kern w:val="0"/>
        </w:rPr>
        <w:t>；涉及“物资采购和资金安排使用”环节的占</w:t>
      </w:r>
      <w:r w:rsidRPr="00704853">
        <w:rPr>
          <w:kern w:val="0"/>
        </w:rPr>
        <w:t>9.30%</w:t>
      </w:r>
      <w:r w:rsidRPr="00704853">
        <w:rPr>
          <w:rFonts w:hint="eastAsia"/>
          <w:kern w:val="0"/>
        </w:rPr>
        <w:t>；属于其他问题的占</w:t>
      </w:r>
      <w:r w:rsidRPr="00704853">
        <w:rPr>
          <w:kern w:val="0"/>
        </w:rPr>
        <w:t>13.56%</w:t>
      </w:r>
      <w:r w:rsidRPr="00704853">
        <w:rPr>
          <w:rFonts w:hint="eastAsia"/>
          <w:kern w:val="0"/>
        </w:rPr>
        <w:t>。</w:t>
      </w:r>
    </w:p>
    <w:p w:rsidR="00D56BF9" w:rsidRPr="00704853" w:rsidRDefault="00D56BF9" w:rsidP="00D56BF9">
      <w:pPr>
        <w:pStyle w:val="5"/>
        <w:spacing w:line="330" w:lineRule="exact"/>
        <w:rPr>
          <w:kern w:val="0"/>
          <w:sz w:val="18"/>
          <w:szCs w:val="18"/>
        </w:rPr>
      </w:pPr>
      <w:r w:rsidRPr="00704853">
        <w:rPr>
          <w:rFonts w:hint="eastAsia"/>
          <w:kern w:val="0"/>
        </w:rPr>
        <w:t>可见，“土地使用权、矿业权审批和出让”、“工程建设实施和质量管理”和“招标投标活动”这三个环节发生问题的几率最高。</w:t>
      </w:r>
    </w:p>
    <w:p w:rsidR="00D56BF9" w:rsidRPr="00704853" w:rsidRDefault="00D56BF9" w:rsidP="00D56BF9">
      <w:pPr>
        <w:pStyle w:val="5"/>
        <w:spacing w:line="330" w:lineRule="exact"/>
        <w:rPr>
          <w:kern w:val="0"/>
          <w:sz w:val="18"/>
          <w:szCs w:val="18"/>
        </w:rPr>
      </w:pPr>
      <w:r w:rsidRPr="00704853">
        <w:rPr>
          <w:rFonts w:hint="eastAsia"/>
          <w:kern w:val="0"/>
        </w:rPr>
        <w:lastRenderedPageBreak/>
        <w:t>这让今年工程治理工作向“深水区”挺进有了更明确的目标。</w:t>
      </w:r>
    </w:p>
    <w:p w:rsidR="00D56BF9" w:rsidRPr="00704853" w:rsidRDefault="00D56BF9" w:rsidP="00D56BF9">
      <w:pPr>
        <w:pStyle w:val="5"/>
        <w:spacing w:line="330" w:lineRule="exact"/>
        <w:rPr>
          <w:kern w:val="0"/>
          <w:sz w:val="18"/>
          <w:szCs w:val="18"/>
        </w:rPr>
      </w:pPr>
      <w:r w:rsidRPr="00704853">
        <w:rPr>
          <w:rFonts w:hint="eastAsia"/>
          <w:kern w:val="0"/>
        </w:rPr>
        <w:t>中央工程治理领导小组负责人提出，“要着力治理招标投标活动中的违法违规行为；着力治理工程建设实施环节的突出问题；着力治理工程质量低劣问题”，“国土资源系统重点检查土地使用权和矿产资源审批出让、土地征用、评估补偿、土地整治、土地出让金收支管理等情况”。</w:t>
      </w:r>
    </w:p>
    <w:p w:rsidR="00D56BF9" w:rsidRPr="00704853" w:rsidRDefault="00D56BF9" w:rsidP="00D56BF9">
      <w:pPr>
        <w:pStyle w:val="5"/>
        <w:spacing w:line="330" w:lineRule="exact"/>
        <w:rPr>
          <w:kern w:val="0"/>
          <w:sz w:val="18"/>
          <w:szCs w:val="18"/>
        </w:rPr>
      </w:pPr>
      <w:r w:rsidRPr="00704853">
        <w:rPr>
          <w:rFonts w:hint="eastAsia"/>
          <w:kern w:val="0"/>
        </w:rPr>
        <w:t>这些有针对性的部署和要求，紧紧抓住了工程治理的“牛鼻子”，对工程治理深入开展起到了积极作用。</w:t>
      </w:r>
    </w:p>
    <w:p w:rsidR="00D56BF9" w:rsidRPr="00704853" w:rsidRDefault="00D56BF9" w:rsidP="00D56BF9">
      <w:pPr>
        <w:pStyle w:val="7"/>
        <w:spacing w:line="330" w:lineRule="exact"/>
        <w:rPr>
          <w:kern w:val="0"/>
          <w:sz w:val="18"/>
          <w:szCs w:val="18"/>
        </w:rPr>
      </w:pPr>
      <w:r w:rsidRPr="00704853">
        <w:rPr>
          <w:rFonts w:hint="eastAsia"/>
          <w:kern w:val="0"/>
        </w:rPr>
        <w:t>攻坚克难</w:t>
      </w:r>
    </w:p>
    <w:p w:rsidR="00D56BF9" w:rsidRPr="00704853" w:rsidRDefault="00D56BF9" w:rsidP="00D56BF9">
      <w:pPr>
        <w:pStyle w:val="5"/>
        <w:spacing w:line="330" w:lineRule="exact"/>
        <w:rPr>
          <w:kern w:val="0"/>
          <w:sz w:val="18"/>
          <w:szCs w:val="18"/>
        </w:rPr>
      </w:pPr>
      <w:r w:rsidRPr="00704853">
        <w:rPr>
          <w:kern w:val="0"/>
        </w:rPr>
        <w:t>5</w:t>
      </w:r>
      <w:r w:rsidRPr="00704853">
        <w:rPr>
          <w:rFonts w:hint="eastAsia"/>
          <w:kern w:val="0"/>
        </w:rPr>
        <w:t>个中央检查组集中检查工程治理重点领域；各地深挖案件线索，严查工程质量问题和生产安全事故背后的腐败问题</w:t>
      </w:r>
    </w:p>
    <w:p w:rsidR="00D56BF9" w:rsidRPr="00704853" w:rsidRDefault="00D56BF9" w:rsidP="00D56BF9">
      <w:pPr>
        <w:pStyle w:val="5"/>
        <w:spacing w:line="330" w:lineRule="exact"/>
        <w:rPr>
          <w:kern w:val="0"/>
          <w:sz w:val="18"/>
          <w:szCs w:val="18"/>
        </w:rPr>
      </w:pPr>
      <w:r w:rsidRPr="00704853">
        <w:rPr>
          <w:rFonts w:hint="eastAsia"/>
          <w:kern w:val="0"/>
        </w:rPr>
        <w:t>涉案标的金额达</w:t>
      </w:r>
      <w:r w:rsidRPr="00704853">
        <w:rPr>
          <w:kern w:val="0"/>
        </w:rPr>
        <w:t>2</w:t>
      </w:r>
      <w:r w:rsidRPr="00704853">
        <w:rPr>
          <w:rFonts w:hint="eastAsia"/>
          <w:kern w:val="0"/>
        </w:rPr>
        <w:t>亿多元，涉及串通投标公司</w:t>
      </w:r>
      <w:r w:rsidRPr="00704853">
        <w:rPr>
          <w:kern w:val="0"/>
        </w:rPr>
        <w:t>100</w:t>
      </w:r>
      <w:r w:rsidRPr="00704853">
        <w:rPr>
          <w:rFonts w:hint="eastAsia"/>
          <w:kern w:val="0"/>
        </w:rPr>
        <w:t>余家，共有</w:t>
      </w:r>
      <w:r w:rsidRPr="00704853">
        <w:rPr>
          <w:kern w:val="0"/>
        </w:rPr>
        <w:t>22</w:t>
      </w:r>
      <w:r w:rsidRPr="00704853">
        <w:rPr>
          <w:rFonts w:hint="eastAsia"/>
          <w:kern w:val="0"/>
        </w:rPr>
        <w:t>名官员涉嫌违纪……今年</w:t>
      </w:r>
      <w:r w:rsidRPr="00704853">
        <w:rPr>
          <w:kern w:val="0"/>
        </w:rPr>
        <w:t>2</w:t>
      </w:r>
      <w:r w:rsidRPr="00704853">
        <w:rPr>
          <w:rFonts w:hint="eastAsia"/>
          <w:kern w:val="0"/>
        </w:rPr>
        <w:t>月，江西省萍乡市纪委、监察局通报查处的一起串通操纵投标的窝案串案。</w:t>
      </w:r>
    </w:p>
    <w:p w:rsidR="00D56BF9" w:rsidRPr="00704853" w:rsidRDefault="00D56BF9" w:rsidP="00D56BF9">
      <w:pPr>
        <w:pStyle w:val="5"/>
        <w:spacing w:line="330" w:lineRule="exact"/>
        <w:rPr>
          <w:kern w:val="0"/>
          <w:sz w:val="18"/>
          <w:szCs w:val="18"/>
        </w:rPr>
      </w:pPr>
      <w:r w:rsidRPr="00704853">
        <w:rPr>
          <w:rFonts w:hint="eastAsia"/>
          <w:kern w:val="0"/>
        </w:rPr>
        <w:t>窝案浮出水面，源于一封举报信。</w:t>
      </w:r>
      <w:r w:rsidRPr="00704853">
        <w:rPr>
          <w:kern w:val="0"/>
        </w:rPr>
        <w:t xml:space="preserve"> </w:t>
      </w:r>
    </w:p>
    <w:p w:rsidR="00D56BF9" w:rsidRPr="00704853" w:rsidRDefault="00D56BF9" w:rsidP="00D56BF9">
      <w:pPr>
        <w:pStyle w:val="5"/>
        <w:spacing w:line="330" w:lineRule="exact"/>
        <w:rPr>
          <w:kern w:val="0"/>
          <w:sz w:val="18"/>
          <w:szCs w:val="18"/>
        </w:rPr>
      </w:pPr>
      <w:r w:rsidRPr="00704853">
        <w:rPr>
          <w:kern w:val="0"/>
        </w:rPr>
        <w:t>2010</w:t>
      </w:r>
      <w:r w:rsidRPr="00704853">
        <w:rPr>
          <w:rFonts w:hint="eastAsia"/>
          <w:kern w:val="0"/>
        </w:rPr>
        <w:t>年</w:t>
      </w:r>
      <w:r w:rsidRPr="00704853">
        <w:rPr>
          <w:kern w:val="0"/>
        </w:rPr>
        <w:t>6</w:t>
      </w:r>
      <w:r w:rsidRPr="00704853">
        <w:rPr>
          <w:rFonts w:hint="eastAsia"/>
          <w:kern w:val="0"/>
        </w:rPr>
        <w:t>月，萍乡市纪委、监察局接到群众举报，反映萍乡市工程职业技术学院主干道建设工程涉嫌串通投标。</w:t>
      </w:r>
    </w:p>
    <w:p w:rsidR="00D56BF9" w:rsidRPr="00704853" w:rsidRDefault="00D56BF9" w:rsidP="00D56BF9">
      <w:pPr>
        <w:pStyle w:val="5"/>
        <w:spacing w:line="330" w:lineRule="exact"/>
        <w:rPr>
          <w:kern w:val="0"/>
          <w:sz w:val="18"/>
          <w:szCs w:val="18"/>
        </w:rPr>
      </w:pPr>
      <w:r w:rsidRPr="00704853">
        <w:rPr>
          <w:rFonts w:hint="eastAsia"/>
          <w:kern w:val="0"/>
        </w:rPr>
        <w:t>经过认真分析近年来群众关于串通投标的举报件，并查阅全市招投标记录，办案人员发现，该市多个项目的招投标都出现了新余珠珊建筑工程有限责任公司的影子。</w:t>
      </w:r>
    </w:p>
    <w:p w:rsidR="00D56BF9" w:rsidRPr="00704853" w:rsidRDefault="00D56BF9" w:rsidP="00D56BF9">
      <w:pPr>
        <w:pStyle w:val="5"/>
        <w:spacing w:line="330" w:lineRule="exact"/>
        <w:rPr>
          <w:kern w:val="0"/>
          <w:sz w:val="18"/>
          <w:szCs w:val="18"/>
        </w:rPr>
      </w:pPr>
      <w:r w:rsidRPr="00704853">
        <w:rPr>
          <w:rFonts w:hint="eastAsia"/>
          <w:kern w:val="0"/>
        </w:rPr>
        <w:t>萍乡市纪委、监察局协调公安机关将该公司负责人陈某传讯到案。整个案件缺口随之被打开。</w:t>
      </w:r>
    </w:p>
    <w:p w:rsidR="00D56BF9" w:rsidRPr="00704853" w:rsidRDefault="00D56BF9" w:rsidP="00D56BF9">
      <w:pPr>
        <w:pStyle w:val="5"/>
        <w:spacing w:line="330" w:lineRule="exact"/>
        <w:rPr>
          <w:kern w:val="0"/>
          <w:sz w:val="18"/>
          <w:szCs w:val="18"/>
        </w:rPr>
      </w:pPr>
      <w:r w:rsidRPr="00704853">
        <w:rPr>
          <w:rFonts w:hint="eastAsia"/>
          <w:kern w:val="0"/>
        </w:rPr>
        <w:t>因案件牵涉面广、取证任务繁重，办案人员采取“边查边核”的方式及时收集和固定证据，同时，联合审计、公安、工商、银行等相关单位，进一步加大调查力度，强化办案手段，最终将这一窝案串案成功拿下。</w:t>
      </w:r>
    </w:p>
    <w:p w:rsidR="00D56BF9" w:rsidRPr="00704853" w:rsidRDefault="00D56BF9" w:rsidP="00D56BF9">
      <w:pPr>
        <w:pStyle w:val="5"/>
        <w:spacing w:line="330" w:lineRule="exact"/>
        <w:rPr>
          <w:kern w:val="0"/>
          <w:sz w:val="18"/>
          <w:szCs w:val="18"/>
        </w:rPr>
      </w:pPr>
      <w:r w:rsidRPr="00704853">
        <w:rPr>
          <w:rFonts w:hint="eastAsia"/>
          <w:kern w:val="0"/>
        </w:rPr>
        <w:t>涉及范围广，涉案人员多，涉案金额大；作案手段隐蔽，新型犯罪增多；贿赂犯罪与渎职犯罪相互交织……当前，工程建设领域仍然是腐败的“重灾区”，并呈现新特点新问题，导致查办案件工作发现难、取证难、突破难。</w:t>
      </w:r>
    </w:p>
    <w:p w:rsidR="00D56BF9" w:rsidRPr="00704853" w:rsidRDefault="00D56BF9" w:rsidP="00D56BF9">
      <w:pPr>
        <w:pStyle w:val="5"/>
        <w:spacing w:line="330" w:lineRule="exact"/>
        <w:rPr>
          <w:kern w:val="0"/>
          <w:sz w:val="18"/>
          <w:szCs w:val="18"/>
        </w:rPr>
      </w:pPr>
      <w:r w:rsidRPr="00704853">
        <w:rPr>
          <w:rFonts w:hint="eastAsia"/>
          <w:kern w:val="0"/>
        </w:rPr>
        <w:t>如何破解这些难题？</w:t>
      </w:r>
    </w:p>
    <w:p w:rsidR="00D56BF9" w:rsidRPr="00704853" w:rsidRDefault="00D56BF9" w:rsidP="00D56BF9">
      <w:pPr>
        <w:pStyle w:val="5"/>
        <w:spacing w:line="330" w:lineRule="exact"/>
        <w:rPr>
          <w:kern w:val="0"/>
          <w:sz w:val="18"/>
          <w:szCs w:val="18"/>
        </w:rPr>
      </w:pPr>
      <w:r w:rsidRPr="00704853">
        <w:rPr>
          <w:rFonts w:hint="eastAsia"/>
          <w:kern w:val="0"/>
        </w:rPr>
        <w:t>中央和地方多管齐下，不断创新方式方法、完</w:t>
      </w:r>
      <w:r w:rsidRPr="00704853">
        <w:rPr>
          <w:rFonts w:hint="eastAsia"/>
          <w:kern w:val="0"/>
        </w:rPr>
        <w:lastRenderedPageBreak/>
        <w:t>善办案机制、提高办案水平。</w:t>
      </w:r>
    </w:p>
    <w:p w:rsidR="00D56BF9" w:rsidRPr="00704853" w:rsidRDefault="00D56BF9" w:rsidP="00D56BF9">
      <w:pPr>
        <w:pStyle w:val="5"/>
        <w:spacing w:line="330" w:lineRule="exact"/>
        <w:rPr>
          <w:kern w:val="0"/>
          <w:sz w:val="18"/>
          <w:szCs w:val="18"/>
        </w:rPr>
      </w:pPr>
      <w:r w:rsidRPr="00704853">
        <w:rPr>
          <w:kern w:val="0"/>
        </w:rPr>
        <w:t>2010</w:t>
      </w:r>
      <w:r w:rsidRPr="00704853">
        <w:rPr>
          <w:rFonts w:hint="eastAsia"/>
          <w:kern w:val="0"/>
        </w:rPr>
        <w:t>年，中央纪委印发了《党员领导干部违反规定插手干预工程建设领域行为适用〈中国共产党纪律处分条例〉若干问题的解释》，监察部、人力资源和社会保障部颁布了《违反规定插手干预工程建设领域行为处分规定》，成为了查处领导干部违规插手干预工程建设行为的“利剑”。</w:t>
      </w:r>
    </w:p>
    <w:p w:rsidR="00D56BF9" w:rsidRPr="00704853" w:rsidRDefault="00D56BF9" w:rsidP="00D56BF9">
      <w:pPr>
        <w:pStyle w:val="5"/>
        <w:spacing w:line="330" w:lineRule="exact"/>
        <w:ind w:firstLine="404"/>
        <w:rPr>
          <w:spacing w:val="-4"/>
          <w:kern w:val="0"/>
          <w:sz w:val="18"/>
          <w:szCs w:val="21"/>
        </w:rPr>
      </w:pPr>
      <w:r w:rsidRPr="00704853">
        <w:rPr>
          <w:rFonts w:hint="eastAsia"/>
          <w:spacing w:val="-4"/>
          <w:kern w:val="0"/>
          <w:szCs w:val="21"/>
        </w:rPr>
        <w:t>在以往全面排查的基础上，今年</w:t>
      </w:r>
      <w:r w:rsidRPr="00704853">
        <w:rPr>
          <w:spacing w:val="-4"/>
          <w:kern w:val="0"/>
          <w:szCs w:val="21"/>
        </w:rPr>
        <w:t>6</w:t>
      </w:r>
      <w:r w:rsidRPr="00704853">
        <w:rPr>
          <w:rFonts w:hint="eastAsia"/>
          <w:spacing w:val="-4"/>
          <w:kern w:val="0"/>
          <w:szCs w:val="21"/>
        </w:rPr>
        <w:t>月，中央工程治理领导小组成立了</w:t>
      </w:r>
      <w:r w:rsidRPr="00704853">
        <w:rPr>
          <w:spacing w:val="-4"/>
          <w:kern w:val="0"/>
          <w:szCs w:val="21"/>
        </w:rPr>
        <w:t>5</w:t>
      </w:r>
      <w:r w:rsidRPr="00704853">
        <w:rPr>
          <w:rFonts w:hint="eastAsia"/>
          <w:spacing w:val="-4"/>
          <w:kern w:val="0"/>
          <w:szCs w:val="21"/>
        </w:rPr>
        <w:t>个中央检查组，对国土资源、交通运输、铁路、水利等领域，以及城市建设中的重大市政工程项目开展集中检查。集中检查掌握了大量鲜活的第一手资料，更加及时地发现政府投资和使用国有资金工程建设项目中存在的突出问题。</w:t>
      </w:r>
    </w:p>
    <w:p w:rsidR="00D56BF9" w:rsidRPr="00704853" w:rsidRDefault="00D56BF9" w:rsidP="00D56BF9">
      <w:pPr>
        <w:pStyle w:val="5"/>
        <w:spacing w:line="330" w:lineRule="exact"/>
        <w:rPr>
          <w:kern w:val="0"/>
          <w:sz w:val="18"/>
          <w:szCs w:val="18"/>
        </w:rPr>
      </w:pPr>
      <w:r w:rsidRPr="00704853">
        <w:rPr>
          <w:rFonts w:hint="eastAsia"/>
          <w:kern w:val="0"/>
        </w:rPr>
        <w:t>中共中央书记处书记、中央纪委副书记、中央工程治理领导小组组长何勇在今年</w:t>
      </w:r>
      <w:r w:rsidRPr="00704853">
        <w:rPr>
          <w:kern w:val="0"/>
        </w:rPr>
        <w:t>7</w:t>
      </w:r>
      <w:r w:rsidRPr="00704853">
        <w:rPr>
          <w:rFonts w:hint="eastAsia"/>
          <w:kern w:val="0"/>
        </w:rPr>
        <w:t>月召开的中央工程治理领导小组第七次会议上明确要求：“中央工程治理领导小组办公室要组织专门力量，认真筛选案件线索。对于线索具体、可查性强的，要采取直查、督办、转办等方式，严肃查处领导干部违反规定插手干预工程建设项目谋取私利、索贿受贿、失职渎职等案件。”</w:t>
      </w:r>
      <w:r w:rsidRPr="00704853">
        <w:rPr>
          <w:kern w:val="0"/>
        </w:rPr>
        <w:t xml:space="preserve"> </w:t>
      </w:r>
    </w:p>
    <w:p w:rsidR="00D56BF9" w:rsidRPr="00704853" w:rsidRDefault="00D56BF9" w:rsidP="00D56BF9">
      <w:pPr>
        <w:pStyle w:val="5"/>
        <w:spacing w:line="330" w:lineRule="exact"/>
        <w:rPr>
          <w:kern w:val="0"/>
          <w:sz w:val="18"/>
          <w:szCs w:val="18"/>
        </w:rPr>
      </w:pPr>
      <w:r w:rsidRPr="00704853">
        <w:rPr>
          <w:rFonts w:hint="eastAsia"/>
          <w:kern w:val="0"/>
        </w:rPr>
        <w:t>中央纪委副书记、监察部部长、中央工程治理领导小组副组长马</w:t>
      </w:r>
      <w:r w:rsidRPr="00704853">
        <w:rPr>
          <w:rFonts w:ascii="宋体" w:eastAsia="宋体" w:hAnsi="宋体" w:cs="宋体" w:hint="eastAsia"/>
          <w:kern w:val="0"/>
        </w:rPr>
        <w:t>馼</w:t>
      </w:r>
      <w:r w:rsidRPr="00704853">
        <w:rPr>
          <w:rFonts w:hAnsi="方正书宋简体" w:cs="方正书宋简体" w:hint="eastAsia"/>
          <w:kern w:val="0"/>
        </w:rPr>
        <w:t>在全国工程治理领导小组办公室主任座谈会上要求，各级工程治理领导小组办公室都要直接抓一批案件线索在手上，加大直查力度，形成惩治腐败的强大声势。</w:t>
      </w:r>
    </w:p>
    <w:p w:rsidR="00D56BF9" w:rsidRPr="00704853" w:rsidRDefault="00D56BF9" w:rsidP="00D56BF9">
      <w:pPr>
        <w:pStyle w:val="5"/>
        <w:spacing w:line="330" w:lineRule="exact"/>
        <w:rPr>
          <w:kern w:val="0"/>
          <w:sz w:val="18"/>
          <w:szCs w:val="18"/>
        </w:rPr>
      </w:pPr>
      <w:r w:rsidRPr="00704853">
        <w:rPr>
          <w:rFonts w:hint="eastAsia"/>
          <w:kern w:val="0"/>
        </w:rPr>
        <w:t>各地区各部门坚持严肃惩治工程建设领域腐败行为的同时，不断建立健全查办工程建设领域案件工作机制，创新办案模式。</w:t>
      </w:r>
    </w:p>
    <w:p w:rsidR="00D56BF9" w:rsidRPr="00704853" w:rsidRDefault="00D56BF9" w:rsidP="00D56BF9">
      <w:pPr>
        <w:pStyle w:val="5"/>
        <w:spacing w:line="330" w:lineRule="exact"/>
        <w:rPr>
          <w:kern w:val="0"/>
          <w:sz w:val="18"/>
          <w:szCs w:val="18"/>
        </w:rPr>
      </w:pPr>
      <w:r w:rsidRPr="00704853">
        <w:rPr>
          <w:rFonts w:hint="eastAsia"/>
          <w:kern w:val="0"/>
        </w:rPr>
        <w:t>各地普遍成立了由纪检监察机关牵头，检察、公安、审计和行业主管部门、监管部门参加的查处案件协调小组，定期分析办案形势，梳理案件线索，通报办案进度，整合办案力量，还公布了举报电话和举报网址，认真受理群众举报。</w:t>
      </w:r>
    </w:p>
    <w:p w:rsidR="00D56BF9" w:rsidRPr="00704853" w:rsidRDefault="00D56BF9" w:rsidP="00D56BF9">
      <w:pPr>
        <w:pStyle w:val="5"/>
        <w:spacing w:line="330" w:lineRule="exact"/>
        <w:rPr>
          <w:kern w:val="0"/>
          <w:sz w:val="18"/>
          <w:szCs w:val="18"/>
        </w:rPr>
      </w:pPr>
      <w:r w:rsidRPr="00704853">
        <w:rPr>
          <w:rFonts w:hint="eastAsia"/>
          <w:kern w:val="0"/>
        </w:rPr>
        <w:t>一些地方注意从项目稽查、财政监督、专项审计、执法监察和媒体报道中发现案件线索，深挖细查工程质量问题和生产安全事故背后的腐败问题。有的还采取督促指导、跟踪督办、挂牌督办、交叉办案、下查一级等方式，提高办案质量和效率。</w:t>
      </w:r>
      <w:r w:rsidRPr="00704853">
        <w:rPr>
          <w:kern w:val="0"/>
        </w:rPr>
        <w:t xml:space="preserve"> </w:t>
      </w:r>
    </w:p>
    <w:p w:rsidR="00D56BF9" w:rsidRPr="00704853" w:rsidRDefault="00D56BF9" w:rsidP="00D56BF9">
      <w:pPr>
        <w:pStyle w:val="7"/>
        <w:spacing w:line="330" w:lineRule="exact"/>
        <w:rPr>
          <w:kern w:val="0"/>
          <w:sz w:val="18"/>
          <w:szCs w:val="18"/>
        </w:rPr>
      </w:pPr>
      <w:r w:rsidRPr="00704853">
        <w:rPr>
          <w:rFonts w:hint="eastAsia"/>
          <w:kern w:val="0"/>
        </w:rPr>
        <w:t>治本抓源</w:t>
      </w:r>
    </w:p>
    <w:p w:rsidR="00D56BF9" w:rsidRPr="00704853" w:rsidRDefault="00D56BF9" w:rsidP="00D56BF9">
      <w:pPr>
        <w:pStyle w:val="5"/>
        <w:spacing w:line="330" w:lineRule="exact"/>
        <w:rPr>
          <w:kern w:val="0"/>
          <w:sz w:val="18"/>
          <w:szCs w:val="18"/>
        </w:rPr>
      </w:pPr>
      <w:r w:rsidRPr="00704853">
        <w:rPr>
          <w:rFonts w:hint="eastAsia"/>
          <w:kern w:val="0"/>
        </w:rPr>
        <w:t>一批规范工程建设领域的法规正在制定或即</w:t>
      </w:r>
      <w:r w:rsidRPr="00704853">
        <w:rPr>
          <w:rFonts w:hint="eastAsia"/>
          <w:kern w:val="0"/>
        </w:rPr>
        <w:lastRenderedPageBreak/>
        <w:t>将出台，公共资源交易市场建设取得长足发展，工程建设项目信息和信用信息综合检索网络平台将正式开通</w:t>
      </w:r>
    </w:p>
    <w:p w:rsidR="00D56BF9" w:rsidRPr="00704853" w:rsidRDefault="00D56BF9" w:rsidP="00D56BF9">
      <w:pPr>
        <w:pStyle w:val="5"/>
        <w:spacing w:line="330" w:lineRule="exact"/>
        <w:rPr>
          <w:kern w:val="0"/>
          <w:sz w:val="18"/>
          <w:szCs w:val="18"/>
        </w:rPr>
      </w:pPr>
      <w:r w:rsidRPr="00704853">
        <w:rPr>
          <w:rFonts w:hint="eastAsia"/>
          <w:kern w:val="0"/>
        </w:rPr>
        <w:t>开发商绕开征地程序，低价“私占”集体土地，又通过收买政府官员，高价倒卖给政府变身“国有”，官商结成“利益输送”联盟</w:t>
      </w:r>
      <w:r w:rsidRPr="00704853">
        <w:rPr>
          <w:kern w:val="0"/>
        </w:rPr>
        <w:t>——</w:t>
      </w:r>
      <w:r w:rsidRPr="00704853">
        <w:rPr>
          <w:rFonts w:hint="eastAsia"/>
          <w:kern w:val="0"/>
        </w:rPr>
        <w:t>这起发生在海南省东方市的土地腐败大案，牵出了包括原市长、原市委副书记和土地、建设、城投等部门负责人在内的</w:t>
      </w:r>
      <w:r w:rsidRPr="00704853">
        <w:rPr>
          <w:kern w:val="0"/>
        </w:rPr>
        <w:t>25</w:t>
      </w:r>
      <w:r w:rsidRPr="00704853">
        <w:rPr>
          <w:rFonts w:hint="eastAsia"/>
          <w:kern w:val="0"/>
        </w:rPr>
        <w:t>名领导干部，发人深省。</w:t>
      </w:r>
    </w:p>
    <w:p w:rsidR="00D56BF9" w:rsidRPr="00704853" w:rsidRDefault="00D56BF9" w:rsidP="00D56BF9">
      <w:pPr>
        <w:pStyle w:val="5"/>
        <w:spacing w:line="330" w:lineRule="exact"/>
        <w:rPr>
          <w:kern w:val="0"/>
          <w:sz w:val="18"/>
          <w:szCs w:val="18"/>
        </w:rPr>
      </w:pPr>
      <w:r w:rsidRPr="00704853">
        <w:rPr>
          <w:rFonts w:hint="eastAsia"/>
          <w:kern w:val="0"/>
        </w:rPr>
        <w:t>案发后，省检察院向省委、省政府报送了《关于东方市土地征用中职务犯罪系列案件的调查报告》，省纪委派出专题调研组总结发案教训，并组织开展警示教育和收受红包问题的专项治理。</w:t>
      </w:r>
    </w:p>
    <w:p w:rsidR="00D56BF9" w:rsidRPr="00704853" w:rsidRDefault="00D56BF9" w:rsidP="00D56BF9">
      <w:pPr>
        <w:pStyle w:val="5"/>
        <w:spacing w:line="330" w:lineRule="exact"/>
        <w:rPr>
          <w:kern w:val="0"/>
          <w:sz w:val="18"/>
          <w:szCs w:val="18"/>
        </w:rPr>
      </w:pPr>
      <w:r w:rsidRPr="00704853">
        <w:rPr>
          <w:rFonts w:hint="eastAsia"/>
          <w:kern w:val="0"/>
        </w:rPr>
        <w:t>查案工作的双重性，决定了它在工程治理工作中既是重要手段，也具有治本功能。</w:t>
      </w:r>
    </w:p>
    <w:p w:rsidR="00D56BF9" w:rsidRPr="00704853" w:rsidRDefault="00D56BF9" w:rsidP="00D56BF9">
      <w:pPr>
        <w:pStyle w:val="5"/>
        <w:spacing w:line="330" w:lineRule="exact"/>
        <w:rPr>
          <w:kern w:val="0"/>
          <w:sz w:val="18"/>
          <w:szCs w:val="18"/>
        </w:rPr>
      </w:pPr>
      <w:r w:rsidRPr="00704853">
        <w:rPr>
          <w:rFonts w:hint="eastAsia"/>
          <w:kern w:val="0"/>
        </w:rPr>
        <w:t>让我们再回顾几起今年工程治理工作查办案件新闻发布会上公布的典型案例</w:t>
      </w:r>
      <w:r w:rsidRPr="00704853">
        <w:rPr>
          <w:kern w:val="0"/>
        </w:rPr>
        <w:t>——</w:t>
      </w:r>
      <w:r w:rsidRPr="00704853">
        <w:rPr>
          <w:kern w:val="0"/>
        </w:rPr>
        <w:t xml:space="preserve"> </w:t>
      </w:r>
    </w:p>
    <w:p w:rsidR="00D56BF9" w:rsidRPr="00704853" w:rsidRDefault="00D56BF9" w:rsidP="00D56BF9">
      <w:pPr>
        <w:pStyle w:val="5"/>
        <w:spacing w:line="330" w:lineRule="exact"/>
        <w:rPr>
          <w:kern w:val="0"/>
          <w:sz w:val="18"/>
          <w:szCs w:val="18"/>
        </w:rPr>
      </w:pPr>
      <w:r w:rsidRPr="00704853">
        <w:rPr>
          <w:rFonts w:hint="eastAsia"/>
          <w:kern w:val="0"/>
        </w:rPr>
        <w:t>内蒙古自治区锡林郭勒盟原盟委副书记蔚小平在</w:t>
      </w:r>
      <w:r w:rsidRPr="00704853">
        <w:rPr>
          <w:kern w:val="0"/>
        </w:rPr>
        <w:t>2004</w:t>
      </w:r>
      <w:r w:rsidRPr="00704853">
        <w:rPr>
          <w:rFonts w:hint="eastAsia"/>
          <w:kern w:val="0"/>
        </w:rPr>
        <w:t>年至</w:t>
      </w:r>
      <w:r w:rsidRPr="00704853">
        <w:rPr>
          <w:kern w:val="0"/>
        </w:rPr>
        <w:t>2009</w:t>
      </w:r>
      <w:r w:rsidRPr="00704853">
        <w:rPr>
          <w:rFonts w:hint="eastAsia"/>
          <w:kern w:val="0"/>
        </w:rPr>
        <w:t>年间，利用职务便利，在探矿权发包、工程建设以及土地出让等方面为请托人谋取利益，收受贿赂款物折合人民币</w:t>
      </w:r>
      <w:r w:rsidRPr="00704853">
        <w:rPr>
          <w:kern w:val="0"/>
        </w:rPr>
        <w:t>870</w:t>
      </w:r>
      <w:r w:rsidRPr="00704853">
        <w:rPr>
          <w:rFonts w:hint="eastAsia"/>
          <w:kern w:val="0"/>
        </w:rPr>
        <w:t>余万元；</w:t>
      </w:r>
    </w:p>
    <w:p w:rsidR="00D56BF9" w:rsidRPr="00704853" w:rsidRDefault="00D56BF9" w:rsidP="00D56BF9">
      <w:pPr>
        <w:pStyle w:val="5"/>
        <w:spacing w:line="330" w:lineRule="exact"/>
        <w:rPr>
          <w:kern w:val="0"/>
          <w:sz w:val="18"/>
          <w:szCs w:val="18"/>
        </w:rPr>
      </w:pPr>
      <w:r w:rsidRPr="00704853">
        <w:rPr>
          <w:kern w:val="0"/>
        </w:rPr>
        <w:t>2003</w:t>
      </w:r>
      <w:r w:rsidRPr="00704853">
        <w:rPr>
          <w:rFonts w:hint="eastAsia"/>
          <w:kern w:val="0"/>
        </w:rPr>
        <w:t>年至</w:t>
      </w:r>
      <w:r w:rsidRPr="00704853">
        <w:rPr>
          <w:kern w:val="0"/>
        </w:rPr>
        <w:t>2008</w:t>
      </w:r>
      <w:r w:rsidRPr="00704853">
        <w:rPr>
          <w:rFonts w:hint="eastAsia"/>
          <w:kern w:val="0"/>
        </w:rPr>
        <w:t>年间，江苏省苏州市交通局原局长严冬利用苏州沿江高速公路建设指挥部副指挥、苏州市高速公路建设指挥部副总指挥、苏州市市政公用局局长的职务便利，在高速公路建设、市政工程建设等过程中为请托人提供帮助，多次收受贿赂计人民币</w:t>
      </w:r>
      <w:r w:rsidRPr="00704853">
        <w:rPr>
          <w:kern w:val="0"/>
        </w:rPr>
        <w:t>140</w:t>
      </w:r>
      <w:r w:rsidRPr="00704853">
        <w:rPr>
          <w:rFonts w:hint="eastAsia"/>
          <w:kern w:val="0"/>
        </w:rPr>
        <w:t>余万元；</w:t>
      </w:r>
      <w:r w:rsidRPr="00704853">
        <w:rPr>
          <w:kern w:val="0"/>
        </w:rPr>
        <w:t xml:space="preserve"> </w:t>
      </w:r>
    </w:p>
    <w:p w:rsidR="00D56BF9" w:rsidRPr="00704853" w:rsidRDefault="00D56BF9" w:rsidP="00D56BF9">
      <w:pPr>
        <w:pStyle w:val="5"/>
        <w:spacing w:line="330" w:lineRule="exact"/>
        <w:rPr>
          <w:kern w:val="0"/>
          <w:sz w:val="18"/>
          <w:szCs w:val="18"/>
        </w:rPr>
      </w:pPr>
      <w:r w:rsidRPr="00704853">
        <w:rPr>
          <w:rFonts w:hint="eastAsia"/>
          <w:kern w:val="0"/>
        </w:rPr>
        <w:t>……</w:t>
      </w:r>
      <w:r w:rsidRPr="00704853">
        <w:rPr>
          <w:kern w:val="0"/>
        </w:rPr>
        <w:t xml:space="preserve"> </w:t>
      </w:r>
    </w:p>
    <w:p w:rsidR="00D56BF9" w:rsidRPr="00704853" w:rsidRDefault="00D56BF9" w:rsidP="00D56BF9">
      <w:pPr>
        <w:pStyle w:val="5"/>
        <w:spacing w:line="330" w:lineRule="exact"/>
        <w:rPr>
          <w:kern w:val="0"/>
          <w:sz w:val="18"/>
          <w:szCs w:val="18"/>
        </w:rPr>
      </w:pPr>
      <w:r w:rsidRPr="00704853">
        <w:rPr>
          <w:rFonts w:hint="eastAsia"/>
          <w:kern w:val="0"/>
        </w:rPr>
        <w:t>不难发现，一系列案件最突出的特点是，领导干部违规插手干预工程建设项目，收受贿赂、进行权钱交易的案件占多数。</w:t>
      </w:r>
    </w:p>
    <w:p w:rsidR="00D56BF9" w:rsidRPr="00704853" w:rsidRDefault="00D56BF9" w:rsidP="00D56BF9">
      <w:pPr>
        <w:pStyle w:val="5"/>
        <w:spacing w:line="330" w:lineRule="exact"/>
        <w:rPr>
          <w:kern w:val="0"/>
          <w:sz w:val="18"/>
          <w:szCs w:val="18"/>
        </w:rPr>
      </w:pPr>
      <w:r w:rsidRPr="00704853">
        <w:rPr>
          <w:rFonts w:hint="eastAsia"/>
          <w:kern w:val="0"/>
        </w:rPr>
        <w:t>针对案件所暴露出的问题，何勇提出了明确要求：要把惩治违纪违法行为与规范权力运行结合起来，既要坚决查办违纪违法案件，遏制工程建设领域腐败现象易发多发的势头，更要加强对工程建设主管部门、监管部门权力运行的监督制约，防止领导干部利用职权插手干预工程建设项目。</w:t>
      </w:r>
    </w:p>
    <w:p w:rsidR="00D56BF9" w:rsidRPr="00704853" w:rsidRDefault="00D56BF9" w:rsidP="00D56BF9">
      <w:pPr>
        <w:pStyle w:val="5"/>
        <w:spacing w:line="330" w:lineRule="exact"/>
        <w:rPr>
          <w:kern w:val="0"/>
          <w:sz w:val="18"/>
          <w:szCs w:val="18"/>
        </w:rPr>
      </w:pPr>
      <w:r w:rsidRPr="00704853">
        <w:rPr>
          <w:rFonts w:hint="eastAsia"/>
          <w:kern w:val="0"/>
        </w:rPr>
        <w:t>惩处只是手段，要充分发挥查办案件的综合效能，必须把查办案件与建立健全工程治理长效机制相结合，深入分析工程建设领域发案特点和规律，</w:t>
      </w:r>
      <w:r w:rsidRPr="00704853">
        <w:rPr>
          <w:rFonts w:hint="eastAsia"/>
          <w:kern w:val="0"/>
        </w:rPr>
        <w:lastRenderedPageBreak/>
        <w:t>查找体制机制制度等方面存在的薄弱环节和漏洞，提高工程建设领域管理的制度化、规范化水平</w:t>
      </w:r>
      <w:r w:rsidRPr="00704853">
        <w:rPr>
          <w:kern w:val="0"/>
        </w:rPr>
        <w:t>——</w:t>
      </w:r>
    </w:p>
    <w:p w:rsidR="00D56BF9" w:rsidRPr="00704853" w:rsidRDefault="00D56BF9" w:rsidP="00D56BF9">
      <w:pPr>
        <w:pStyle w:val="5"/>
        <w:spacing w:line="330" w:lineRule="exact"/>
        <w:rPr>
          <w:kern w:val="0"/>
          <w:sz w:val="18"/>
          <w:szCs w:val="18"/>
        </w:rPr>
      </w:pPr>
      <w:r w:rsidRPr="00704853">
        <w:rPr>
          <w:rFonts w:hint="eastAsia"/>
          <w:kern w:val="0"/>
        </w:rPr>
        <w:t>重点解决当前各类“形象工程”、“政绩工程”、“钓鱼工程”、“半拉子工程”、“豆腐渣工程”问题的政府投资条例正在送审修改；</w:t>
      </w:r>
    </w:p>
    <w:p w:rsidR="00D56BF9" w:rsidRPr="00704853" w:rsidRDefault="00D56BF9" w:rsidP="00D56BF9">
      <w:pPr>
        <w:pStyle w:val="5"/>
        <w:spacing w:line="330" w:lineRule="exact"/>
        <w:rPr>
          <w:kern w:val="0"/>
          <w:sz w:val="18"/>
          <w:szCs w:val="18"/>
        </w:rPr>
      </w:pPr>
      <w:r w:rsidRPr="00704853">
        <w:rPr>
          <w:rFonts w:hint="eastAsia"/>
          <w:kern w:val="0"/>
        </w:rPr>
        <w:t>重点破解围标、串通投标、规避招标等难题的招标投标法实施条例已进入立法审查；</w:t>
      </w:r>
    </w:p>
    <w:p w:rsidR="00D56BF9" w:rsidRPr="00704853" w:rsidRDefault="00D56BF9" w:rsidP="00D56BF9">
      <w:pPr>
        <w:pStyle w:val="5"/>
        <w:spacing w:line="330" w:lineRule="exact"/>
        <w:ind w:firstLine="404"/>
        <w:rPr>
          <w:spacing w:val="-4"/>
          <w:kern w:val="0"/>
          <w:sz w:val="18"/>
          <w:szCs w:val="21"/>
        </w:rPr>
      </w:pPr>
      <w:r w:rsidRPr="00704853">
        <w:rPr>
          <w:rFonts w:hint="eastAsia"/>
          <w:spacing w:val="-4"/>
          <w:kern w:val="0"/>
          <w:szCs w:val="21"/>
        </w:rPr>
        <w:t>对项目法人责任制、项目合同管理制、工程监理制、竣工验收制等进行规范，重点解决工程建设实施和质量方面问题的建筑市场管理条例也在抓紧制定；</w:t>
      </w:r>
    </w:p>
    <w:p w:rsidR="00D56BF9" w:rsidRPr="00704853" w:rsidRDefault="00D56BF9" w:rsidP="00D56BF9">
      <w:pPr>
        <w:pStyle w:val="5"/>
        <w:spacing w:line="330" w:lineRule="exact"/>
        <w:rPr>
          <w:kern w:val="0"/>
          <w:sz w:val="18"/>
          <w:szCs w:val="18"/>
        </w:rPr>
      </w:pPr>
      <w:r w:rsidRPr="00704853">
        <w:rPr>
          <w:rFonts w:hint="eastAsia"/>
          <w:kern w:val="0"/>
        </w:rPr>
        <w:t>……</w:t>
      </w:r>
      <w:r w:rsidRPr="00704853">
        <w:rPr>
          <w:kern w:val="0"/>
        </w:rPr>
        <w:t xml:space="preserve"> </w:t>
      </w:r>
    </w:p>
    <w:p w:rsidR="00D56BF9" w:rsidRPr="00704853" w:rsidRDefault="00D56BF9" w:rsidP="00D56BF9">
      <w:pPr>
        <w:pStyle w:val="5"/>
        <w:spacing w:line="330" w:lineRule="exact"/>
        <w:rPr>
          <w:kern w:val="0"/>
          <w:sz w:val="18"/>
          <w:szCs w:val="18"/>
        </w:rPr>
      </w:pPr>
      <w:r w:rsidRPr="00704853">
        <w:rPr>
          <w:rFonts w:hint="eastAsia"/>
          <w:kern w:val="0"/>
        </w:rPr>
        <w:t>各地区各部门充分发挥业务指导作用，认真研究分析案件中所暴露出的新情况新问题，及时出台了一批部门规章和规范性文件。有的填补了制度上的空白，有的细化了原则性规定。</w:t>
      </w:r>
    </w:p>
    <w:p w:rsidR="00D56BF9" w:rsidRPr="00704853" w:rsidRDefault="00D56BF9" w:rsidP="00D56BF9">
      <w:pPr>
        <w:pStyle w:val="5"/>
        <w:spacing w:line="330" w:lineRule="exact"/>
        <w:ind w:firstLine="404"/>
        <w:rPr>
          <w:spacing w:val="-4"/>
          <w:kern w:val="0"/>
          <w:sz w:val="18"/>
          <w:szCs w:val="21"/>
        </w:rPr>
      </w:pPr>
      <w:r w:rsidRPr="00704853">
        <w:rPr>
          <w:rFonts w:hint="eastAsia"/>
          <w:spacing w:val="-4"/>
          <w:kern w:val="0"/>
          <w:szCs w:val="21"/>
        </w:rPr>
        <w:t>据统计，全国共废止和宣布失效工程建设领域规章</w:t>
      </w:r>
      <w:r w:rsidRPr="00704853">
        <w:rPr>
          <w:spacing w:val="-4"/>
          <w:kern w:val="0"/>
          <w:szCs w:val="21"/>
        </w:rPr>
        <w:t>155</w:t>
      </w:r>
      <w:r w:rsidRPr="00704853">
        <w:rPr>
          <w:rFonts w:hint="eastAsia"/>
          <w:spacing w:val="-4"/>
          <w:kern w:val="0"/>
          <w:szCs w:val="21"/>
        </w:rPr>
        <w:t>部，其中，地方政府规章</w:t>
      </w:r>
      <w:r w:rsidRPr="00704853">
        <w:rPr>
          <w:spacing w:val="-4"/>
          <w:kern w:val="0"/>
          <w:szCs w:val="21"/>
        </w:rPr>
        <w:t>133</w:t>
      </w:r>
      <w:r w:rsidRPr="00704853">
        <w:rPr>
          <w:rFonts w:hint="eastAsia"/>
          <w:spacing w:val="-4"/>
          <w:kern w:val="0"/>
          <w:szCs w:val="21"/>
        </w:rPr>
        <w:t>部，国务院部门规章</w:t>
      </w:r>
      <w:r w:rsidRPr="00704853">
        <w:rPr>
          <w:spacing w:val="-4"/>
          <w:kern w:val="0"/>
          <w:szCs w:val="21"/>
        </w:rPr>
        <w:t>22</w:t>
      </w:r>
      <w:r w:rsidRPr="00704853">
        <w:rPr>
          <w:rFonts w:hint="eastAsia"/>
          <w:spacing w:val="-4"/>
          <w:kern w:val="0"/>
          <w:szCs w:val="21"/>
        </w:rPr>
        <w:t>部；修改工程建设领域的规章</w:t>
      </w:r>
      <w:r w:rsidRPr="00704853">
        <w:rPr>
          <w:spacing w:val="-4"/>
          <w:kern w:val="0"/>
          <w:szCs w:val="21"/>
        </w:rPr>
        <w:t>157</w:t>
      </w:r>
      <w:r w:rsidRPr="00704853">
        <w:rPr>
          <w:rFonts w:hint="eastAsia"/>
          <w:spacing w:val="-4"/>
          <w:kern w:val="0"/>
          <w:szCs w:val="21"/>
        </w:rPr>
        <w:t>部，其中，地方政府规章</w:t>
      </w:r>
      <w:r w:rsidRPr="00704853">
        <w:rPr>
          <w:spacing w:val="-4"/>
          <w:kern w:val="0"/>
          <w:szCs w:val="21"/>
        </w:rPr>
        <w:t>138</w:t>
      </w:r>
      <w:r w:rsidRPr="00704853">
        <w:rPr>
          <w:rFonts w:hint="eastAsia"/>
          <w:spacing w:val="-4"/>
          <w:kern w:val="0"/>
          <w:szCs w:val="21"/>
        </w:rPr>
        <w:t>部，国务院部门规章</w:t>
      </w:r>
      <w:r w:rsidRPr="00704853">
        <w:rPr>
          <w:spacing w:val="-4"/>
          <w:kern w:val="0"/>
          <w:szCs w:val="21"/>
        </w:rPr>
        <w:t>19</w:t>
      </w:r>
      <w:r w:rsidRPr="00704853">
        <w:rPr>
          <w:rFonts w:hint="eastAsia"/>
          <w:spacing w:val="-4"/>
          <w:kern w:val="0"/>
          <w:szCs w:val="21"/>
        </w:rPr>
        <w:t>部。</w:t>
      </w:r>
    </w:p>
    <w:p w:rsidR="00D56BF9" w:rsidRPr="00704853" w:rsidRDefault="00D56BF9" w:rsidP="00D56BF9">
      <w:pPr>
        <w:pStyle w:val="5"/>
        <w:spacing w:line="330" w:lineRule="exact"/>
        <w:rPr>
          <w:kern w:val="0"/>
          <w:sz w:val="18"/>
          <w:szCs w:val="18"/>
        </w:rPr>
      </w:pPr>
      <w:r w:rsidRPr="00704853">
        <w:rPr>
          <w:rFonts w:hint="eastAsia"/>
          <w:kern w:val="0"/>
        </w:rPr>
        <w:t>各地区各有关部门坚持“资源在市场中配置，权力在阳光下运行”的原则，积极推进工程建设领域市场体系建设。全国共有工程建设交易市场</w:t>
      </w:r>
      <w:r w:rsidRPr="00704853">
        <w:rPr>
          <w:kern w:val="0"/>
        </w:rPr>
        <w:t>1645</w:t>
      </w:r>
      <w:r w:rsidRPr="00704853">
        <w:rPr>
          <w:rFonts w:hint="eastAsia"/>
          <w:kern w:val="0"/>
        </w:rPr>
        <w:t>个，公共资源交易市场</w:t>
      </w:r>
      <w:r w:rsidRPr="00704853">
        <w:rPr>
          <w:kern w:val="0"/>
        </w:rPr>
        <w:t>656</w:t>
      </w:r>
      <w:r w:rsidRPr="00704853">
        <w:rPr>
          <w:rFonts w:hint="eastAsia"/>
          <w:kern w:val="0"/>
        </w:rPr>
        <w:t>个，公共资源交易市场建设取得长足发展。</w:t>
      </w:r>
    </w:p>
    <w:p w:rsidR="00D56BF9" w:rsidRPr="00704853" w:rsidRDefault="00D56BF9" w:rsidP="00D56BF9">
      <w:pPr>
        <w:pStyle w:val="5"/>
        <w:spacing w:line="330" w:lineRule="exact"/>
        <w:rPr>
          <w:kern w:val="0"/>
          <w:sz w:val="18"/>
          <w:szCs w:val="18"/>
        </w:rPr>
      </w:pPr>
      <w:r w:rsidRPr="00704853">
        <w:rPr>
          <w:rFonts w:hint="eastAsia"/>
          <w:kern w:val="0"/>
        </w:rPr>
        <w:t>今年</w:t>
      </w:r>
      <w:r w:rsidRPr="00704853">
        <w:rPr>
          <w:kern w:val="0"/>
        </w:rPr>
        <w:t>3</w:t>
      </w:r>
      <w:r w:rsidRPr="00704853">
        <w:rPr>
          <w:rFonts w:hint="eastAsia"/>
          <w:kern w:val="0"/>
        </w:rPr>
        <w:t>月，中央工程治理领导小组办公室会同工业和信息化部等部门制定下发了《工程建设领域项目信息公开和诚信体系建设工作实施意见》，预计今年年底前，工程建设项目信息和信用信息综合检索网络平台将正式开通，届时将实现项目信息和信用信息的综合检索服务。</w:t>
      </w:r>
    </w:p>
    <w:p w:rsidR="00D56BF9" w:rsidRPr="00704853" w:rsidRDefault="00D56BF9" w:rsidP="00D56BF9">
      <w:pPr>
        <w:pStyle w:val="5"/>
        <w:spacing w:line="330" w:lineRule="exact"/>
        <w:rPr>
          <w:rFonts w:hint="eastAsia"/>
        </w:rPr>
      </w:pPr>
      <w:r w:rsidRPr="00704853">
        <w:rPr>
          <w:rFonts w:hint="eastAsia"/>
          <w:kern w:val="0"/>
        </w:rPr>
        <w:t>“当前，工程治理工作成效明显与工程建设领域问题突出并存，查案力度不断加大和违纪违法案件多发并存，群众对惩治工程建设领域腐败的期望值不断上升和工程建设领域腐败现象短期内难以根除并存。”中央工程治理领导小组办公室有关负责人告诉记者，“必须把查办工程建设领域案件工作放在更加重要的位置，旗帜鲜明、态度坚决地查办大案要案，始终保持利剑高悬的态势，最大限度地遏制工程建设领域腐败问题高发势头。”</w:t>
      </w:r>
    </w:p>
    <w:p w:rsidR="00D56BF9" w:rsidRPr="00704853" w:rsidRDefault="00D56BF9" w:rsidP="00D56BF9">
      <w:pPr>
        <w:pStyle w:val="5"/>
        <w:sectPr w:rsidR="00D56BF9" w:rsidRPr="00704853" w:rsidSect="00BF4236">
          <w:headerReference w:type="even" r:id="rId43"/>
          <w:headerReference w:type="default" r:id="rId44"/>
          <w:type w:val="continuous"/>
          <w:pgSz w:w="11906" w:h="16838" w:code="9"/>
          <w:pgMar w:top="1701" w:right="1134" w:bottom="1418" w:left="1134" w:header="1134" w:footer="1134" w:gutter="0"/>
          <w:cols w:num="2" w:space="425"/>
          <w:docGrid w:linePitch="312"/>
        </w:sectPr>
      </w:pPr>
    </w:p>
    <w:p w:rsidR="00D56BF9" w:rsidRPr="00704853" w:rsidRDefault="00D56BF9" w:rsidP="00D56BF9">
      <w:pPr>
        <w:pStyle w:val="a8"/>
        <w:spacing w:line="360" w:lineRule="atLeast"/>
        <w:rPr>
          <w:rStyle w:val="ae"/>
          <w:rFonts w:ascii="??" w:hAnsi="??" w:cs="宋体" w:hint="eastAsia"/>
          <w:sz w:val="21"/>
        </w:rPr>
      </w:pPr>
    </w:p>
    <w:p w:rsidR="00D56BF9" w:rsidRPr="00704853" w:rsidRDefault="00D56BF9" w:rsidP="00D56BF9">
      <w:pPr>
        <w:pStyle w:val="a8"/>
        <w:spacing w:line="360" w:lineRule="atLeast"/>
        <w:rPr>
          <w:rStyle w:val="ae"/>
          <w:rFonts w:ascii="??" w:hAnsi="??" w:cs="宋体" w:hint="eastAsia"/>
          <w:sz w:val="21"/>
        </w:rPr>
      </w:pPr>
      <w:r>
        <w:rPr>
          <w:rFonts w:ascii="??" w:hAnsi="??" w:cs="宋体" w:hint="eastAsia"/>
          <w:noProof/>
          <w:sz w:val="21"/>
        </w:rPr>
        <w:lastRenderedPageBreak/>
        <w:drawing>
          <wp:inline distT="0" distB="0" distL="0" distR="0">
            <wp:extent cx="6115685" cy="843280"/>
            <wp:effectExtent l="19050" t="0" r="0" b="0"/>
            <wp:docPr id="12" name="图片 1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1"/>
                    <pic:cNvPicPr>
                      <a:picLocks noChangeAspect="1" noChangeArrowheads="1"/>
                    </pic:cNvPicPr>
                  </pic:nvPicPr>
                  <pic:blipFill>
                    <a:blip r:embed="rId45" cstate="print"/>
                    <a:srcRect/>
                    <a:stretch>
                      <a:fillRect/>
                    </a:stretch>
                  </pic:blipFill>
                  <pic:spPr bwMode="auto">
                    <a:xfrm>
                      <a:off x="0" y="0"/>
                      <a:ext cx="6115685" cy="843280"/>
                    </a:xfrm>
                    <a:prstGeom prst="rect">
                      <a:avLst/>
                    </a:prstGeom>
                    <a:noFill/>
                    <a:ln w="9525">
                      <a:noFill/>
                      <a:miter lim="800000"/>
                      <a:headEnd/>
                      <a:tailEnd/>
                    </a:ln>
                  </pic:spPr>
                </pic:pic>
              </a:graphicData>
            </a:graphic>
          </wp:inline>
        </w:drawing>
      </w:r>
    </w:p>
    <w:p w:rsidR="00D56BF9" w:rsidRPr="00704853" w:rsidRDefault="00D56BF9" w:rsidP="00D56BF9">
      <w:pPr>
        <w:pStyle w:val="a8"/>
        <w:spacing w:line="360" w:lineRule="atLeast"/>
        <w:rPr>
          <w:rStyle w:val="ae"/>
          <w:rFonts w:ascii="??" w:hAnsi="??" w:cs="宋体" w:hint="eastAsia"/>
          <w:sz w:val="21"/>
        </w:rPr>
      </w:pPr>
    </w:p>
    <w:p w:rsidR="00D56BF9" w:rsidRPr="00704853" w:rsidRDefault="00D56BF9" w:rsidP="00D56BF9">
      <w:pPr>
        <w:pStyle w:val="a8"/>
        <w:spacing w:line="360" w:lineRule="atLeast"/>
        <w:rPr>
          <w:rStyle w:val="ae"/>
          <w:rFonts w:ascii="??" w:hAnsi="??" w:cs="宋体"/>
          <w:sz w:val="21"/>
        </w:rPr>
        <w:sectPr w:rsidR="00D56BF9" w:rsidRPr="00704853" w:rsidSect="004C13E8">
          <w:type w:val="continuous"/>
          <w:pgSz w:w="11906" w:h="16838" w:code="9"/>
          <w:pgMar w:top="1701" w:right="1134" w:bottom="1418" w:left="1134" w:header="1134" w:footer="1134" w:gutter="0"/>
          <w:cols w:space="720"/>
          <w:docGrid w:linePitch="312"/>
        </w:sectPr>
      </w:pPr>
    </w:p>
    <w:p w:rsidR="00D56BF9" w:rsidRPr="00B95249" w:rsidRDefault="00D56BF9" w:rsidP="00D56BF9">
      <w:pPr>
        <w:pStyle w:val="7"/>
        <w:spacing w:line="330" w:lineRule="exact"/>
      </w:pPr>
      <w:r w:rsidRPr="00A82048">
        <w:rPr>
          <w:rStyle w:val="ae"/>
          <w:rFonts w:ascii="??" w:hAnsi="??" w:cs="宋体" w:hint="eastAsia"/>
          <w:b w:val="0"/>
        </w:rPr>
        <w:lastRenderedPageBreak/>
        <w:t>重点领域廉政警钟</w:t>
      </w:r>
    </w:p>
    <w:p w:rsidR="00D56BF9" w:rsidRPr="00A82048" w:rsidRDefault="00D56BF9" w:rsidP="00D56BF9">
      <w:pPr>
        <w:pStyle w:val="5"/>
        <w:spacing w:line="330" w:lineRule="exact"/>
        <w:rPr>
          <w:rFonts w:ascii="方正楷体简体" w:eastAsia="方正楷体简体" w:hint="eastAsia"/>
        </w:rPr>
      </w:pPr>
      <w:r w:rsidRPr="00A82048">
        <w:rPr>
          <w:rFonts w:ascii="方正楷体简体" w:eastAsia="方正楷体简体" w:hint="eastAsia"/>
        </w:rPr>
        <w:t>土地出让、工程建设、政府采购等领域是众所周知的“肥水衙门”，也是由来已久的腐败高发地，腐败招数有的似曾相识，有的则已“与时俱进”、花样翻新。</w:t>
      </w:r>
    </w:p>
    <w:p w:rsidR="00D56BF9" w:rsidRPr="00A82048" w:rsidRDefault="00D56BF9" w:rsidP="00D56BF9">
      <w:pPr>
        <w:pStyle w:val="5"/>
        <w:spacing w:line="330" w:lineRule="exact"/>
        <w:rPr>
          <w:rFonts w:ascii="方正楷体简体" w:eastAsia="方正楷体简体" w:hint="eastAsia"/>
        </w:rPr>
      </w:pPr>
      <w:r w:rsidRPr="00A82048">
        <w:rPr>
          <w:rFonts w:ascii="方正楷体简体" w:eastAsia="方正楷体简体" w:hint="eastAsia"/>
        </w:rPr>
        <w:t>文/《</w:t>
      </w:r>
      <w:r w:rsidRPr="00A82048">
        <w:rPr>
          <w:rFonts w:ascii="方正楷体简体" w:eastAsia="宋体" w:hAnsi="宋体" w:cs="宋体" w:hint="eastAsia"/>
        </w:rPr>
        <w:t>瞭</w:t>
      </w:r>
      <w:r w:rsidRPr="00A82048">
        <w:rPr>
          <w:rFonts w:ascii="方正楷体简体" w:eastAsia="方正楷体简体" w:hAnsi="方正书宋简体" w:cs="方正书宋简体" w:hint="eastAsia"/>
        </w:rPr>
        <w:t>望》新闻周刊记者胡锦武周立权</w:t>
      </w:r>
    </w:p>
    <w:p w:rsidR="00D56BF9" w:rsidRPr="00704853" w:rsidRDefault="00D56BF9" w:rsidP="00D56BF9">
      <w:pPr>
        <w:pStyle w:val="5"/>
        <w:spacing w:line="330" w:lineRule="exact"/>
      </w:pPr>
      <w:r w:rsidRPr="00704853">
        <w:rPr>
          <w:rFonts w:hint="eastAsia"/>
        </w:rPr>
        <w:t>“给我多少钱，我就给你多少地。”在国土管理领域，个别腐败官员发出如是狂言。</w:t>
      </w:r>
    </w:p>
    <w:p w:rsidR="00D56BF9" w:rsidRPr="00704853" w:rsidRDefault="00D56BF9" w:rsidP="00D56BF9">
      <w:pPr>
        <w:pStyle w:val="5"/>
        <w:spacing w:line="330" w:lineRule="exact"/>
      </w:pPr>
      <w:r w:rsidRPr="00704853">
        <w:rPr>
          <w:rFonts w:hint="eastAsia"/>
        </w:rPr>
        <w:t>把行贿费用纳入预算，在工程建设领域，一些“潜规则”已肆无忌惮地发展为“明规则”。</w:t>
      </w:r>
    </w:p>
    <w:p w:rsidR="00D56BF9" w:rsidRPr="00704853" w:rsidRDefault="00D56BF9" w:rsidP="00D56BF9">
      <w:pPr>
        <w:pStyle w:val="5"/>
        <w:spacing w:line="330" w:lineRule="exact"/>
      </w:pPr>
      <w:r w:rsidRPr="00704853">
        <w:rPr>
          <w:rFonts w:hint="eastAsia"/>
        </w:rPr>
        <w:t>本为节省支出的政府采购价格比市场价高出甚多，在一些地方，政府采购的审批关、招投标关和公告关俱形同虚设。</w:t>
      </w:r>
    </w:p>
    <w:p w:rsidR="00D56BF9" w:rsidRPr="00704853" w:rsidRDefault="00D56BF9" w:rsidP="00D56BF9">
      <w:pPr>
        <w:pStyle w:val="5"/>
        <w:spacing w:line="330" w:lineRule="exact"/>
        <w:ind w:firstLine="404"/>
        <w:rPr>
          <w:spacing w:val="-4"/>
          <w:szCs w:val="21"/>
        </w:rPr>
      </w:pPr>
      <w:r w:rsidRPr="00704853">
        <w:rPr>
          <w:rFonts w:hint="eastAsia"/>
          <w:spacing w:val="-4"/>
          <w:szCs w:val="21"/>
        </w:rPr>
        <w:t>规避招标、虚假招标、围标串标，在某些官商勾结之下，看似公平的程序，隐藏着严密的腐败链条。</w:t>
      </w:r>
    </w:p>
    <w:p w:rsidR="00D56BF9" w:rsidRPr="00704853" w:rsidRDefault="00D56BF9" w:rsidP="00D56BF9">
      <w:pPr>
        <w:pStyle w:val="5"/>
        <w:spacing w:line="330" w:lineRule="exact"/>
      </w:pPr>
      <w:r w:rsidRPr="00704853">
        <w:t>……</w:t>
      </w:r>
    </w:p>
    <w:p w:rsidR="00D56BF9" w:rsidRPr="00704853" w:rsidRDefault="00D56BF9" w:rsidP="00D56BF9">
      <w:pPr>
        <w:pStyle w:val="5"/>
        <w:spacing w:line="330" w:lineRule="exact"/>
      </w:pPr>
      <w:r w:rsidRPr="00704853">
        <w:rPr>
          <w:rFonts w:hint="eastAsia"/>
        </w:rPr>
        <w:t>土地出让、工程建设、政府采购等领域是众所周知的“肥水衙门”，也是由来已久的腐败高发地。</w:t>
      </w:r>
    </w:p>
    <w:p w:rsidR="00D56BF9" w:rsidRPr="00704853" w:rsidRDefault="00D56BF9" w:rsidP="00D56BF9">
      <w:pPr>
        <w:pStyle w:val="5"/>
        <w:spacing w:line="330" w:lineRule="exact"/>
        <w:ind w:firstLine="404"/>
      </w:pPr>
      <w:r w:rsidRPr="00704853">
        <w:rPr>
          <w:rFonts w:hint="eastAsia"/>
          <w:spacing w:val="-4"/>
          <w:szCs w:val="21"/>
        </w:rPr>
        <w:t>今年年初的十七届中央纪委六次全会，把查处重点领域腐败案件作为当前反腐工作重点之一。《</w:t>
      </w:r>
      <w:r w:rsidRPr="00704853">
        <w:rPr>
          <w:rFonts w:eastAsia="宋体" w:hAnsi="宋体" w:hint="eastAsia"/>
          <w:spacing w:val="-4"/>
          <w:szCs w:val="21"/>
        </w:rPr>
        <w:t>瞭</w:t>
      </w:r>
      <w:r w:rsidRPr="00704853">
        <w:rPr>
          <w:rFonts w:hAnsi="方正书宋简体" w:cs="方正书宋简体" w:hint="eastAsia"/>
        </w:rPr>
        <w:t>望》新闻周刊记者日前在国内两个中等发展水平的省份吉林、江西进行专项调研。本次调研再次印证了一个朴素的道理：脱缰的权力导致腐败的蔓延。</w:t>
      </w:r>
    </w:p>
    <w:p w:rsidR="00D56BF9" w:rsidRPr="00704853" w:rsidRDefault="00D56BF9" w:rsidP="00D56BF9">
      <w:pPr>
        <w:pStyle w:val="5"/>
        <w:spacing w:line="330" w:lineRule="exact"/>
      </w:pPr>
      <w:r w:rsidRPr="00704853">
        <w:rPr>
          <w:rFonts w:hint="eastAsia"/>
        </w:rPr>
        <w:t>不过，那些腐败的招数，有的似曾相识，有的则已“与时俱进”、花样翻新。反腐警钟不断敲响，制度缰绳亟待拉紧。</w:t>
      </w:r>
    </w:p>
    <w:p w:rsidR="00D56BF9" w:rsidRPr="00B95249" w:rsidRDefault="00D56BF9" w:rsidP="00D56BF9">
      <w:pPr>
        <w:pStyle w:val="7"/>
        <w:spacing w:line="330" w:lineRule="exact"/>
      </w:pPr>
      <w:r w:rsidRPr="00B95249">
        <w:rPr>
          <w:rStyle w:val="ae"/>
          <w:rFonts w:ascii="??" w:hAnsi="??" w:cs="宋体" w:hint="eastAsia"/>
          <w:b w:val="0"/>
        </w:rPr>
        <w:t>高危的国土</w:t>
      </w:r>
    </w:p>
    <w:p w:rsidR="00D56BF9" w:rsidRPr="00704853" w:rsidRDefault="00D56BF9" w:rsidP="00D56BF9">
      <w:pPr>
        <w:pStyle w:val="5"/>
        <w:spacing w:line="330" w:lineRule="exact"/>
        <w:rPr>
          <w:rFonts w:hint="eastAsia"/>
        </w:rPr>
      </w:pPr>
      <w:r w:rsidRPr="00704853">
        <w:rPr>
          <w:rFonts w:hint="eastAsia"/>
        </w:rPr>
        <w:t>“国土干部手里的权力太大了，而权力使用的尺度又太松了”</w:t>
      </w:r>
    </w:p>
    <w:p w:rsidR="00D56BF9" w:rsidRPr="00704853" w:rsidRDefault="00D56BF9" w:rsidP="00D56BF9">
      <w:pPr>
        <w:pStyle w:val="5"/>
        <w:spacing w:line="330" w:lineRule="exact"/>
      </w:pPr>
      <w:r w:rsidRPr="00704853">
        <w:t>2011</w:t>
      </w:r>
      <w:r w:rsidRPr="00704853">
        <w:rPr>
          <w:rFonts w:hint="eastAsia"/>
        </w:rPr>
        <w:t>年</w:t>
      </w:r>
      <w:r w:rsidRPr="00704853">
        <w:t>8</w:t>
      </w:r>
      <w:r w:rsidRPr="00704853">
        <w:rPr>
          <w:rFonts w:hint="eastAsia"/>
        </w:rPr>
        <w:t>月，江西省南昌市原市委常委、南昌县原县委书记汤成奇被控四宗罪受审，其一为非法低价出让国有土地使用权。</w:t>
      </w:r>
    </w:p>
    <w:p w:rsidR="00D56BF9" w:rsidRPr="00704853" w:rsidRDefault="00D56BF9" w:rsidP="00D56BF9">
      <w:pPr>
        <w:pStyle w:val="5"/>
        <w:spacing w:line="330" w:lineRule="exact"/>
      </w:pPr>
      <w:r w:rsidRPr="00704853">
        <w:rPr>
          <w:rFonts w:hint="eastAsia"/>
        </w:rPr>
        <w:t>在经营城市、承接产业梯度转移的背景下，土地作为稀缺资源，与经济社会发展息息相关。</w:t>
      </w:r>
      <w:r w:rsidRPr="00704853">
        <w:t>2005</w:t>
      </w:r>
      <w:r w:rsidRPr="00704853">
        <w:rPr>
          <w:rFonts w:hint="eastAsia"/>
        </w:rPr>
        <w:t>年</w:t>
      </w:r>
      <w:r w:rsidRPr="00704853">
        <w:t>11</w:t>
      </w:r>
      <w:r w:rsidRPr="00704853">
        <w:rPr>
          <w:rFonts w:hint="eastAsia"/>
        </w:rPr>
        <w:t>月，汤成奇时任南昌经济技术开发区管委会主任，在明知工业用地须评估后确定价格出让、商</w:t>
      </w:r>
      <w:r w:rsidRPr="00704853">
        <w:rPr>
          <w:rFonts w:hint="eastAsia"/>
        </w:rPr>
        <w:lastRenderedPageBreak/>
        <w:t>住用地须按招拍挂的价格出让的情况下，代表经开区与某台资企业签订投资合同书，约定低价出让。为掩盖低价出让土地的事实，经开区国土局与这家台资企业的关联公司签订正常价格的出让合同，然后再返还土地款，致使国家遭受</w:t>
      </w:r>
      <w:r w:rsidRPr="00704853">
        <w:t>7462</w:t>
      </w:r>
      <w:r w:rsidRPr="00704853">
        <w:rPr>
          <w:rFonts w:hint="eastAsia"/>
        </w:rPr>
        <w:t>万元损失。</w:t>
      </w:r>
    </w:p>
    <w:p w:rsidR="00D56BF9" w:rsidRPr="00704853" w:rsidRDefault="00D56BF9" w:rsidP="00D56BF9">
      <w:pPr>
        <w:pStyle w:val="5"/>
        <w:spacing w:line="330" w:lineRule="exact"/>
      </w:pPr>
      <w:r w:rsidRPr="00704853">
        <w:rPr>
          <w:rFonts w:hint="eastAsia"/>
        </w:rPr>
        <w:t>其间，汤成奇受贿</w:t>
      </w:r>
      <w:r w:rsidRPr="00704853">
        <w:t>50</w:t>
      </w:r>
      <w:r w:rsidRPr="00704853">
        <w:rPr>
          <w:rFonts w:hint="eastAsia"/>
        </w:rPr>
        <w:t>万元。而据检方指控，这只是他总计</w:t>
      </w:r>
      <w:r w:rsidRPr="00704853">
        <w:t>3901</w:t>
      </w:r>
      <w:r w:rsidRPr="00704853">
        <w:rPr>
          <w:rFonts w:hint="eastAsia"/>
        </w:rPr>
        <w:t>万余元涉嫌受贿额中的极小一部分。</w:t>
      </w:r>
    </w:p>
    <w:p w:rsidR="00D56BF9" w:rsidRPr="00704853" w:rsidRDefault="00D56BF9" w:rsidP="00D56BF9">
      <w:pPr>
        <w:pStyle w:val="5"/>
        <w:spacing w:line="330" w:lineRule="exact"/>
      </w:pPr>
      <w:r w:rsidRPr="00704853">
        <w:rPr>
          <w:rFonts w:hint="eastAsia"/>
        </w:rPr>
        <w:t>党政“一把手”直接干预国土出让并不鲜见，但更常见的国土腐败，还是出在国土部门内。</w:t>
      </w:r>
    </w:p>
    <w:p w:rsidR="00D56BF9" w:rsidRPr="00704853" w:rsidRDefault="00D56BF9" w:rsidP="00D56BF9">
      <w:pPr>
        <w:pStyle w:val="5"/>
        <w:spacing w:line="330" w:lineRule="exact"/>
      </w:pPr>
      <w:r w:rsidRPr="00704853">
        <w:t>2010</w:t>
      </w:r>
      <w:r w:rsidRPr="00704853">
        <w:rPr>
          <w:rFonts w:hint="eastAsia"/>
        </w:rPr>
        <w:t>年</w:t>
      </w:r>
      <w:r w:rsidRPr="00704853">
        <w:t>6</w:t>
      </w:r>
      <w:r w:rsidRPr="00704853">
        <w:rPr>
          <w:rFonts w:hint="eastAsia"/>
        </w:rPr>
        <w:t>月，江西省国土资源厅原副厅长陈爱民因受贿罪被判处有期徒刑</w:t>
      </w:r>
      <w:r w:rsidRPr="00704853">
        <w:t>15</w:t>
      </w:r>
      <w:r w:rsidRPr="00704853">
        <w:rPr>
          <w:rFonts w:hint="eastAsia"/>
        </w:rPr>
        <w:t>年。此前，该厅另外两名原副厅长许建斌和李江华同样因收受巨额贿赂分别被判处有期徒刑</w:t>
      </w:r>
      <w:r w:rsidRPr="00704853">
        <w:t>15</w:t>
      </w:r>
      <w:r w:rsidRPr="00704853">
        <w:rPr>
          <w:rFonts w:hint="eastAsia"/>
        </w:rPr>
        <w:t>年和无期徒刑。</w:t>
      </w:r>
    </w:p>
    <w:p w:rsidR="00D56BF9" w:rsidRPr="00704853" w:rsidRDefault="00D56BF9" w:rsidP="00D56BF9">
      <w:pPr>
        <w:pStyle w:val="5"/>
        <w:spacing w:line="330" w:lineRule="exact"/>
      </w:pPr>
      <w:r w:rsidRPr="00704853">
        <w:rPr>
          <w:rFonts w:hint="eastAsia"/>
        </w:rPr>
        <w:t>仅一年多时间内，江西国土系统就有</w:t>
      </w:r>
      <w:r w:rsidRPr="00704853">
        <w:t>13</w:t>
      </w:r>
      <w:r w:rsidRPr="00704853">
        <w:rPr>
          <w:rFonts w:hint="eastAsia"/>
        </w:rPr>
        <w:t>名领导干部被立案查处。而</w:t>
      </w:r>
      <w:r w:rsidRPr="00704853">
        <w:t>2006</w:t>
      </w:r>
      <w:r w:rsidRPr="00704853">
        <w:rPr>
          <w:rFonts w:hint="eastAsia"/>
        </w:rPr>
        <w:t>年以来，江西全省有</w:t>
      </w:r>
      <w:r w:rsidRPr="00704853">
        <w:t>4</w:t>
      </w:r>
      <w:r w:rsidRPr="00704853">
        <w:rPr>
          <w:rFonts w:hint="eastAsia"/>
        </w:rPr>
        <w:t>名地市级国土资源局正副局长、</w:t>
      </w:r>
      <w:r w:rsidRPr="00704853">
        <w:t>29</w:t>
      </w:r>
      <w:r w:rsidRPr="00704853">
        <w:rPr>
          <w:rFonts w:hint="eastAsia"/>
        </w:rPr>
        <w:t>名县级国土资源局正副局长被查处。</w:t>
      </w:r>
    </w:p>
    <w:p w:rsidR="00D56BF9" w:rsidRPr="00704853" w:rsidRDefault="00D56BF9" w:rsidP="00D56BF9">
      <w:pPr>
        <w:pStyle w:val="5"/>
        <w:spacing w:line="330" w:lineRule="exact"/>
        <w:ind w:firstLine="404"/>
        <w:rPr>
          <w:spacing w:val="-4"/>
          <w:szCs w:val="21"/>
        </w:rPr>
      </w:pPr>
      <w:r w:rsidRPr="00704853">
        <w:rPr>
          <w:spacing w:val="-4"/>
          <w:szCs w:val="21"/>
        </w:rPr>
        <w:t>2011</w:t>
      </w:r>
      <w:r w:rsidRPr="00704853">
        <w:rPr>
          <w:rFonts w:hint="eastAsia"/>
          <w:spacing w:val="-4"/>
          <w:szCs w:val="21"/>
        </w:rPr>
        <w:t>年</w:t>
      </w:r>
      <w:r w:rsidRPr="00704853">
        <w:rPr>
          <w:spacing w:val="-4"/>
          <w:szCs w:val="21"/>
        </w:rPr>
        <w:t>3</w:t>
      </w:r>
      <w:r w:rsidRPr="00704853">
        <w:rPr>
          <w:rFonts w:hint="eastAsia"/>
          <w:spacing w:val="-4"/>
          <w:szCs w:val="21"/>
        </w:rPr>
        <w:t>月</w:t>
      </w:r>
      <w:r w:rsidRPr="00704853">
        <w:rPr>
          <w:spacing w:val="-4"/>
          <w:szCs w:val="21"/>
        </w:rPr>
        <w:t>22</w:t>
      </w:r>
      <w:r w:rsidRPr="00704853">
        <w:rPr>
          <w:rFonts w:hint="eastAsia"/>
          <w:spacing w:val="-4"/>
          <w:szCs w:val="21"/>
        </w:rPr>
        <w:t>日，吉林省松原市国土资源局原局长陈建设被白山市中级法院以受贿罪判处无期徒刑。经审理查明，陈建设任职期间受贿</w:t>
      </w:r>
      <w:r w:rsidRPr="00704853">
        <w:rPr>
          <w:spacing w:val="-4"/>
          <w:szCs w:val="21"/>
        </w:rPr>
        <w:t>1300</w:t>
      </w:r>
      <w:r w:rsidRPr="00704853">
        <w:rPr>
          <w:rFonts w:hint="eastAsia"/>
          <w:spacing w:val="-4"/>
          <w:szCs w:val="21"/>
        </w:rPr>
        <w:t>多万元。</w:t>
      </w:r>
    </w:p>
    <w:p w:rsidR="00D56BF9" w:rsidRPr="00704853" w:rsidRDefault="00D56BF9" w:rsidP="00D56BF9">
      <w:pPr>
        <w:pStyle w:val="5"/>
        <w:spacing w:line="330" w:lineRule="exact"/>
      </w:pPr>
      <w:r w:rsidRPr="00704853">
        <w:rPr>
          <w:rFonts w:hint="eastAsia"/>
        </w:rPr>
        <w:t>其中，</w:t>
      </w:r>
      <w:r w:rsidRPr="00704853">
        <w:t>2009</w:t>
      </w:r>
      <w:r w:rsidRPr="00704853">
        <w:rPr>
          <w:rFonts w:hint="eastAsia"/>
        </w:rPr>
        <w:t>年，陈建设分别为松原市一家建设公司和一家房地产开发公司绕过“招拍挂”的批地程序，违规拿地</w:t>
      </w:r>
      <w:r w:rsidRPr="00704853">
        <w:t>4000</w:t>
      </w:r>
      <w:r w:rsidRPr="00704853">
        <w:rPr>
          <w:rFonts w:hint="eastAsia"/>
        </w:rPr>
        <w:t>多平方米和</w:t>
      </w:r>
      <w:r w:rsidRPr="00704853">
        <w:t>24</w:t>
      </w:r>
      <w:r w:rsidRPr="00704853">
        <w:rPr>
          <w:rFonts w:hint="eastAsia"/>
        </w:rPr>
        <w:t>万平方米，获得“感谢费”</w:t>
      </w:r>
      <w:r w:rsidRPr="00704853">
        <w:t>100</w:t>
      </w:r>
      <w:r w:rsidRPr="00704853">
        <w:rPr>
          <w:rFonts w:hint="eastAsia"/>
        </w:rPr>
        <w:t>万元和</w:t>
      </w:r>
      <w:r w:rsidRPr="00704853">
        <w:t>350</w:t>
      </w:r>
      <w:r w:rsidRPr="00704853">
        <w:rPr>
          <w:rFonts w:hint="eastAsia"/>
        </w:rPr>
        <w:t>万元。</w:t>
      </w:r>
    </w:p>
    <w:p w:rsidR="00D56BF9" w:rsidRPr="00704853" w:rsidRDefault="00D56BF9" w:rsidP="00D56BF9">
      <w:pPr>
        <w:pStyle w:val="5"/>
        <w:spacing w:line="330" w:lineRule="exact"/>
        <w:rPr>
          <w:rFonts w:hint="eastAsia"/>
        </w:rPr>
      </w:pPr>
      <w:r w:rsidRPr="00704853">
        <w:rPr>
          <w:rFonts w:hint="eastAsia"/>
        </w:rPr>
        <w:t>陈建设在任松原市国土资源局局长兼吉林省西部土地开发整理重大项目松原项目区领导小组办公室主任时，有个业内人皆知的办事“原则”：“给我多少钱，我就给你多少地。”</w:t>
      </w:r>
    </w:p>
    <w:p w:rsidR="00D56BF9" w:rsidRPr="00704853" w:rsidRDefault="00D56BF9" w:rsidP="00D56BF9">
      <w:pPr>
        <w:pStyle w:val="5"/>
        <w:spacing w:line="330" w:lineRule="exact"/>
      </w:pPr>
      <w:r w:rsidRPr="00704853">
        <w:rPr>
          <w:rFonts w:hint="eastAsia"/>
        </w:rPr>
        <w:t>办案检察官在接受本刊记者采访时说，陈建设受贿案情非常简单，每遇人行贿，他毫不避讳地直接让行贿人把钱打入其银行账户。</w:t>
      </w:r>
    </w:p>
    <w:p w:rsidR="00D56BF9" w:rsidRPr="00704853" w:rsidRDefault="00D56BF9" w:rsidP="00D56BF9">
      <w:pPr>
        <w:pStyle w:val="5"/>
        <w:spacing w:line="330" w:lineRule="exact"/>
      </w:pPr>
      <w:r w:rsidRPr="00704853">
        <w:rPr>
          <w:rFonts w:hint="eastAsia"/>
        </w:rPr>
        <w:t>“国土干部手里的权力太大了，而权力使用的尺度又太松了，把握不好，就会被权力害了。”正在监狱服刑的黄某原在江西国土系统身居要职，因滥用职权和收受贿赂</w:t>
      </w:r>
      <w:r w:rsidRPr="00704853">
        <w:t>121</w:t>
      </w:r>
      <w:r w:rsidRPr="00704853">
        <w:rPr>
          <w:rFonts w:hint="eastAsia"/>
        </w:rPr>
        <w:t>万元被判处有期徒刑</w:t>
      </w:r>
      <w:r w:rsidRPr="00704853">
        <w:t>12</w:t>
      </w:r>
      <w:r w:rsidRPr="00704853">
        <w:rPr>
          <w:rFonts w:hint="eastAsia"/>
        </w:rPr>
        <w:t>年。</w:t>
      </w:r>
      <w:r w:rsidRPr="00704853">
        <w:rPr>
          <w:rFonts w:hint="eastAsia"/>
        </w:rPr>
        <w:lastRenderedPageBreak/>
        <w:t>她告诉本刊记者，一些地方用地需求量巨大，根据法律规定，必须按照占补平衡原则由建设单位补充相应耕地，而这恰恰给了她手里很大的操作空间。“有的地方政府随便找块荒山地，用来补平占用耕地，只要我们这里验收通过，别的部门也不会有什么意见了。”在主管部门操控之下，国家规定的耕地验收标准被弃置一旁。</w:t>
      </w:r>
    </w:p>
    <w:p w:rsidR="00D56BF9" w:rsidRPr="00704853" w:rsidRDefault="00D56BF9" w:rsidP="00D56BF9">
      <w:pPr>
        <w:pStyle w:val="5"/>
        <w:spacing w:line="330" w:lineRule="exact"/>
      </w:pPr>
      <w:r w:rsidRPr="00704853">
        <w:rPr>
          <w:rFonts w:hint="eastAsia"/>
        </w:rPr>
        <w:t>江西省政协常委李季仁对国土领域腐败有过专门研究，他介绍，当前土地使用权审批和出让环节不够规范的情况较为严重，“未批先建、边批边建”问题比较突出，有的地方对土地的性质和用途没有明确界定，有的地方不按规定公开经营性土地出让信息或信息公开不及时、不充分，有的单位通过擅自批准变更规划条件、调整容积率等手段谋取不正当利益，对房地产开发企业违法违规行为查处不力。</w:t>
      </w:r>
    </w:p>
    <w:p w:rsidR="00D56BF9" w:rsidRPr="00704853" w:rsidRDefault="00D56BF9" w:rsidP="00D56BF9">
      <w:pPr>
        <w:pStyle w:val="5"/>
        <w:spacing w:line="330" w:lineRule="exact"/>
      </w:pPr>
      <w:r w:rsidRPr="00704853">
        <w:rPr>
          <w:rFonts w:hint="eastAsia"/>
        </w:rPr>
        <w:t>李季仁认为，国土系统腐败现象屡禁不止，根子在权力失控。在解决权力封闭运行问题，实现土地出让、规划、调整等信息透明公开的同时，还应从根本上解决地方财政对土地的过度依赖，弱化地方“以地生财”的冲动。</w:t>
      </w:r>
    </w:p>
    <w:p w:rsidR="00D56BF9" w:rsidRPr="00704853" w:rsidRDefault="00D56BF9" w:rsidP="00D56BF9">
      <w:pPr>
        <w:pStyle w:val="5"/>
        <w:spacing w:line="330" w:lineRule="exact"/>
        <w:ind w:firstLine="404"/>
      </w:pPr>
      <w:r w:rsidRPr="00704853">
        <w:rPr>
          <w:rFonts w:hint="eastAsia"/>
          <w:spacing w:val="-4"/>
          <w:szCs w:val="21"/>
        </w:rPr>
        <w:t>江西师范大学政法学院法律系主任颜三忠也表示，土地供给权由各级政府所辖的国土部门所垄断</w:t>
      </w:r>
      <w:r w:rsidRPr="00704853">
        <w:rPr>
          <w:rFonts w:hint="eastAsia"/>
        </w:rPr>
        <w:t>，</w:t>
      </w:r>
      <w:r w:rsidRPr="00704853">
        <w:rPr>
          <w:rFonts w:hint="eastAsia"/>
          <w:spacing w:val="-4"/>
          <w:szCs w:val="21"/>
        </w:rPr>
        <w:t>而部门权力又集中在主要官员手中，这种既不透明，又难以受到监督的公共权力为寻租留下了余地。</w:t>
      </w:r>
    </w:p>
    <w:p w:rsidR="00D56BF9" w:rsidRPr="00704853" w:rsidRDefault="00D56BF9" w:rsidP="00D56BF9">
      <w:pPr>
        <w:pStyle w:val="5"/>
        <w:spacing w:line="330" w:lineRule="exact"/>
      </w:pPr>
      <w:r w:rsidRPr="00704853">
        <w:rPr>
          <w:rFonts w:hint="eastAsia"/>
        </w:rPr>
        <w:t>颜三忠建议，在政府部门内部将决策权与执行权分立，对国土资源的行政审批和行政执法进行有效监督，改变事后查处、“前腐后继”的恶性循环。</w:t>
      </w:r>
    </w:p>
    <w:p w:rsidR="00D56BF9" w:rsidRPr="00704853" w:rsidRDefault="00D56BF9" w:rsidP="00D56BF9">
      <w:pPr>
        <w:pStyle w:val="5"/>
        <w:spacing w:line="330" w:lineRule="exact"/>
      </w:pPr>
      <w:r w:rsidRPr="00704853">
        <w:rPr>
          <w:rFonts w:hint="eastAsia"/>
        </w:rPr>
        <w:t>而查办陈建设一案的检察官则表示，土地领域利益巨大，没有科学的土地收益评价体制，权力监管将失为“空谈”。该检察官认为，有关部门应对土地收益的评估投入更多精力，引入科学评价体系，控制弹性利益和灰色收益，缩小权力寻租空间，这样才能真正将岗位风险降到最低。</w:t>
      </w:r>
    </w:p>
    <w:p w:rsidR="00D56BF9" w:rsidRPr="00704853" w:rsidRDefault="00D56BF9" w:rsidP="00D56BF9">
      <w:pPr>
        <w:pStyle w:val="7"/>
        <w:spacing w:line="330" w:lineRule="exact"/>
      </w:pPr>
      <w:r w:rsidRPr="00B95249">
        <w:rPr>
          <w:rStyle w:val="ae"/>
          <w:rFonts w:ascii="??" w:hAnsi="??" w:cs="宋体" w:hint="eastAsia"/>
          <w:b w:val="0"/>
        </w:rPr>
        <w:t>失控的工程</w:t>
      </w:r>
    </w:p>
    <w:p w:rsidR="00D56BF9" w:rsidRPr="00704853" w:rsidRDefault="00D56BF9" w:rsidP="00D56BF9">
      <w:pPr>
        <w:pStyle w:val="5"/>
        <w:spacing w:line="330" w:lineRule="exact"/>
      </w:pPr>
      <w:r w:rsidRPr="00704853">
        <w:rPr>
          <w:rFonts w:hint="eastAsia"/>
        </w:rPr>
        <w:t>一些建筑企业将工程总造价的</w:t>
      </w:r>
      <w:r w:rsidRPr="00704853">
        <w:t>5%</w:t>
      </w:r>
      <w:r w:rsidRPr="00704853">
        <w:rPr>
          <w:rFonts w:hint="eastAsia"/>
        </w:rPr>
        <w:t>至</w:t>
      </w:r>
      <w:r w:rsidRPr="00704853">
        <w:t>10%</w:t>
      </w:r>
      <w:r w:rsidRPr="00704853">
        <w:rPr>
          <w:rFonts w:hint="eastAsia"/>
        </w:rPr>
        <w:t>作为行贿资金列入支出预算</w:t>
      </w:r>
    </w:p>
    <w:p w:rsidR="00D56BF9" w:rsidRPr="00704853" w:rsidRDefault="00D56BF9" w:rsidP="00D56BF9">
      <w:pPr>
        <w:pStyle w:val="5"/>
        <w:spacing w:line="330" w:lineRule="exact"/>
      </w:pPr>
      <w:r w:rsidRPr="00704853">
        <w:t>2010</w:t>
      </w:r>
      <w:r w:rsidRPr="00704853">
        <w:rPr>
          <w:rFonts w:hint="eastAsia"/>
        </w:rPr>
        <w:t>年</w:t>
      </w:r>
      <w:r w:rsidRPr="00704853">
        <w:t>11</w:t>
      </w:r>
      <w:r w:rsidRPr="00704853">
        <w:rPr>
          <w:rFonts w:hint="eastAsia"/>
        </w:rPr>
        <w:t>月，吉林省高级人民法院以贪污罪、受贿罪，终审判处吉林省交通建设集团有限公司原董事长兼总经理刘忠吉有期徒刑</w:t>
      </w:r>
      <w:r w:rsidRPr="00704853">
        <w:t>18</w:t>
      </w:r>
      <w:r w:rsidRPr="00704853">
        <w:rPr>
          <w:rFonts w:hint="eastAsia"/>
        </w:rPr>
        <w:t>年。</w:t>
      </w:r>
    </w:p>
    <w:p w:rsidR="00D56BF9" w:rsidRPr="00704853" w:rsidRDefault="00D56BF9" w:rsidP="00D56BF9">
      <w:pPr>
        <w:pStyle w:val="5"/>
        <w:spacing w:line="330" w:lineRule="exact"/>
        <w:rPr>
          <w:rFonts w:hint="eastAsia"/>
        </w:rPr>
      </w:pPr>
      <w:r w:rsidRPr="00704853">
        <w:rPr>
          <w:rFonts w:hint="eastAsia"/>
        </w:rPr>
        <w:t>“身为大型国有建筑企业‘一把手’，刘忠吉平时拿</w:t>
      </w:r>
      <w:r w:rsidRPr="00704853">
        <w:t>‘</w:t>
      </w:r>
      <w:r w:rsidRPr="00704853">
        <w:rPr>
          <w:rFonts w:hint="eastAsia"/>
        </w:rPr>
        <w:t>协调费</w:t>
      </w:r>
      <w:r w:rsidRPr="00704853">
        <w:t>’</w:t>
      </w:r>
      <w:r w:rsidRPr="00704853">
        <w:rPr>
          <w:rFonts w:hint="eastAsia"/>
        </w:rPr>
        <w:t>，节日收</w:t>
      </w:r>
      <w:r w:rsidRPr="00704853">
        <w:t>‘</w:t>
      </w:r>
      <w:r w:rsidRPr="00704853">
        <w:rPr>
          <w:rFonts w:hint="eastAsia"/>
        </w:rPr>
        <w:t>感谢费</w:t>
      </w:r>
      <w:r w:rsidRPr="00704853">
        <w:t>’</w:t>
      </w:r>
      <w:r w:rsidRPr="00704853">
        <w:rPr>
          <w:rFonts w:hint="eastAsia"/>
        </w:rPr>
        <w:t>。”长春市检察院办案检</w:t>
      </w:r>
      <w:r w:rsidRPr="00704853">
        <w:rPr>
          <w:rFonts w:hint="eastAsia"/>
        </w:rPr>
        <w:lastRenderedPageBreak/>
        <w:t>察官说：“连刘忠吉自己也认为</w:t>
      </w:r>
      <w:r w:rsidRPr="00704853">
        <w:t>‘</w:t>
      </w:r>
      <w:r w:rsidRPr="00704853">
        <w:rPr>
          <w:rFonts w:hint="eastAsia"/>
        </w:rPr>
        <w:t>腐败很正常，不腐败很难得</w:t>
      </w:r>
      <w:r w:rsidRPr="00704853">
        <w:t>’</w:t>
      </w:r>
      <w:r w:rsidRPr="00704853">
        <w:rPr>
          <w:rFonts w:hint="eastAsia"/>
        </w:rPr>
        <w:t>。”</w:t>
      </w:r>
    </w:p>
    <w:p w:rsidR="00D56BF9" w:rsidRPr="00704853" w:rsidRDefault="00D56BF9" w:rsidP="00D56BF9">
      <w:pPr>
        <w:pStyle w:val="5"/>
        <w:spacing w:line="330" w:lineRule="exact"/>
      </w:pPr>
      <w:r w:rsidRPr="00704853">
        <w:rPr>
          <w:rFonts w:hint="eastAsia"/>
        </w:rPr>
        <w:t>近年落马的吉林工程建设领域大案还有长春建工集团有限公司原董事长、总经理谭历案，谭历在任期间受贿</w:t>
      </w:r>
      <w:r w:rsidRPr="00704853">
        <w:t>1300</w:t>
      </w:r>
      <w:r w:rsidRPr="00704853">
        <w:rPr>
          <w:rFonts w:hint="eastAsia"/>
        </w:rPr>
        <w:t>万余元，后来获判无期徒刑。检察机关查明，谭历以各种理由向其属下公司及房地产商“借房”使用，然后伺机出手变现，仅此项受贿金额就达</w:t>
      </w:r>
      <w:r w:rsidRPr="00704853">
        <w:t>300</w:t>
      </w:r>
      <w:r w:rsidRPr="00704853">
        <w:rPr>
          <w:rFonts w:hint="eastAsia"/>
        </w:rPr>
        <w:t>余万元。</w:t>
      </w:r>
    </w:p>
    <w:p w:rsidR="00D56BF9" w:rsidRPr="00704853" w:rsidRDefault="00D56BF9" w:rsidP="00D56BF9">
      <w:pPr>
        <w:pStyle w:val="5"/>
        <w:spacing w:line="330" w:lineRule="exact"/>
      </w:pPr>
      <w:r w:rsidRPr="00704853">
        <w:rPr>
          <w:rFonts w:hint="eastAsia"/>
        </w:rPr>
        <w:t>在江西，从</w:t>
      </w:r>
      <w:r w:rsidRPr="00704853">
        <w:t>2007</w:t>
      </w:r>
      <w:r w:rsidRPr="00704853">
        <w:rPr>
          <w:rFonts w:hint="eastAsia"/>
        </w:rPr>
        <w:t>年</w:t>
      </w:r>
      <w:r w:rsidRPr="00704853">
        <w:t>3</w:t>
      </w:r>
      <w:r w:rsidRPr="00704853">
        <w:rPr>
          <w:rFonts w:hint="eastAsia"/>
        </w:rPr>
        <w:t>月至今，该省交通厅先后有</w:t>
      </w:r>
      <w:r w:rsidRPr="00704853">
        <w:t>10</w:t>
      </w:r>
      <w:r w:rsidRPr="00704853">
        <w:rPr>
          <w:rFonts w:hint="eastAsia"/>
        </w:rPr>
        <w:t>名处级及处级以上干部落马，包括原厅长蒲日新。</w:t>
      </w:r>
    </w:p>
    <w:p w:rsidR="00D56BF9" w:rsidRPr="00704853" w:rsidRDefault="00D56BF9" w:rsidP="00D56BF9">
      <w:pPr>
        <w:pStyle w:val="5"/>
        <w:spacing w:line="330" w:lineRule="exact"/>
      </w:pPr>
      <w:r w:rsidRPr="00704853">
        <w:rPr>
          <w:rFonts w:hint="eastAsia"/>
        </w:rPr>
        <w:t>近年，随着高校的扩招和扩建，涉及高校的工程建设腐败案件也呈多发态势。据辖区内高校集中的南昌市东湖区检察院提供的数据显示，</w:t>
      </w:r>
      <w:r w:rsidRPr="00704853">
        <w:t>2010</w:t>
      </w:r>
      <w:r w:rsidRPr="00704853">
        <w:rPr>
          <w:rFonts w:hint="eastAsia"/>
        </w:rPr>
        <w:t>年查办的南昌大学、南昌航空大学等高校工程建设领域职务犯罪案件</w:t>
      </w:r>
      <w:r w:rsidRPr="00704853">
        <w:t>9</w:t>
      </w:r>
      <w:r w:rsidRPr="00704853">
        <w:rPr>
          <w:rFonts w:hint="eastAsia"/>
        </w:rPr>
        <w:t>件</w:t>
      </w:r>
      <w:r w:rsidRPr="00704853">
        <w:t>9</w:t>
      </w:r>
      <w:r w:rsidRPr="00704853">
        <w:rPr>
          <w:rFonts w:hint="eastAsia"/>
        </w:rPr>
        <w:t>人，占全年查办案件总数的</w:t>
      </w:r>
      <w:r w:rsidRPr="00704853">
        <w:t>53%</w:t>
      </w:r>
      <w:r w:rsidRPr="00704853">
        <w:rPr>
          <w:rFonts w:hint="eastAsia"/>
        </w:rPr>
        <w:t>，涉案金额达</w:t>
      </w:r>
      <w:r w:rsidRPr="00704853">
        <w:t>250</w:t>
      </w:r>
      <w:r w:rsidRPr="00704853">
        <w:rPr>
          <w:rFonts w:hint="eastAsia"/>
        </w:rPr>
        <w:t>余万元。</w:t>
      </w:r>
    </w:p>
    <w:p w:rsidR="00D56BF9" w:rsidRPr="00704853" w:rsidRDefault="00D56BF9" w:rsidP="00D56BF9">
      <w:pPr>
        <w:pStyle w:val="5"/>
        <w:spacing w:line="330" w:lineRule="exact"/>
      </w:pPr>
      <w:r w:rsidRPr="00704853">
        <w:rPr>
          <w:rFonts w:hint="eastAsia"/>
        </w:rPr>
        <w:t>建筑行业包括审批、规划、招标投标、施工、采购、质量监理、验收评估等多个环节，涉及多个部门。江西、吉林两地的检察机关在办案中均发现，为了获得工程项目，一些建筑企业不惜大肆向工程有关人员行贿，甚至将工程总造价的</w:t>
      </w:r>
      <w:r w:rsidRPr="00704853">
        <w:t>5%</w:t>
      </w:r>
      <w:r w:rsidRPr="00704853">
        <w:rPr>
          <w:rFonts w:hint="eastAsia"/>
        </w:rPr>
        <w:t>至</w:t>
      </w:r>
      <w:r w:rsidRPr="00704853">
        <w:t>10%</w:t>
      </w:r>
      <w:r w:rsidRPr="00704853">
        <w:rPr>
          <w:rFonts w:hint="eastAsia"/>
        </w:rPr>
        <w:t>作为行贿资金列入支出预算。</w:t>
      </w:r>
    </w:p>
    <w:p w:rsidR="00D56BF9" w:rsidRPr="00704853" w:rsidRDefault="00D56BF9" w:rsidP="00D56BF9">
      <w:pPr>
        <w:pStyle w:val="5"/>
        <w:spacing w:line="330" w:lineRule="exact"/>
      </w:pPr>
      <w:r w:rsidRPr="00704853">
        <w:rPr>
          <w:rFonts w:hint="eastAsia"/>
        </w:rPr>
        <w:t>江西某地级市检察院的办案人员告诉本刊记者，行贿人为了能承包某项工程，往往按工程造价的一定比例向有关人员提供“好处费”。一般工程造价少则几十万，多则数十亿以上，如果一项工程造价</w:t>
      </w:r>
      <w:r w:rsidRPr="00704853">
        <w:t>2000</w:t>
      </w:r>
      <w:r w:rsidRPr="00704853">
        <w:rPr>
          <w:rFonts w:hint="eastAsia"/>
        </w:rPr>
        <w:t>万元，“好处费”为</w:t>
      </w:r>
      <w:r w:rsidRPr="00704853">
        <w:t>5%</w:t>
      </w:r>
      <w:r w:rsidRPr="00704853">
        <w:rPr>
          <w:rFonts w:hint="eastAsia"/>
        </w:rPr>
        <w:t>，则贿赂数额高达</w:t>
      </w:r>
      <w:r w:rsidRPr="00704853">
        <w:t>100</w:t>
      </w:r>
      <w:r w:rsidRPr="00704853">
        <w:rPr>
          <w:rFonts w:hint="eastAsia"/>
        </w:rPr>
        <w:t>万元。</w:t>
      </w:r>
    </w:p>
    <w:p w:rsidR="00D56BF9" w:rsidRPr="00704853" w:rsidRDefault="00D56BF9" w:rsidP="00D56BF9">
      <w:pPr>
        <w:pStyle w:val="5"/>
        <w:spacing w:line="330" w:lineRule="exact"/>
      </w:pPr>
      <w:r w:rsidRPr="00704853">
        <w:t>2009</w:t>
      </w:r>
      <w:r w:rsidRPr="00704853">
        <w:rPr>
          <w:rFonts w:hint="eastAsia"/>
        </w:rPr>
        <w:t>年</w:t>
      </w:r>
      <w:r w:rsidRPr="00704853">
        <w:t>5</w:t>
      </w:r>
      <w:r w:rsidRPr="00704853">
        <w:rPr>
          <w:rFonts w:hint="eastAsia"/>
        </w:rPr>
        <w:t>月，江西师范大学基建处原处长谌光明因受贿</w:t>
      </w:r>
      <w:r w:rsidRPr="00704853">
        <w:t>480</w:t>
      </w:r>
      <w:r w:rsidRPr="00704853">
        <w:rPr>
          <w:rFonts w:hint="eastAsia"/>
        </w:rPr>
        <w:t>万元被判处有期徒刑</w:t>
      </w:r>
      <w:r w:rsidRPr="00704853">
        <w:t>15</w:t>
      </w:r>
      <w:r w:rsidRPr="00704853">
        <w:rPr>
          <w:rFonts w:hint="eastAsia"/>
        </w:rPr>
        <w:t>年。办案机关发现，谌光明不仅在建筑招投标、工程款支付过程中收受贿赂，更以《学生公寓投资协议》为名，与房地产商签订有效期达</w:t>
      </w:r>
      <w:r w:rsidRPr="00704853">
        <w:t>15</w:t>
      </w:r>
      <w:r w:rsidRPr="00704853">
        <w:rPr>
          <w:rFonts w:hint="eastAsia"/>
        </w:rPr>
        <w:t>年的“受贿协议”，每年从中“分红”</w:t>
      </w:r>
      <w:r w:rsidRPr="00704853">
        <w:t>20</w:t>
      </w:r>
      <w:r w:rsidRPr="00704853">
        <w:rPr>
          <w:rFonts w:hint="eastAsia"/>
        </w:rPr>
        <w:t>万元。</w:t>
      </w:r>
    </w:p>
    <w:p w:rsidR="00D56BF9" w:rsidRPr="00704853" w:rsidRDefault="00D56BF9" w:rsidP="00D56BF9">
      <w:pPr>
        <w:pStyle w:val="5"/>
        <w:spacing w:line="330" w:lineRule="exact"/>
        <w:ind w:firstLine="404"/>
      </w:pPr>
      <w:r w:rsidRPr="00704853">
        <w:rPr>
          <w:rFonts w:hint="eastAsia"/>
          <w:spacing w:val="-4"/>
          <w:szCs w:val="21"/>
        </w:rPr>
        <w:t>吉林省社会科学院法学所所长于晓光说，“行贿预算”、“受贿协议”现象的出现，表明腐败现象在一些地方比人们所掌握、所预想的情况走得更远，已经</w:t>
      </w:r>
      <w:r w:rsidRPr="00704853">
        <w:rPr>
          <w:rFonts w:hint="eastAsia"/>
        </w:rPr>
        <w:t>由幕后走向前台，一些“潜规则”演化为“明规则”。</w:t>
      </w:r>
    </w:p>
    <w:p w:rsidR="00D56BF9" w:rsidRPr="00704853" w:rsidRDefault="00D56BF9" w:rsidP="00D56BF9">
      <w:pPr>
        <w:pStyle w:val="5"/>
        <w:spacing w:line="330" w:lineRule="exact"/>
      </w:pPr>
      <w:r w:rsidRPr="00704853">
        <w:rPr>
          <w:rFonts w:hint="eastAsia"/>
        </w:rPr>
        <w:t>而更多案例显示，工程建设领域的具体受贿行贿手法已不断翻新，隐蔽性强。吉林省人民检察院</w:t>
      </w:r>
      <w:r w:rsidRPr="00704853">
        <w:rPr>
          <w:rFonts w:hint="eastAsia"/>
        </w:rPr>
        <w:lastRenderedPageBreak/>
        <w:t>反贪局综合处处长张昕介绍，除了传统的直接送钱的手段外，还有红利、购物卡、信息咨询费、借考察之名出国旅游等商业行贿手段。</w:t>
      </w:r>
    </w:p>
    <w:p w:rsidR="00D56BF9" w:rsidRPr="00704853" w:rsidRDefault="00D56BF9" w:rsidP="00D56BF9">
      <w:pPr>
        <w:pStyle w:val="5"/>
        <w:spacing w:line="330" w:lineRule="exact"/>
      </w:pPr>
      <w:r w:rsidRPr="00704853">
        <w:rPr>
          <w:rFonts w:hint="eastAsia"/>
        </w:rPr>
        <w:t>据受访人士介绍，工程建设领域腐败作案环节主要集中在招投标、建筑施工以及结算和验收环节，手段多样，如在施工过程中，一些施工企业向建设单位或设计单位行贿，通过变更设计增加工程量或提高价格等手段谋取不正当利益；在项目预决算中，一些施工单位通过向建设单位有关管理人员行贿，虚设项目、重复计算工程量以骗取工程款。</w:t>
      </w:r>
    </w:p>
    <w:p w:rsidR="00D56BF9" w:rsidRPr="00704853" w:rsidRDefault="00D56BF9" w:rsidP="00D56BF9">
      <w:pPr>
        <w:pStyle w:val="5"/>
        <w:spacing w:line="330" w:lineRule="exact"/>
      </w:pPr>
      <w:r w:rsidRPr="00704853">
        <w:rPr>
          <w:rFonts w:hint="eastAsia"/>
        </w:rPr>
        <w:t>受访人士认为，检察机关、建设部门、发改委、财政部门、审计部门等应加强协调，建立有效的资源信息共享平台，取消或限制有不良信用记录的企业进入工程建设市场的机会。</w:t>
      </w:r>
    </w:p>
    <w:p w:rsidR="00D56BF9" w:rsidRPr="00704853" w:rsidRDefault="00D56BF9" w:rsidP="00D56BF9">
      <w:pPr>
        <w:pStyle w:val="5"/>
        <w:spacing w:line="330" w:lineRule="exact"/>
        <w:ind w:firstLine="412"/>
        <w:rPr>
          <w:spacing w:val="-2"/>
          <w:szCs w:val="21"/>
        </w:rPr>
      </w:pPr>
      <w:r w:rsidRPr="00704853">
        <w:rPr>
          <w:rFonts w:hint="eastAsia"/>
          <w:spacing w:val="-2"/>
          <w:szCs w:val="21"/>
        </w:rPr>
        <w:t>受访人士还建议，可通过创新工程建设管理模式，建立完善“代建制”，用科学、高效、规范的管理方式来预防腐败，同时通过完善和创新权力监督制度，对权力最大的“一把手”权力进行有效约束。</w:t>
      </w:r>
    </w:p>
    <w:p w:rsidR="00D56BF9" w:rsidRPr="00704853" w:rsidRDefault="00D56BF9" w:rsidP="00D56BF9">
      <w:pPr>
        <w:pStyle w:val="5"/>
        <w:spacing w:line="330" w:lineRule="exact"/>
        <w:ind w:firstLine="404"/>
      </w:pPr>
      <w:r w:rsidRPr="00704853">
        <w:rPr>
          <w:rFonts w:hint="eastAsia"/>
          <w:spacing w:val="-4"/>
          <w:szCs w:val="21"/>
        </w:rPr>
        <w:t>作为一种探索，</w:t>
      </w:r>
      <w:r w:rsidRPr="00704853">
        <w:rPr>
          <w:spacing w:val="-4"/>
          <w:szCs w:val="21"/>
        </w:rPr>
        <w:t>2006</w:t>
      </w:r>
      <w:r w:rsidRPr="00704853">
        <w:rPr>
          <w:rFonts w:hint="eastAsia"/>
          <w:spacing w:val="-4"/>
          <w:szCs w:val="21"/>
        </w:rPr>
        <w:t>年，江西省司法行政系统开始尝试在全省所有监狱、劳教单位全面实施“一把手”</w:t>
      </w:r>
      <w:r w:rsidRPr="00704853">
        <w:rPr>
          <w:spacing w:val="-4"/>
          <w:szCs w:val="21"/>
        </w:rPr>
        <w:t>5</w:t>
      </w:r>
      <w:r w:rsidRPr="00704853">
        <w:rPr>
          <w:rFonts w:hint="eastAsia"/>
          <w:spacing w:val="-4"/>
          <w:szCs w:val="21"/>
        </w:rPr>
        <w:t>个不直接分管的做法，将人事、建设工程、财</w:t>
      </w:r>
      <w:r w:rsidRPr="00704853">
        <w:rPr>
          <w:rFonts w:hint="eastAsia"/>
        </w:rPr>
        <w:t>务、物资采购、执法工作分配给副职领导具体分管。对于这些工作中的一般问题、重要问题和重大问题，分别按照副职领导决定、报主要领导同意、提交党委集体讨论决定的程序和相应的权限进行操作。</w:t>
      </w:r>
    </w:p>
    <w:p w:rsidR="00D56BF9" w:rsidRPr="00704853" w:rsidRDefault="00D56BF9" w:rsidP="00D56BF9">
      <w:pPr>
        <w:pStyle w:val="5"/>
        <w:spacing w:line="330" w:lineRule="exact"/>
      </w:pPr>
      <w:r w:rsidRPr="00704853">
        <w:rPr>
          <w:rFonts w:hint="eastAsia"/>
        </w:rPr>
        <w:t>江西省司法厅厅长马承祖认为，“一把手”</w:t>
      </w:r>
      <w:r w:rsidRPr="00704853">
        <w:t>5</w:t>
      </w:r>
      <w:r w:rsidRPr="00704853">
        <w:rPr>
          <w:rFonts w:hint="eastAsia"/>
        </w:rPr>
        <w:t>个不直接分管，是一种领导方式的转变，只有通过权力之间互相制约制衡，才能避免“一言堂”，从源头上预防腐败问题的出现。</w:t>
      </w:r>
    </w:p>
    <w:p w:rsidR="00D56BF9" w:rsidRPr="00704853" w:rsidRDefault="00D56BF9" w:rsidP="00D56BF9">
      <w:pPr>
        <w:pStyle w:val="7"/>
        <w:spacing w:line="330" w:lineRule="exact"/>
      </w:pPr>
      <w:r w:rsidRPr="00B95249">
        <w:rPr>
          <w:rStyle w:val="ae"/>
          <w:rFonts w:ascii="??" w:hAnsi="??" w:cs="宋体" w:hint="eastAsia"/>
          <w:b w:val="0"/>
        </w:rPr>
        <w:t>异化的政府采购</w:t>
      </w:r>
    </w:p>
    <w:p w:rsidR="00D56BF9" w:rsidRPr="00704853" w:rsidRDefault="00D56BF9" w:rsidP="00D56BF9">
      <w:pPr>
        <w:pStyle w:val="5"/>
        <w:spacing w:line="330" w:lineRule="exact"/>
      </w:pPr>
      <w:r w:rsidRPr="00704853">
        <w:rPr>
          <w:rFonts w:hint="eastAsia"/>
        </w:rPr>
        <w:t>“买的东西次一点，供应商赚一点，回扣拿一点”做法在一些地方政府采购中盛行</w:t>
      </w:r>
    </w:p>
    <w:p w:rsidR="00D56BF9" w:rsidRPr="00704853" w:rsidRDefault="00D56BF9" w:rsidP="00D56BF9">
      <w:pPr>
        <w:pStyle w:val="5"/>
        <w:spacing w:line="330" w:lineRule="exact"/>
      </w:pPr>
      <w:r w:rsidRPr="00704853">
        <w:rPr>
          <w:rFonts w:hint="eastAsia"/>
        </w:rPr>
        <w:t>由于收受回扣，吉林省政府采购中心行政科原科长李显增获刑</w:t>
      </w:r>
      <w:r w:rsidRPr="00704853">
        <w:t>5</w:t>
      </w:r>
      <w:r w:rsidRPr="00704853">
        <w:rPr>
          <w:rFonts w:hint="eastAsia"/>
        </w:rPr>
        <w:t>年。在任期间，他负责吉林省内所有事业单位的汽车采购。每购走一台汽车，他都会收到回扣，少则一千元，多则几千元。</w:t>
      </w:r>
    </w:p>
    <w:p w:rsidR="00D56BF9" w:rsidRPr="00704853" w:rsidRDefault="00D56BF9" w:rsidP="00D56BF9">
      <w:pPr>
        <w:pStyle w:val="5"/>
        <w:spacing w:line="330" w:lineRule="exact"/>
        <w:rPr>
          <w:rFonts w:hint="eastAsia"/>
        </w:rPr>
      </w:pPr>
      <w:r w:rsidRPr="00704853">
        <w:rPr>
          <w:rFonts w:hint="eastAsia"/>
        </w:rPr>
        <w:t>就如工程建设领域的“公关费”一样，李显增在法庭上供述，政府采购中的回扣，“已不是什么‘潜规则’，几乎成了人人皆知的‘明规则’。”</w:t>
      </w:r>
    </w:p>
    <w:p w:rsidR="00D56BF9" w:rsidRPr="00704853" w:rsidRDefault="00D56BF9" w:rsidP="00D56BF9">
      <w:pPr>
        <w:pStyle w:val="5"/>
        <w:spacing w:line="330" w:lineRule="exact"/>
      </w:pPr>
      <w:r w:rsidRPr="00704853">
        <w:rPr>
          <w:rFonts w:hint="eastAsia"/>
        </w:rPr>
        <w:t>江西省金溪县教育局原局长辛铭也倒在了政府采购中。据了解，辛铭不惜“明码标价”，对每套学</w:t>
      </w:r>
      <w:r w:rsidRPr="00704853">
        <w:rPr>
          <w:rFonts w:hint="eastAsia"/>
        </w:rPr>
        <w:lastRenderedPageBreak/>
        <w:t>生课桌就要收取销售商</w:t>
      </w:r>
      <w:r w:rsidRPr="00704853">
        <w:t>15</w:t>
      </w:r>
      <w:r w:rsidRPr="00704853">
        <w:rPr>
          <w:rFonts w:hint="eastAsia"/>
        </w:rPr>
        <w:t>元回扣。</w:t>
      </w:r>
    </w:p>
    <w:p w:rsidR="00D56BF9" w:rsidRPr="00704853" w:rsidRDefault="00D56BF9" w:rsidP="00D56BF9">
      <w:pPr>
        <w:pStyle w:val="5"/>
        <w:spacing w:line="330" w:lineRule="exact"/>
        <w:ind w:firstLine="404"/>
        <w:rPr>
          <w:spacing w:val="-4"/>
          <w:szCs w:val="21"/>
        </w:rPr>
      </w:pPr>
      <w:r w:rsidRPr="00704853">
        <w:rPr>
          <w:rFonts w:hint="eastAsia"/>
          <w:spacing w:val="-4"/>
          <w:szCs w:val="21"/>
        </w:rPr>
        <w:t>政府采购本为引进竞争、节省支出，而由于回扣的存在，近年国内一再出现政府“高价”采购事件。</w:t>
      </w:r>
    </w:p>
    <w:p w:rsidR="00D56BF9" w:rsidRPr="00704853" w:rsidRDefault="00D56BF9" w:rsidP="00D56BF9">
      <w:pPr>
        <w:pStyle w:val="5"/>
        <w:spacing w:line="330" w:lineRule="exact"/>
      </w:pPr>
      <w:r w:rsidRPr="00704853">
        <w:rPr>
          <w:rFonts w:hint="eastAsia"/>
        </w:rPr>
        <w:t>“一些地方政府采购竞标，比的不是价格、不是质量，而是关系。”曾参与过政府采购的一位吉林省长春市供货商称，“买的东西次一点，供应商赚一点，回扣拿一点”的做法在一些地方政府采购中盛行，少数负责采购的公职人员甚至会和供货商“共谋”赚取差价。</w:t>
      </w:r>
    </w:p>
    <w:p w:rsidR="00D56BF9" w:rsidRPr="00704853" w:rsidRDefault="00D56BF9" w:rsidP="00D56BF9">
      <w:pPr>
        <w:pStyle w:val="5"/>
        <w:spacing w:line="330" w:lineRule="exact"/>
      </w:pPr>
      <w:r w:rsidRPr="00704853">
        <w:rPr>
          <w:rFonts w:hint="eastAsia"/>
        </w:rPr>
        <w:t>财政部统计数字显示，我国政府采购规模保持了快速增长态势，</w:t>
      </w:r>
      <w:r w:rsidRPr="00704853">
        <w:t>2002</w:t>
      </w:r>
      <w:r w:rsidRPr="00704853">
        <w:rPr>
          <w:rFonts w:hint="eastAsia"/>
        </w:rPr>
        <w:t>年为</w:t>
      </w:r>
      <w:r w:rsidRPr="00704853">
        <w:t>1009.6</w:t>
      </w:r>
      <w:r w:rsidRPr="00704853">
        <w:rPr>
          <w:rFonts w:hint="eastAsia"/>
        </w:rPr>
        <w:t>亿元，</w:t>
      </w:r>
      <w:r w:rsidRPr="00704853">
        <w:t>2009</w:t>
      </w:r>
      <w:r w:rsidRPr="00704853">
        <w:rPr>
          <w:rFonts w:hint="eastAsia"/>
        </w:rPr>
        <w:t>年突破</w:t>
      </w:r>
      <w:r w:rsidRPr="00704853">
        <w:t>7000</w:t>
      </w:r>
      <w:r w:rsidRPr="00704853">
        <w:rPr>
          <w:rFonts w:hint="eastAsia"/>
        </w:rPr>
        <w:t>亿元，</w:t>
      </w:r>
      <w:r w:rsidRPr="00704853">
        <w:t>2010</w:t>
      </w:r>
      <w:r w:rsidRPr="00704853">
        <w:rPr>
          <w:rFonts w:hint="eastAsia"/>
        </w:rPr>
        <w:t>年则达到</w:t>
      </w:r>
      <w:r w:rsidRPr="00704853">
        <w:t>8422</w:t>
      </w:r>
      <w:r w:rsidRPr="00704853">
        <w:rPr>
          <w:rFonts w:hint="eastAsia"/>
        </w:rPr>
        <w:t>亿元。财政部有关人士坦陈：由于政府采购制度改革起步较晚，还存在处罚和监督不到位的问题。</w:t>
      </w:r>
    </w:p>
    <w:p w:rsidR="00D56BF9" w:rsidRPr="00704853" w:rsidRDefault="00D56BF9" w:rsidP="00D56BF9">
      <w:pPr>
        <w:pStyle w:val="5"/>
        <w:spacing w:line="330" w:lineRule="exact"/>
      </w:pPr>
      <w:r w:rsidRPr="00704853">
        <w:rPr>
          <w:rFonts w:hint="eastAsia"/>
        </w:rPr>
        <w:t>“监督不到位具体体现在政府采购中‘审批关’、‘招投标关’和‘公告关’都存有‘漏洞’，使一些地方的监督形同虚设。”吉林省社会科学院研究员傅大中说。</w:t>
      </w:r>
    </w:p>
    <w:p w:rsidR="00D56BF9" w:rsidRPr="00704853" w:rsidRDefault="00D56BF9" w:rsidP="00D56BF9">
      <w:pPr>
        <w:pStyle w:val="5"/>
        <w:spacing w:line="330" w:lineRule="exact"/>
      </w:pPr>
      <w:r w:rsidRPr="00704853">
        <w:rPr>
          <w:rFonts w:hint="eastAsia"/>
        </w:rPr>
        <w:t>本刊记者了解到，按程序，政府采购先由采购单位报预算到财政部门，财政部门审批后将通知下发给政府采购办，此为“审批关”；采购办组织招投标，由评标委员会推荐得分高的投标商，并进行选择，此为“招投标关”；最后是“公告关”，中标后，在政府采购网上发布中标公告，接受社会监督。</w:t>
      </w:r>
    </w:p>
    <w:p w:rsidR="00D56BF9" w:rsidRPr="00704853" w:rsidRDefault="00D56BF9" w:rsidP="00D56BF9">
      <w:pPr>
        <w:pStyle w:val="5"/>
        <w:spacing w:line="330" w:lineRule="exact"/>
      </w:pPr>
      <w:r w:rsidRPr="00704853">
        <w:rPr>
          <w:rFonts w:hint="eastAsia"/>
        </w:rPr>
        <w:t>有关人士提出，表面上看，政府采购制度设计环环相扣，但问题是这套“显规则”背后起作用的却是“潜规则”。</w:t>
      </w:r>
    </w:p>
    <w:p w:rsidR="00D56BF9" w:rsidRPr="00704853" w:rsidRDefault="00D56BF9" w:rsidP="00D56BF9">
      <w:pPr>
        <w:pStyle w:val="5"/>
        <w:spacing w:line="330" w:lineRule="exact"/>
        <w:rPr>
          <w:rFonts w:hint="eastAsia"/>
        </w:rPr>
      </w:pPr>
      <w:r w:rsidRPr="00704853">
        <w:rPr>
          <w:rFonts w:hint="eastAsia"/>
        </w:rPr>
        <w:t>吉林省政府采购中心行政科原科长李显增在法庭上供述：“汽车公司给我钱是让我帮他们做工作，在他们公司采购汽车。因为他们公司不是正规公司，只是‘对缝’（俗语，意为为买家和卖家牵线搭桥并获取佣金），我帮他们过‘审批关’，他们找理由给我送钱，向我行贿。”</w:t>
      </w:r>
    </w:p>
    <w:p w:rsidR="00D56BF9" w:rsidRPr="00704853" w:rsidRDefault="00D56BF9" w:rsidP="00D56BF9">
      <w:pPr>
        <w:pStyle w:val="5"/>
        <w:spacing w:line="330" w:lineRule="exact"/>
      </w:pPr>
      <w:r w:rsidRPr="00704853">
        <w:rPr>
          <w:rFonts w:hint="eastAsia"/>
        </w:rPr>
        <w:t>在“招投标关”中，吉林省一位多年参与政府采购的厂商说，他们多次遭遇一些地方政府采购人提前透露标底给“自己人”，合伙商量“围标”、“陪标”等早已不是秘密，一些地方甚至出现几家企业长期垄断政府采购的局面。</w:t>
      </w:r>
    </w:p>
    <w:p w:rsidR="00D56BF9" w:rsidRPr="00704853" w:rsidRDefault="00D56BF9" w:rsidP="00D56BF9">
      <w:pPr>
        <w:pStyle w:val="5"/>
        <w:spacing w:line="330" w:lineRule="exact"/>
      </w:pPr>
      <w:r w:rsidRPr="00704853">
        <w:rPr>
          <w:rFonts w:hint="eastAsia"/>
        </w:rPr>
        <w:t>吉林省政府采购中心采购处原副处长张春山曾利用职务便利，不顾其他投标公司质疑，两次使不合乎标准的长春鑫力达医疗器械有限公司采购中顺利中标，各收受</w:t>
      </w:r>
      <w:r w:rsidRPr="00704853">
        <w:t>2</w:t>
      </w:r>
      <w:r w:rsidRPr="00704853">
        <w:rPr>
          <w:rFonts w:hint="eastAsia"/>
        </w:rPr>
        <w:t>万元“好处费”。</w:t>
      </w:r>
    </w:p>
    <w:p w:rsidR="00D56BF9" w:rsidRPr="00704853" w:rsidRDefault="00D56BF9" w:rsidP="00D56BF9">
      <w:pPr>
        <w:pStyle w:val="5"/>
        <w:spacing w:line="330" w:lineRule="exact"/>
      </w:pPr>
      <w:r w:rsidRPr="00704853">
        <w:rPr>
          <w:rFonts w:hint="eastAsia"/>
        </w:rPr>
        <w:lastRenderedPageBreak/>
        <w:t>对于“公告关”，吉林省人民检察院反贪局综合处处长张昕说，公示的信息往往太过简单，只简单公布招投标结果，不公开事前、事中情况，很难让公众、外界了解真实的采购过程，监督无从谈起。</w:t>
      </w:r>
    </w:p>
    <w:p w:rsidR="00D56BF9" w:rsidRPr="00704853" w:rsidRDefault="00D56BF9" w:rsidP="00D56BF9">
      <w:pPr>
        <w:pStyle w:val="5"/>
        <w:spacing w:line="330" w:lineRule="exact"/>
      </w:pPr>
      <w:r w:rsidRPr="00704853">
        <w:rPr>
          <w:rFonts w:hint="eastAsia"/>
        </w:rPr>
        <w:t>吉林省政府采购中心有关负责人也指出，政府采购领域发生的腐败案件和出现的各种怪现象，实质是政府采购的各个链条、各个环节的管理和规范有问题。政府采购法自</w:t>
      </w:r>
      <w:r w:rsidRPr="00704853">
        <w:t>2003</w:t>
      </w:r>
      <w:r w:rsidRPr="00704853">
        <w:rPr>
          <w:rFonts w:hint="eastAsia"/>
        </w:rPr>
        <w:t>年实施以来，一直未出台相关实施细则，存在一些法律盲区，为一些“灰色交易”提供了可乘之机。</w:t>
      </w:r>
    </w:p>
    <w:p w:rsidR="00D56BF9" w:rsidRPr="00704853" w:rsidRDefault="00D56BF9" w:rsidP="00D56BF9">
      <w:pPr>
        <w:pStyle w:val="5"/>
        <w:spacing w:line="330" w:lineRule="exact"/>
      </w:pPr>
      <w:r w:rsidRPr="00704853">
        <w:rPr>
          <w:rFonts w:hint="eastAsia"/>
        </w:rPr>
        <w:t>吉林省社会科学院研究员傅大中建议，政府采购应形成“公众监督＋财政审批”的监督模式，财政部门应将采购预算在相关网站上公示，如果公众有异议，要重新调查论证，以有效规避“审批关”中出现滥用职权行为。</w:t>
      </w:r>
    </w:p>
    <w:p w:rsidR="00D56BF9" w:rsidRPr="00704853" w:rsidRDefault="00D56BF9" w:rsidP="00D56BF9">
      <w:pPr>
        <w:pStyle w:val="5"/>
        <w:spacing w:line="330" w:lineRule="exact"/>
      </w:pPr>
      <w:r w:rsidRPr="00704853">
        <w:rPr>
          <w:rFonts w:hint="eastAsia"/>
        </w:rPr>
        <w:t>北京大成律师事务所长春分所律师马丽敏说，应对政府采购各个环节的责任人向社会公示，引入公众监督，避免在“招投标关”暗箱操作，并建立严厉的惩戒机制。</w:t>
      </w:r>
    </w:p>
    <w:p w:rsidR="00D56BF9" w:rsidRPr="00704853" w:rsidRDefault="00D56BF9" w:rsidP="00D56BF9">
      <w:pPr>
        <w:pStyle w:val="7"/>
        <w:spacing w:line="330" w:lineRule="exact"/>
      </w:pPr>
      <w:r w:rsidRPr="00B95249">
        <w:rPr>
          <w:rStyle w:val="ae"/>
          <w:rFonts w:ascii="??" w:hAnsi="??" w:cs="宋体" w:hint="eastAsia"/>
          <w:b w:val="0"/>
        </w:rPr>
        <w:t>变味的招投标</w:t>
      </w:r>
    </w:p>
    <w:p w:rsidR="00D56BF9" w:rsidRPr="00704853" w:rsidRDefault="00D56BF9" w:rsidP="00D56BF9">
      <w:pPr>
        <w:pStyle w:val="5"/>
        <w:spacing w:line="330" w:lineRule="exact"/>
        <w:rPr>
          <w:rFonts w:hint="eastAsia"/>
        </w:rPr>
      </w:pPr>
      <w:r w:rsidRPr="00704853">
        <w:rPr>
          <w:rFonts w:hint="eastAsia"/>
        </w:rPr>
        <w:t>“很多招投标通过程序的完整实现了表面的公平，但实际上操作空间很大”</w:t>
      </w:r>
    </w:p>
    <w:p w:rsidR="00D56BF9" w:rsidRPr="00704853" w:rsidRDefault="00D56BF9" w:rsidP="00D56BF9">
      <w:pPr>
        <w:pStyle w:val="5"/>
        <w:spacing w:line="330" w:lineRule="exact"/>
      </w:pPr>
      <w:r w:rsidRPr="00704853">
        <w:rPr>
          <w:rFonts w:hint="eastAsia"/>
        </w:rPr>
        <w:t>无论是土地出让、工程建设还是政府采购，往往都少不了关键的一环，即招投标。招投标的原则是公开、公平、公正和诚实信用，但在一些地方，实情并非如此。</w:t>
      </w:r>
    </w:p>
    <w:p w:rsidR="00D56BF9" w:rsidRPr="00704853" w:rsidRDefault="00D56BF9" w:rsidP="00D56BF9">
      <w:pPr>
        <w:pStyle w:val="5"/>
        <w:spacing w:line="330" w:lineRule="exact"/>
      </w:pPr>
      <w:r w:rsidRPr="00704853">
        <w:rPr>
          <w:rFonts w:hint="eastAsia"/>
        </w:rPr>
        <w:t>吉林省交通建设集团有限公司原董事长杨树林、原总经理孙福山等</w:t>
      </w:r>
      <w:r w:rsidRPr="00704853">
        <w:t>6</w:t>
      </w:r>
      <w:r w:rsidRPr="00704853">
        <w:rPr>
          <w:rFonts w:hint="eastAsia"/>
        </w:rPr>
        <w:t>人利用工程招投标的机会，受贿、行贿、介绍贿赂，分别被法院判处</w:t>
      </w:r>
      <w:r w:rsidRPr="00704853">
        <w:t>2</w:t>
      </w:r>
      <w:r w:rsidRPr="00704853">
        <w:rPr>
          <w:rFonts w:hint="eastAsia"/>
        </w:rPr>
        <w:t>年至</w:t>
      </w:r>
      <w:r w:rsidRPr="00704853">
        <w:t>11</w:t>
      </w:r>
      <w:r w:rsidRPr="00704853">
        <w:rPr>
          <w:rFonts w:hint="eastAsia"/>
        </w:rPr>
        <w:t>年有期徒刑。此案是吉林省打击招投标领域腐败中的典型案件。</w:t>
      </w:r>
    </w:p>
    <w:p w:rsidR="00D56BF9" w:rsidRPr="00704853" w:rsidRDefault="00D56BF9" w:rsidP="00D56BF9">
      <w:pPr>
        <w:pStyle w:val="5"/>
        <w:spacing w:line="330" w:lineRule="exact"/>
      </w:pPr>
      <w:r w:rsidRPr="00704853">
        <w:rPr>
          <w:rFonts w:hint="eastAsia"/>
        </w:rPr>
        <w:t>汤成奇的主要贪腐所得，也正是在招投标环节。比赤裸裸收受钱物更隐蔽的是，他与老部下成立公司找人当傀儡，自己幕后操纵，先后在洪都集团职工宿舍、经开区科技南路、青岚路南段等多个工程招投标上，通过采取打招呼，内定中标公司，再与中标公司签订虚假合作合同的形式，先后收受建筑商贿金达</w:t>
      </w:r>
      <w:r w:rsidRPr="00704853">
        <w:t>2350</w:t>
      </w:r>
      <w:r w:rsidRPr="00704853">
        <w:rPr>
          <w:rFonts w:hint="eastAsia"/>
        </w:rPr>
        <w:t>万元（其中</w:t>
      </w:r>
      <w:r w:rsidRPr="00704853">
        <w:t>650</w:t>
      </w:r>
      <w:r w:rsidRPr="00704853">
        <w:rPr>
          <w:rFonts w:hint="eastAsia"/>
        </w:rPr>
        <w:t>万元未遂）。</w:t>
      </w:r>
    </w:p>
    <w:p w:rsidR="00D56BF9" w:rsidRPr="00704853" w:rsidRDefault="00D56BF9" w:rsidP="00D56BF9">
      <w:pPr>
        <w:pStyle w:val="5"/>
        <w:spacing w:line="330" w:lineRule="exact"/>
      </w:pPr>
      <w:r w:rsidRPr="00704853">
        <w:rPr>
          <w:rFonts w:hint="eastAsia"/>
        </w:rPr>
        <w:t>本刊记者在调查中发现，在典型的招投标领域腐败案件中，投标人、中介机构、行业管理部门、官员之间往往相互串通，比如：投标人通过采取“价</w:t>
      </w:r>
      <w:r w:rsidRPr="00704853">
        <w:rPr>
          <w:rFonts w:hint="eastAsia"/>
        </w:rPr>
        <w:lastRenderedPageBreak/>
        <w:t>格同盟”、“轮流坐庄”、“陪标补偿”、“挂靠垄断”等手段，暗箱操作串通投标；中介机构与投标人联合操纵招投标行为；行业管理部门与投标人共同违规操纵招投标；官员利用职务便利授意相关部门操控招投标。</w:t>
      </w:r>
    </w:p>
    <w:p w:rsidR="00D56BF9" w:rsidRPr="00704853" w:rsidRDefault="00D56BF9" w:rsidP="00D56BF9">
      <w:pPr>
        <w:pStyle w:val="5"/>
        <w:spacing w:line="330" w:lineRule="exact"/>
        <w:ind w:firstLine="404"/>
        <w:rPr>
          <w:spacing w:val="-4"/>
          <w:szCs w:val="21"/>
        </w:rPr>
      </w:pPr>
      <w:r w:rsidRPr="00704853">
        <w:rPr>
          <w:rFonts w:hint="eastAsia"/>
          <w:spacing w:val="-4"/>
          <w:szCs w:val="21"/>
        </w:rPr>
        <w:t>“很多招投标通过程序的完整实现了表面的公平，但实际上操作空间很大，掩盖了腐败的本质。”正在江西某监狱服刑的江西一所大学基建处原处长告诉本刊记者，一次工程招投标，一家公司往往能“召集”到十多家甚至更多的有资质企业出场相助，并根据其需要确定名下“围标”企业的投标报价。</w:t>
      </w:r>
    </w:p>
    <w:p w:rsidR="00D56BF9" w:rsidRPr="00704853" w:rsidRDefault="00D56BF9" w:rsidP="00D56BF9">
      <w:pPr>
        <w:pStyle w:val="5"/>
        <w:spacing w:line="330" w:lineRule="exact"/>
      </w:pPr>
      <w:r w:rsidRPr="00704853">
        <w:rPr>
          <w:rFonts w:hint="eastAsia"/>
        </w:rPr>
        <w:t>周某还介绍，建筑工程招标工作常常交由中介机构完成，中介机构依靠卖标书、收报名费、咨询费等赢利。为了吸引更多企业参加，从而谋利，一些中介也会私下组织企业来参与竞标，迫使其他企业也通过组织围标串标来提高中标的成功率。</w:t>
      </w:r>
    </w:p>
    <w:p w:rsidR="00D56BF9" w:rsidRPr="00704853" w:rsidRDefault="00D56BF9" w:rsidP="00D56BF9">
      <w:pPr>
        <w:pStyle w:val="5"/>
        <w:spacing w:line="330" w:lineRule="exact"/>
      </w:pPr>
      <w:r w:rsidRPr="00704853">
        <w:rPr>
          <w:rFonts w:hint="eastAsia"/>
        </w:rPr>
        <w:t>江西一家建筑企业熟知“行规”的人士向本刊记者透露，目前市场上许多建筑公司是“皮包公司”，没有机械设备，没有施工队伍，是专门的“围标”公司。通常情况下，这类企业在得知某一工程招标信息后，便开始忙着从正规的建筑企业租借资质，除了支付上千至数千的租借费用之外，还必须承诺中标后给相关建筑企业上缴标的金额</w:t>
      </w:r>
      <w:r w:rsidRPr="00704853">
        <w:t>2%</w:t>
      </w:r>
      <w:r w:rsidRPr="00704853">
        <w:rPr>
          <w:rFonts w:hint="eastAsia"/>
        </w:rPr>
        <w:t>～</w:t>
      </w:r>
      <w:r w:rsidRPr="00704853">
        <w:t>3%</w:t>
      </w:r>
      <w:r w:rsidRPr="00704853">
        <w:rPr>
          <w:rFonts w:hint="eastAsia"/>
        </w:rPr>
        <w:t>的管理费。</w:t>
      </w:r>
    </w:p>
    <w:p w:rsidR="00D56BF9" w:rsidRPr="00704853" w:rsidRDefault="00D56BF9" w:rsidP="00D56BF9">
      <w:pPr>
        <w:pStyle w:val="5"/>
        <w:spacing w:line="330" w:lineRule="exact"/>
      </w:pPr>
      <w:r w:rsidRPr="00704853">
        <w:rPr>
          <w:rFonts w:hint="eastAsia"/>
        </w:rPr>
        <w:t>江西省吉安市人民检察院职务犯罪预防处副处长刘秋培说，除了围标串标，还有诸多操纵招投标的方式：招标方通过“量身定做”设置门槛方式排除其他潜在投标人；规避招投标标准，将整体项目化整为零或分段实施，使之达不到法定的招标工程规模标准，再通过直接“邀标”方式定标；将招标工程沦为“钓鱼工程”，投标方先通过很低的价格竞标成功，再通过贿赂等手段通过招标方变更设计方案或追加工程量，从而达到谋利目的。</w:t>
      </w:r>
    </w:p>
    <w:p w:rsidR="00D56BF9" w:rsidRPr="00704853" w:rsidRDefault="00D56BF9" w:rsidP="00D56BF9">
      <w:pPr>
        <w:pStyle w:val="5"/>
        <w:spacing w:line="330" w:lineRule="exact"/>
      </w:pPr>
      <w:r w:rsidRPr="00704853">
        <w:rPr>
          <w:rFonts w:hint="eastAsia"/>
        </w:rPr>
        <w:t>受访人士分析，对招投标违规一般按中标价</w:t>
      </w:r>
      <w:r w:rsidRPr="00704853">
        <w:t>5</w:t>
      </w:r>
      <w:r w:rsidRPr="00704853">
        <w:t>‰</w:t>
      </w:r>
      <w:r w:rsidRPr="00704853">
        <w:rPr>
          <w:rFonts w:hint="eastAsia"/>
        </w:rPr>
        <w:t>至</w:t>
      </w:r>
      <w:r w:rsidRPr="00704853">
        <w:t>10</w:t>
      </w:r>
      <w:r w:rsidRPr="00704853">
        <w:t>‰</w:t>
      </w:r>
      <w:r w:rsidRPr="00704853">
        <w:rPr>
          <w:rFonts w:hint="eastAsia"/>
        </w:rPr>
        <w:t>罚款，与</w:t>
      </w:r>
      <w:r w:rsidRPr="00704853">
        <w:t>20%</w:t>
      </w:r>
      <w:r w:rsidRPr="00704853">
        <w:rPr>
          <w:rFonts w:hint="eastAsia"/>
        </w:rPr>
        <w:t>以上的高额利润相比只是九牛一毛，高利润回报与串通投标低成本之间的巨大反差让串通投标者趋之若鹜。另外，现行有关招投标的法律法规中“原则规定多、具体细则少，禁止规定多、配套罚则少，部门规定多、适用规范少”，导致一些招投标人员涉案后，用刑法又够不上，按党纪、政纪处理又不符合条件，也减轻了打击力度。</w:t>
      </w:r>
    </w:p>
    <w:p w:rsidR="00D56BF9" w:rsidRPr="00704853" w:rsidRDefault="00D56BF9" w:rsidP="00D56BF9">
      <w:pPr>
        <w:pStyle w:val="5"/>
        <w:spacing w:line="330" w:lineRule="exact"/>
      </w:pPr>
      <w:r w:rsidRPr="00704853">
        <w:rPr>
          <w:rFonts w:hint="eastAsia"/>
        </w:rPr>
        <w:t>江西省某地级市招投标中心主任李某认为，将工程招投标的监督权、管理权、操作权交给一个实</w:t>
      </w:r>
      <w:r w:rsidRPr="00704853">
        <w:rPr>
          <w:rFonts w:hint="eastAsia"/>
        </w:rPr>
        <w:lastRenderedPageBreak/>
        <w:t>体来行使的现状必须改变，须将这三种权力分开，由不同的职能部门来行使，相互制约、相互促进，才可能从根本上解决问题。</w:t>
      </w:r>
    </w:p>
    <w:p w:rsidR="00D56BF9" w:rsidRPr="00B95249" w:rsidRDefault="00D56BF9" w:rsidP="00D56BF9">
      <w:pPr>
        <w:pStyle w:val="7"/>
        <w:spacing w:line="330" w:lineRule="exact"/>
      </w:pPr>
      <w:r w:rsidRPr="00704853">
        <w:rPr>
          <w:rStyle w:val="ae"/>
          <w:rFonts w:ascii="??" w:hAnsi="??" w:cs="宋体" w:hint="eastAsia"/>
          <w:b w:val="0"/>
        </w:rPr>
        <w:t>“小吏大贪”的财会</w:t>
      </w:r>
    </w:p>
    <w:p w:rsidR="00D56BF9" w:rsidRPr="00704853" w:rsidRDefault="00D56BF9" w:rsidP="00D56BF9">
      <w:pPr>
        <w:pStyle w:val="5"/>
        <w:spacing w:line="330" w:lineRule="exact"/>
      </w:pPr>
      <w:r w:rsidRPr="00704853">
        <w:rPr>
          <w:rFonts w:hint="eastAsia"/>
        </w:rPr>
        <w:t>查处的</w:t>
      </w:r>
      <w:r w:rsidRPr="00704853">
        <w:t>313</w:t>
      </w:r>
      <w:r w:rsidRPr="00704853">
        <w:rPr>
          <w:rFonts w:hint="eastAsia"/>
        </w:rPr>
        <w:t>名财会人员中，除</w:t>
      </w:r>
      <w:r w:rsidRPr="00704853">
        <w:t>3</w:t>
      </w:r>
      <w:r w:rsidRPr="00704853">
        <w:rPr>
          <w:rFonts w:hint="eastAsia"/>
        </w:rPr>
        <w:t>名科级外，其他均为科级以下</w:t>
      </w:r>
    </w:p>
    <w:p w:rsidR="00D56BF9" w:rsidRPr="00704853" w:rsidRDefault="00D56BF9" w:rsidP="00D56BF9">
      <w:pPr>
        <w:pStyle w:val="5"/>
        <w:spacing w:line="330" w:lineRule="exact"/>
      </w:pPr>
      <w:r w:rsidRPr="00704853">
        <w:t>2008</w:t>
      </w:r>
      <w:r w:rsidRPr="00704853">
        <w:rPr>
          <w:rFonts w:hint="eastAsia"/>
        </w:rPr>
        <w:t>年以来，江西检察机关立案查处的国家机关、国有公司、企事业单位财会人员职务犯罪人数</w:t>
      </w:r>
      <w:r w:rsidRPr="00704853">
        <w:t>313</w:t>
      </w:r>
      <w:r w:rsidRPr="00704853">
        <w:rPr>
          <w:rFonts w:hint="eastAsia"/>
        </w:rPr>
        <w:t>人，涉案金额高达</w:t>
      </w:r>
      <w:r w:rsidRPr="00704853">
        <w:t>1.9</w:t>
      </w:r>
      <w:r w:rsidRPr="00704853">
        <w:rPr>
          <w:rFonts w:hint="eastAsia"/>
        </w:rPr>
        <w:t>亿余元，财会人员</w:t>
      </w:r>
      <w:r>
        <w:rPr>
          <w:rFonts w:hint="eastAsia"/>
        </w:rPr>
        <w:t>“</w:t>
      </w:r>
      <w:r w:rsidRPr="00704853">
        <w:rPr>
          <w:rFonts w:hint="eastAsia"/>
        </w:rPr>
        <w:t>小吏大贪</w:t>
      </w:r>
      <w:r>
        <w:rPr>
          <w:rFonts w:hint="eastAsia"/>
        </w:rPr>
        <w:t>”</w:t>
      </w:r>
      <w:r w:rsidRPr="00704853">
        <w:rPr>
          <w:rFonts w:hint="eastAsia"/>
        </w:rPr>
        <w:t>现象突出。</w:t>
      </w:r>
    </w:p>
    <w:p w:rsidR="00D56BF9" w:rsidRPr="00704853" w:rsidRDefault="00D56BF9" w:rsidP="00D56BF9">
      <w:pPr>
        <w:pStyle w:val="5"/>
        <w:spacing w:line="330" w:lineRule="exact"/>
      </w:pPr>
      <w:r w:rsidRPr="00704853">
        <w:rPr>
          <w:rFonts w:hint="eastAsia"/>
        </w:rPr>
        <w:t>据江西省人民检察院介绍，近年来财会人员职务犯罪涉案金额逐年攀升，金额从</w:t>
      </w:r>
      <w:r w:rsidRPr="00704853">
        <w:t>2008</w:t>
      </w:r>
      <w:r w:rsidRPr="00704853">
        <w:rPr>
          <w:rFonts w:hint="eastAsia"/>
        </w:rPr>
        <w:t>年的几万、几十万发展到</w:t>
      </w:r>
      <w:r w:rsidRPr="00704853">
        <w:t>2009</w:t>
      </w:r>
      <w:r w:rsidRPr="00704853">
        <w:rPr>
          <w:rFonts w:hint="eastAsia"/>
        </w:rPr>
        <w:t>年的上百万，进而上升至</w:t>
      </w:r>
      <w:r w:rsidRPr="00704853">
        <w:t>2010</w:t>
      </w:r>
      <w:r w:rsidRPr="00704853">
        <w:rPr>
          <w:rFonts w:hint="eastAsia"/>
        </w:rPr>
        <w:t>年的数千万，直至</w:t>
      </w:r>
      <w:r w:rsidRPr="00704853">
        <w:t>2011</w:t>
      </w:r>
      <w:r w:rsidRPr="00704853">
        <w:rPr>
          <w:rFonts w:hint="eastAsia"/>
        </w:rPr>
        <w:t>年曝出近亿元大案。</w:t>
      </w:r>
    </w:p>
    <w:p w:rsidR="00D56BF9" w:rsidRPr="00704853" w:rsidRDefault="00D56BF9" w:rsidP="00D56BF9">
      <w:pPr>
        <w:pStyle w:val="5"/>
        <w:spacing w:line="330" w:lineRule="exact"/>
      </w:pPr>
      <w:r w:rsidRPr="00704853">
        <w:rPr>
          <w:rFonts w:hint="eastAsia"/>
        </w:rPr>
        <w:t>江西省纪委</w:t>
      </w:r>
      <w:r w:rsidRPr="00704853">
        <w:t>8</w:t>
      </w:r>
      <w:r w:rsidRPr="00704853">
        <w:rPr>
          <w:rFonts w:hint="eastAsia"/>
        </w:rPr>
        <w:t>月</w:t>
      </w:r>
      <w:r w:rsidRPr="00704853">
        <w:t>2</w:t>
      </w:r>
      <w:r w:rsidRPr="00704853">
        <w:rPr>
          <w:rFonts w:hint="eastAsia"/>
        </w:rPr>
        <w:t>日通报，调查发现，</w:t>
      </w:r>
      <w:r w:rsidRPr="00704853">
        <w:t>2006</w:t>
      </w:r>
      <w:r w:rsidRPr="00704853">
        <w:rPr>
          <w:rFonts w:hint="eastAsia"/>
        </w:rPr>
        <w:t>年</w:t>
      </w:r>
      <w:r w:rsidRPr="00704853">
        <w:t>10</w:t>
      </w:r>
      <w:r w:rsidRPr="00704853">
        <w:rPr>
          <w:rFonts w:hint="eastAsia"/>
        </w:rPr>
        <w:t>月至</w:t>
      </w:r>
      <w:r w:rsidRPr="00704853">
        <w:t>2010</w:t>
      </w:r>
      <w:r w:rsidRPr="00704853">
        <w:rPr>
          <w:rFonts w:hint="eastAsia"/>
        </w:rPr>
        <w:t>年</w:t>
      </w:r>
      <w:r w:rsidRPr="00704853">
        <w:t>12</w:t>
      </w:r>
      <w:r w:rsidRPr="00704853">
        <w:rPr>
          <w:rFonts w:hint="eastAsia"/>
        </w:rPr>
        <w:t>月，江西省鄱阳县财政局经济建设股股长李华波、鄱阳县农村信用联社城区信用社主任徐德堂、鄱阳县财政局经济建设股副股长兼会计张庆华等人相互勾结，采取伪造公章、私开转账支票、虚假支出工程款等方式，多次骗取鄱阳县财政局存放在鄱阳县农村信用联社的资金</w:t>
      </w:r>
      <w:r w:rsidRPr="00704853">
        <w:t>9400</w:t>
      </w:r>
      <w:r w:rsidRPr="00704853">
        <w:rPr>
          <w:rFonts w:hint="eastAsia"/>
        </w:rPr>
        <w:t>余万元，资金提现或转账后，被李华波、徐德堂、张庆华等人私分，直至今年</w:t>
      </w:r>
      <w:r w:rsidRPr="00704853">
        <w:t>2</w:t>
      </w:r>
      <w:r w:rsidRPr="00704853">
        <w:rPr>
          <w:rFonts w:hint="eastAsia"/>
        </w:rPr>
        <w:t>月</w:t>
      </w:r>
      <w:r w:rsidRPr="00704853">
        <w:t>11</w:t>
      </w:r>
      <w:r w:rsidRPr="00704853">
        <w:rPr>
          <w:rFonts w:hint="eastAsia"/>
        </w:rPr>
        <w:t>日案发。</w:t>
      </w:r>
    </w:p>
    <w:p w:rsidR="00D56BF9" w:rsidRPr="00704853" w:rsidRDefault="00D56BF9" w:rsidP="00D56BF9">
      <w:pPr>
        <w:pStyle w:val="5"/>
        <w:spacing w:line="330" w:lineRule="exact"/>
      </w:pPr>
      <w:r w:rsidRPr="00704853">
        <w:t>2008</w:t>
      </w:r>
      <w:r w:rsidRPr="00704853">
        <w:rPr>
          <w:rFonts w:hint="eastAsia"/>
        </w:rPr>
        <w:t>年以来，江西全省检察机关立案侦查的</w:t>
      </w:r>
      <w:r w:rsidRPr="00704853">
        <w:t>313</w:t>
      </w:r>
      <w:r w:rsidRPr="00704853">
        <w:rPr>
          <w:rFonts w:hint="eastAsia"/>
        </w:rPr>
        <w:t>名财会人员中，除</w:t>
      </w:r>
      <w:r w:rsidRPr="00704853">
        <w:t>3</w:t>
      </w:r>
      <w:r w:rsidRPr="00704853">
        <w:rPr>
          <w:rFonts w:hint="eastAsia"/>
        </w:rPr>
        <w:t>名科级干部外，其他</w:t>
      </w:r>
      <w:r w:rsidRPr="00704853">
        <w:t>310</w:t>
      </w:r>
      <w:r w:rsidRPr="00704853">
        <w:rPr>
          <w:rFonts w:hint="eastAsia"/>
        </w:rPr>
        <w:t>人均为科级以下干部。检察机关认为，这些犯罪嫌疑人级别不高，但都经手单位资金的审核、拨付、流动等</w:t>
      </w:r>
      <w:r>
        <w:rPr>
          <w:rFonts w:hint="eastAsia"/>
        </w:rPr>
        <w:t>“</w:t>
      </w:r>
      <w:r w:rsidRPr="00704853">
        <w:rPr>
          <w:rFonts w:hint="eastAsia"/>
        </w:rPr>
        <w:t>要害</w:t>
      </w:r>
      <w:r>
        <w:rPr>
          <w:rFonts w:hint="eastAsia"/>
        </w:rPr>
        <w:t>”</w:t>
      </w:r>
      <w:r w:rsidRPr="00704853">
        <w:rPr>
          <w:rFonts w:hint="eastAsia"/>
        </w:rPr>
        <w:t>环节，掌管着单位的资金账目、单位财务印章甚至公司法人印章，且大多精通票据、金融、财务等专业知识，这些都为弄虚作假、挪用、侵吞公款提供了便利。</w:t>
      </w:r>
    </w:p>
    <w:p w:rsidR="00D56BF9" w:rsidRPr="00704853" w:rsidRDefault="00D56BF9" w:rsidP="00D56BF9">
      <w:pPr>
        <w:pStyle w:val="5"/>
        <w:spacing w:line="330" w:lineRule="exact"/>
      </w:pPr>
      <w:r w:rsidRPr="00704853">
        <w:rPr>
          <w:rFonts w:hint="eastAsia"/>
        </w:rPr>
        <w:t>江西省人民检察院在调查中发现，当前财会人员职务犯罪呈现出如下新特点：</w:t>
      </w:r>
    </w:p>
    <w:p w:rsidR="00D56BF9" w:rsidRPr="00704853" w:rsidRDefault="00D56BF9" w:rsidP="00D56BF9">
      <w:pPr>
        <w:pStyle w:val="5"/>
        <w:spacing w:line="330" w:lineRule="exact"/>
        <w:ind w:firstLine="404"/>
        <w:rPr>
          <w:spacing w:val="-4"/>
          <w:szCs w:val="21"/>
        </w:rPr>
      </w:pPr>
      <w:r w:rsidRPr="00704853">
        <w:rPr>
          <w:rFonts w:hint="eastAsia"/>
          <w:spacing w:val="-4"/>
          <w:szCs w:val="21"/>
        </w:rPr>
        <w:t>“小金库”成为犯罪高发区。由于“小金库”是违反国家法律规定私设的“账外账”，只有单位少数领导及财会人员知晓，处于财务审计审核范围之外，具有高度隐蔽性，难以得到有效监督，因此成为滋生财会人员挪用、侵吞公款犯罪的“肥沃土壤”。</w:t>
      </w:r>
    </w:p>
    <w:p w:rsidR="00D56BF9" w:rsidRPr="00704853" w:rsidRDefault="00D56BF9" w:rsidP="00D56BF9">
      <w:pPr>
        <w:pStyle w:val="5"/>
        <w:spacing w:line="330" w:lineRule="exact"/>
      </w:pPr>
      <w:r w:rsidRPr="00704853">
        <w:rPr>
          <w:rFonts w:hint="eastAsia"/>
        </w:rPr>
        <w:t>作案手段隐蔽性强，且呈智能化趋势。由于财</w:t>
      </w:r>
      <w:r w:rsidRPr="00704853">
        <w:rPr>
          <w:rFonts w:hint="eastAsia"/>
        </w:rPr>
        <w:lastRenderedPageBreak/>
        <w:t>务工作专业特点，财会人员职务犯罪往往利用单位账目漏洞，采取收款不入账、伪造文件私盖公司印章等手段作案，甚至通过盗取网上银行付款密钥、利用网上银行秘密转账等高科技方式作案，犯罪的智能化趋势明显。</w:t>
      </w:r>
    </w:p>
    <w:p w:rsidR="00D56BF9" w:rsidRPr="00704853" w:rsidRDefault="00D56BF9" w:rsidP="00D56BF9">
      <w:pPr>
        <w:pStyle w:val="5"/>
        <w:spacing w:line="330" w:lineRule="exact"/>
      </w:pPr>
      <w:r w:rsidRPr="00704853">
        <w:rPr>
          <w:rFonts w:hint="eastAsia"/>
        </w:rPr>
        <w:t>处罚轻刑化，追究领导渎职责任仅在少数。江西检察机关</w:t>
      </w:r>
      <w:r w:rsidRPr="00704853">
        <w:t>2008</w:t>
      </w:r>
      <w:r w:rsidRPr="00704853">
        <w:rPr>
          <w:rFonts w:hint="eastAsia"/>
        </w:rPr>
        <w:t>年以来查处的</w:t>
      </w:r>
      <w:r w:rsidRPr="00704853">
        <w:t>313</w:t>
      </w:r>
      <w:r w:rsidRPr="00704853">
        <w:rPr>
          <w:rFonts w:hint="eastAsia"/>
        </w:rPr>
        <w:t>名财会人员中，法院已判决</w:t>
      </w:r>
      <w:r w:rsidRPr="00704853">
        <w:t>163</w:t>
      </w:r>
      <w:r w:rsidRPr="00704853">
        <w:rPr>
          <w:rFonts w:hint="eastAsia"/>
        </w:rPr>
        <w:t>人，其中被判处免予刑事处分、缓刑或单处罚金的有</w:t>
      </w:r>
      <w:r w:rsidRPr="00704853">
        <w:t>123</w:t>
      </w:r>
      <w:r w:rsidRPr="00704853">
        <w:rPr>
          <w:rFonts w:hint="eastAsia"/>
        </w:rPr>
        <w:t>人，占</w:t>
      </w:r>
      <w:r w:rsidRPr="00704853">
        <w:t>75.5%</w:t>
      </w:r>
      <w:r w:rsidRPr="00704853">
        <w:rPr>
          <w:rFonts w:hint="eastAsia"/>
        </w:rPr>
        <w:t>，判处</w:t>
      </w:r>
      <w:r w:rsidRPr="00704853">
        <w:t>10</w:t>
      </w:r>
      <w:r w:rsidRPr="00704853">
        <w:rPr>
          <w:rFonts w:hint="eastAsia"/>
        </w:rPr>
        <w:t>年有期徒刑以上刑罚的仅有</w:t>
      </w:r>
      <w:r w:rsidRPr="00704853">
        <w:t>11</w:t>
      </w:r>
      <w:r w:rsidRPr="00704853">
        <w:rPr>
          <w:rFonts w:hint="eastAsia"/>
        </w:rPr>
        <w:t>人，而对存在失职渎职犯罪行为的单位领导，追究渎职责任的仅有</w:t>
      </w:r>
      <w:r w:rsidRPr="00704853">
        <w:t>9</w:t>
      </w:r>
      <w:r w:rsidRPr="00704853">
        <w:rPr>
          <w:rFonts w:hint="eastAsia"/>
        </w:rPr>
        <w:t>人。</w:t>
      </w:r>
    </w:p>
    <w:p w:rsidR="00D56BF9" w:rsidRPr="00704853" w:rsidRDefault="00D56BF9" w:rsidP="00D56BF9">
      <w:pPr>
        <w:pStyle w:val="5"/>
        <w:spacing w:line="330" w:lineRule="exact"/>
      </w:pPr>
      <w:r w:rsidRPr="00704853">
        <w:rPr>
          <w:rFonts w:hint="eastAsia"/>
        </w:rPr>
        <w:t>江西省财政厅厅长胡强认为，屡屡发生资金安全的重大案件，暴露出江西在财务管理方面还存在一些不容忽视的薄弱环节，有的部门对资金安全管理重视程度不高，有的单位财务制度不够完善，有的地方财政资金管理存在漏洞，财政财务人员管理亟须加强。</w:t>
      </w:r>
    </w:p>
    <w:p w:rsidR="00D56BF9" w:rsidRPr="00704853" w:rsidRDefault="00D56BF9" w:rsidP="00D56BF9">
      <w:pPr>
        <w:pStyle w:val="5"/>
        <w:spacing w:line="330" w:lineRule="exact"/>
      </w:pPr>
      <w:r w:rsidRPr="00704853">
        <w:rPr>
          <w:rFonts w:hint="eastAsia"/>
        </w:rPr>
        <w:t>新余市检察院副检察长兼反贪局局长刘鸿斌等检察官建议，应采取多种手段防微杜渐，堵住财务管理制度等方面的漏洞：</w:t>
      </w:r>
    </w:p>
    <w:p w:rsidR="00D56BF9" w:rsidRPr="00704853" w:rsidRDefault="00D56BF9" w:rsidP="00D56BF9">
      <w:pPr>
        <w:pStyle w:val="5"/>
        <w:spacing w:line="330" w:lineRule="exact"/>
      </w:pPr>
      <w:r w:rsidRPr="00704853">
        <w:rPr>
          <w:rFonts w:hint="eastAsia"/>
        </w:rPr>
        <w:t>分散</w:t>
      </w:r>
      <w:r>
        <w:rPr>
          <w:rFonts w:hint="eastAsia"/>
        </w:rPr>
        <w:t>“</w:t>
      </w:r>
      <w:r w:rsidRPr="00704853">
        <w:rPr>
          <w:rFonts w:hint="eastAsia"/>
        </w:rPr>
        <w:t>财权</w:t>
      </w:r>
      <w:r>
        <w:rPr>
          <w:rFonts w:hint="eastAsia"/>
        </w:rPr>
        <w:t>”</w:t>
      </w:r>
      <w:r w:rsidRPr="00704853">
        <w:rPr>
          <w:rFonts w:hint="eastAsia"/>
        </w:rPr>
        <w:t>，互相监督。严格执行岗位分离制度，对涉及钱、账关键环节应进行权力分解，杜绝财会人员一人制作账目、保管印章和支票的情况发生。</w:t>
      </w:r>
    </w:p>
    <w:p w:rsidR="00D56BF9" w:rsidRPr="00704853" w:rsidRDefault="00D56BF9" w:rsidP="00D56BF9">
      <w:pPr>
        <w:pStyle w:val="5"/>
        <w:spacing w:line="330" w:lineRule="exact"/>
      </w:pPr>
      <w:r w:rsidRPr="00704853">
        <w:rPr>
          <w:rFonts w:hint="eastAsia"/>
        </w:rPr>
        <w:t>严格执行财务公开等管理制度，从源头治理</w:t>
      </w:r>
      <w:r>
        <w:rPr>
          <w:rFonts w:hint="eastAsia"/>
        </w:rPr>
        <w:t>“</w:t>
      </w:r>
      <w:r w:rsidRPr="00704853">
        <w:rPr>
          <w:rFonts w:hint="eastAsia"/>
        </w:rPr>
        <w:t>小金库</w:t>
      </w:r>
      <w:r>
        <w:rPr>
          <w:rFonts w:hint="eastAsia"/>
        </w:rPr>
        <w:t>”</w:t>
      </w:r>
      <w:r w:rsidRPr="00704853">
        <w:rPr>
          <w:rFonts w:hint="eastAsia"/>
        </w:rPr>
        <w:t>，强化财务公开意识，规范执行透明的财务管理制度，定期将单位资金收支情况予以公示，接受职工乃至外界群众的监督。</w:t>
      </w:r>
    </w:p>
    <w:p w:rsidR="00D56BF9" w:rsidRPr="00704853" w:rsidRDefault="00D56BF9" w:rsidP="00D56BF9">
      <w:pPr>
        <w:pStyle w:val="5"/>
        <w:spacing w:line="330" w:lineRule="exact"/>
      </w:pPr>
      <w:r w:rsidRPr="00704853">
        <w:rPr>
          <w:rFonts w:hint="eastAsia"/>
        </w:rPr>
        <w:t>不定期审查单位账目，核查银行账户资金明细与原始凭证的一致性。对涉及单位资金的关键岗位、薄弱环节，组织定期稽查、不定期抽查或突击检查。不定期地对单位银行账户资金情况进行查询，并就每笔资金支出时间、金额、项目等核查是否存在真实合法的原始文件、票据等。</w:t>
      </w:r>
    </w:p>
    <w:p w:rsidR="00D56BF9" w:rsidRPr="00704853" w:rsidRDefault="00D56BF9" w:rsidP="00D56BF9">
      <w:pPr>
        <w:pStyle w:val="5"/>
        <w:spacing w:line="330" w:lineRule="exact"/>
        <w:rPr>
          <w:rFonts w:hint="eastAsia"/>
        </w:rPr>
      </w:pPr>
      <w:r w:rsidRPr="00704853">
        <w:rPr>
          <w:rFonts w:hint="eastAsia"/>
        </w:rPr>
        <w:t>受访人士还建议，加强纪检、监察、审计、检察机关之间的联系协作，形成查处惩治合力，对财会人员职务犯罪，从快从重打击，对主管领导不愿监督、疏于监督而未及时发现制止甚至放任犯罪的渎职行为，要严格依法追究其渎职责任。</w:t>
      </w:r>
    </w:p>
    <w:p w:rsidR="00D56BF9" w:rsidRPr="00704853" w:rsidRDefault="00D56BF9" w:rsidP="00D56BF9">
      <w:pPr>
        <w:pStyle w:val="5"/>
        <w:sectPr w:rsidR="00D56BF9" w:rsidRPr="00704853" w:rsidSect="00DA2ED9">
          <w:type w:val="continuous"/>
          <w:pgSz w:w="11906" w:h="16838" w:code="9"/>
          <w:pgMar w:top="1701" w:right="1134" w:bottom="1418" w:left="1134" w:header="1134" w:footer="1134" w:gutter="0"/>
          <w:cols w:num="2" w:space="425"/>
          <w:docGrid w:linePitch="312"/>
        </w:sectPr>
      </w:pPr>
    </w:p>
    <w:p w:rsidR="00D56BF9" w:rsidRPr="00704853" w:rsidRDefault="00D56BF9" w:rsidP="00D56BF9">
      <w:pPr>
        <w:widowControl/>
        <w:spacing w:before="100" w:beforeAutospacing="1" w:after="100" w:afterAutospacing="1" w:line="360" w:lineRule="auto"/>
        <w:ind w:firstLine="281"/>
        <w:jc w:val="left"/>
        <w:rPr>
          <w:rFonts w:ascii="ˎ̥" w:hAnsi="ˎ̥" w:cs="宋体" w:hint="eastAsia"/>
          <w:spacing w:val="19"/>
          <w:kern w:val="0"/>
          <w:sz w:val="28"/>
          <w:szCs w:val="28"/>
        </w:rPr>
        <w:sectPr w:rsidR="00D56BF9" w:rsidRPr="00704853" w:rsidSect="004C13E8">
          <w:type w:val="continuous"/>
          <w:pgSz w:w="11906" w:h="16838" w:code="9"/>
          <w:pgMar w:top="1701" w:right="1134" w:bottom="1418" w:left="1134" w:header="1134" w:footer="1134" w:gutter="0"/>
          <w:cols w:space="720"/>
          <w:docGrid w:linePitch="312"/>
        </w:sectPr>
      </w:pPr>
    </w:p>
    <w:p w:rsidR="00D56BF9" w:rsidRPr="00704853" w:rsidRDefault="00D56BF9" w:rsidP="00D56BF9">
      <w:pPr>
        <w:pStyle w:val="5"/>
        <w:spacing w:line="350" w:lineRule="exact"/>
        <w:rPr>
          <w:kern w:val="0"/>
        </w:rPr>
      </w:pPr>
      <w:r>
        <w:rPr>
          <w:noProof/>
        </w:rPr>
        <w:lastRenderedPageBreak/>
        <w:drawing>
          <wp:anchor distT="0" distB="0" distL="114300" distR="114300" simplePos="0" relativeHeight="251661312" behindDoc="0" locked="0" layoutInCell="1" allowOverlap="1">
            <wp:simplePos x="0" y="0"/>
            <wp:positionH relativeFrom="column">
              <wp:posOffset>1840230</wp:posOffset>
            </wp:positionH>
            <wp:positionV relativeFrom="paragraph">
              <wp:posOffset>73660</wp:posOffset>
            </wp:positionV>
            <wp:extent cx="2441575" cy="6590665"/>
            <wp:effectExtent l="19050" t="0" r="0" b="0"/>
            <wp:wrapSquare wrapText="bothSides"/>
            <wp:docPr id="2" name="图片 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
                    <pic:cNvPicPr>
                      <a:picLocks noChangeAspect="1" noChangeArrowheads="1"/>
                    </pic:cNvPicPr>
                  </pic:nvPicPr>
                  <pic:blipFill>
                    <a:blip r:embed="rId46" cstate="print"/>
                    <a:srcRect/>
                    <a:stretch>
                      <a:fillRect/>
                    </a:stretch>
                  </pic:blipFill>
                  <pic:spPr bwMode="auto">
                    <a:xfrm>
                      <a:off x="0" y="0"/>
                      <a:ext cx="2441575" cy="6590665"/>
                    </a:xfrm>
                    <a:prstGeom prst="rect">
                      <a:avLst/>
                    </a:prstGeom>
                    <a:noFill/>
                    <a:ln w="9525">
                      <a:noFill/>
                      <a:miter lim="800000"/>
                      <a:headEnd/>
                      <a:tailEnd/>
                    </a:ln>
                  </pic:spPr>
                </pic:pic>
              </a:graphicData>
            </a:graphic>
          </wp:anchor>
        </w:drawing>
      </w:r>
      <w:r w:rsidRPr="00704853">
        <w:rPr>
          <w:kern w:val="0"/>
        </w:rPr>
        <w:t>他有妻子，还有三个情人，四个女人都不知道彼此的存在。而他周旋于四个女人之间，费尽心思，左右逢源，居然在相当长一段时间内相安无事。情人关系竟然可以被掩藏到如此程度，不能不令人叹服。这其中的周旋和良苦用心，绝对需要外交家合纵连横的才能</w:t>
      </w:r>
      <w:r w:rsidRPr="00704853">
        <w:rPr>
          <w:kern w:val="0"/>
        </w:rPr>
        <w:t>……</w:t>
      </w:r>
    </w:p>
    <w:p w:rsidR="00D56BF9" w:rsidRPr="00704853" w:rsidRDefault="00D56BF9" w:rsidP="00D56BF9">
      <w:pPr>
        <w:pStyle w:val="5"/>
        <w:spacing w:line="350" w:lineRule="exact"/>
        <w:rPr>
          <w:kern w:val="0"/>
        </w:rPr>
      </w:pPr>
      <w:r w:rsidRPr="00704853">
        <w:rPr>
          <w:kern w:val="0"/>
        </w:rPr>
        <w:t>从一名最底层的瓦工做起，直至担任掌管数千人大企业的国企掌门人，徐建民曾经书写了</w:t>
      </w:r>
      <w:r>
        <w:rPr>
          <w:rFonts w:hint="eastAsia"/>
          <w:kern w:val="0"/>
        </w:rPr>
        <w:t>“</w:t>
      </w:r>
      <w:r w:rsidRPr="00704853">
        <w:rPr>
          <w:kern w:val="0"/>
        </w:rPr>
        <w:t>草根传奇</w:t>
      </w:r>
      <w:r>
        <w:rPr>
          <w:rFonts w:hint="eastAsia"/>
          <w:kern w:val="0"/>
        </w:rPr>
        <w:t>”</w:t>
      </w:r>
      <w:r w:rsidRPr="00704853">
        <w:rPr>
          <w:kern w:val="0"/>
        </w:rPr>
        <w:t>。而他从人生和事业的巅峰迅速跌落尘埃，沦为阶下之囚，又令人不禁扼腕叹息。</w:t>
      </w:r>
    </w:p>
    <w:p w:rsidR="00D56BF9" w:rsidRPr="00704853" w:rsidRDefault="00D56BF9" w:rsidP="00D56BF9">
      <w:pPr>
        <w:pStyle w:val="5"/>
        <w:spacing w:line="350" w:lineRule="exact"/>
        <w:rPr>
          <w:kern w:val="0"/>
        </w:rPr>
      </w:pPr>
      <w:r w:rsidRPr="00704853">
        <w:rPr>
          <w:kern w:val="0"/>
        </w:rPr>
        <w:t>2011年7月12日，江苏省连云港市中级法院作出终审裁定，准许连云港市建筑总公司原党委书记、经理徐建民撤回上诉，据此，一审判决生效。徐建民因贪污、受贿、挪用公款等罪名被连云港市海州区检察院提起公诉，一审被判处有期徒刑十八年，没收财产人民币60万元。</w:t>
      </w:r>
    </w:p>
    <w:p w:rsidR="00D56BF9" w:rsidRPr="00704853" w:rsidRDefault="00D56BF9" w:rsidP="00D56BF9">
      <w:pPr>
        <w:pStyle w:val="7"/>
        <w:spacing w:line="350" w:lineRule="exact"/>
        <w:rPr>
          <w:kern w:val="0"/>
        </w:rPr>
      </w:pPr>
      <w:r w:rsidRPr="00704853">
        <w:rPr>
          <w:kern w:val="0"/>
        </w:rPr>
        <w:t>从瓦工到国企掌门人</w:t>
      </w:r>
    </w:p>
    <w:p w:rsidR="00D56BF9" w:rsidRPr="00704853" w:rsidRDefault="00D56BF9" w:rsidP="00D56BF9">
      <w:pPr>
        <w:pStyle w:val="5"/>
        <w:spacing w:line="350" w:lineRule="exact"/>
        <w:rPr>
          <w:kern w:val="0"/>
        </w:rPr>
      </w:pPr>
      <w:r w:rsidRPr="00704853">
        <w:rPr>
          <w:kern w:val="0"/>
        </w:rPr>
        <w:t>徐建民出生在一个普通的工人家庭，从他记事起，家里就一直过着贫穷艰难的日子。老实巴交的父母虽然识字不多，但深知读书的重要性，省吃俭用地供他上了高中。在校期间，他因为学习刻苦，表现优秀，一直担任班干部。此时的徐建民就表现出了很强的组织协调才能，赢得了老师的青睐。</w:t>
      </w:r>
    </w:p>
    <w:p w:rsidR="00D56BF9" w:rsidRPr="00704853" w:rsidRDefault="00D56BF9" w:rsidP="00D56BF9">
      <w:pPr>
        <w:pStyle w:val="5"/>
        <w:spacing w:line="350" w:lineRule="exact"/>
        <w:rPr>
          <w:kern w:val="0"/>
        </w:rPr>
      </w:pPr>
      <w:r w:rsidRPr="00704853">
        <w:rPr>
          <w:kern w:val="0"/>
        </w:rPr>
        <w:t>1977年，徐建民高中毕业，高考失利的他被分配到连云港市第一建筑公司做瓦工。瓦工的活非常苦，劳动强度很大，一天下来，人简直累得连腰也直不起来。徐建民尽管从未受过这样的苦，但他</w:t>
      </w:r>
      <w:r w:rsidRPr="00704853">
        <w:rPr>
          <w:kern w:val="0"/>
        </w:rPr>
        <w:lastRenderedPageBreak/>
        <w:t>竭力不使自己比别人落后，因为他知道，这样一份工作，对于他和他的家庭都是很珍贵的。</w:t>
      </w:r>
    </w:p>
    <w:p w:rsidR="00D56BF9" w:rsidRPr="00704853" w:rsidRDefault="00D56BF9" w:rsidP="00D56BF9">
      <w:pPr>
        <w:pStyle w:val="5"/>
        <w:spacing w:line="350" w:lineRule="exact"/>
        <w:rPr>
          <w:kern w:val="0"/>
        </w:rPr>
      </w:pPr>
      <w:r w:rsidRPr="00704853">
        <w:rPr>
          <w:kern w:val="0"/>
        </w:rPr>
        <w:t>那时候，工友们看到他总是一副汗流浃背的模样:汗水像小溪一样在脸上纵横漫流，而他却腾不出手去揩一把;眼睛被汗水腌得火辣辣地疼，只能微眯着和水泥砌砖块;两条腿打颤如同筛糠，却咬牙苦苦支撑。很快，公司负责人就注意到了这个又黑又瘦的小伙子，不仅工作勤奋，活也干得很漂亮。进入领导视野的徐建民，渐渐获得了青年突击队员、优秀员工等一些荣誉。</w:t>
      </w:r>
    </w:p>
    <w:p w:rsidR="00D56BF9" w:rsidRPr="00704853" w:rsidRDefault="00D56BF9" w:rsidP="00D56BF9">
      <w:pPr>
        <w:pStyle w:val="5"/>
        <w:spacing w:line="350" w:lineRule="exact"/>
        <w:rPr>
          <w:kern w:val="0"/>
        </w:rPr>
      </w:pPr>
      <w:r w:rsidRPr="00704853">
        <w:rPr>
          <w:kern w:val="0"/>
        </w:rPr>
        <w:t>在艰苦工作之余，徐建民千方百计挤出时间来学习，用四年时间读完了大专课程，很快被提拔为第一建筑公司四处主任。1984年，他加入了中国共产党。天道酬勤，1985年，公司给了他考大学的机会，他如愿以偿地考上了东南大学建筑工程专业。三年学成归来后，他被委以重任，任第一建筑公司副总经理。之后，一路顺风顺水，他又出任了第三建筑公司经理。徐建民成了名副其实的</w:t>
      </w:r>
      <w:r>
        <w:rPr>
          <w:rFonts w:hint="eastAsia"/>
          <w:kern w:val="0"/>
        </w:rPr>
        <w:t>“</w:t>
      </w:r>
      <w:r w:rsidRPr="00704853">
        <w:rPr>
          <w:kern w:val="0"/>
        </w:rPr>
        <w:t>草根之星</w:t>
      </w:r>
      <w:r>
        <w:rPr>
          <w:rFonts w:hint="eastAsia"/>
          <w:kern w:val="0"/>
        </w:rPr>
        <w:t>”</w:t>
      </w:r>
      <w:r w:rsidRPr="00704853">
        <w:rPr>
          <w:kern w:val="0"/>
        </w:rPr>
        <w:t>。</w:t>
      </w:r>
    </w:p>
    <w:p w:rsidR="00D56BF9" w:rsidRPr="00704853" w:rsidRDefault="00D56BF9" w:rsidP="00D56BF9">
      <w:pPr>
        <w:pStyle w:val="5"/>
        <w:spacing w:line="350" w:lineRule="exact"/>
        <w:rPr>
          <w:kern w:val="0"/>
        </w:rPr>
      </w:pPr>
      <w:r w:rsidRPr="00704853">
        <w:rPr>
          <w:kern w:val="0"/>
        </w:rPr>
        <w:t>在徐建民人生的这一时期，他身上还保留着寒门学子勤奋工作、锐意进取的优秀品质。1988年，他在任一建公司四处主任期间，因意外造成手腕骨折。当时正值省重点工程某发电厂2台20万千瓦机组施工的关键时刻，他吊着一只打上夹板的手，没有休过一天病假，骑着自行车早出晚归，每天往返20多公里，圆满完成了工作任务。1996年，组织上委派他到第三建筑公司任总经理，这是一个在</w:t>
      </w:r>
      <w:r w:rsidRPr="00704853">
        <w:rPr>
          <w:kern w:val="0"/>
        </w:rPr>
        <w:lastRenderedPageBreak/>
        <w:t>全系统有名的困难企业，员工千余人，拖欠工资一年多，仅欠职工的医疗费就高达200余万元。面对这样的困难，徐建民仅用了两年时间，就扭亏为盈，不仅补发了全部拖欠工资，还使这家老大难企业一跃成为建工系统的排头兵，为国家上缴了大笔税收和红利。2002年初，徐建民在事业上再攀高峰，当上了市建筑总公司的党委书记、经理。</w:t>
      </w:r>
    </w:p>
    <w:p w:rsidR="00D56BF9" w:rsidRPr="00704853" w:rsidRDefault="00D56BF9" w:rsidP="00D56BF9">
      <w:pPr>
        <w:pStyle w:val="7"/>
        <w:spacing w:line="350" w:lineRule="exact"/>
        <w:rPr>
          <w:kern w:val="0"/>
        </w:rPr>
      </w:pPr>
      <w:r w:rsidRPr="00704853">
        <w:rPr>
          <w:kern w:val="0"/>
        </w:rPr>
        <w:t>非洲之旅每天花费2500美元</w:t>
      </w:r>
    </w:p>
    <w:p w:rsidR="00D56BF9" w:rsidRPr="00704853" w:rsidRDefault="00D56BF9" w:rsidP="00D56BF9">
      <w:pPr>
        <w:pStyle w:val="5"/>
        <w:spacing w:line="350" w:lineRule="exact"/>
        <w:rPr>
          <w:kern w:val="0"/>
        </w:rPr>
      </w:pPr>
      <w:r w:rsidRPr="00704853">
        <w:rPr>
          <w:kern w:val="0"/>
        </w:rPr>
        <w:t>在上任之初，他尚能严于律己。但随着他与房地产商的来往日益增多，他的心理开始失衡了。他觉得自己用了几十年的努力，才走到今天的位置;辛辛苦苦做了十几年的高级工程师，攒的钱还不及这些人的一个零头。渐渐地，他内心深处一些原本不是很坚定的东西开始动摇了。</w:t>
      </w:r>
    </w:p>
    <w:p w:rsidR="00D56BF9" w:rsidRPr="00704853" w:rsidRDefault="00D56BF9" w:rsidP="00D56BF9">
      <w:pPr>
        <w:pStyle w:val="5"/>
        <w:spacing w:line="350" w:lineRule="exact"/>
        <w:rPr>
          <w:kern w:val="0"/>
        </w:rPr>
      </w:pPr>
      <w:r w:rsidRPr="00704853">
        <w:rPr>
          <w:kern w:val="0"/>
        </w:rPr>
        <w:t>他开始喜欢出去应酬，到处结交朋友。由于他的特殊身份，一些老板也乐于和他结交。徜徉在灯红酒绿之间，周旋于觥筹交错中，他觉得自己有了地位，挣了面子。酒过三巡，他们还会相约玩上几圈麻将，赌注也慢慢从一开始的千儿八百，逐渐发展到一场输赢数万元。这样的高消费当然是他微薄的工资所无法承受的，于是他就</w:t>
      </w:r>
      <w:r>
        <w:rPr>
          <w:rFonts w:hint="eastAsia"/>
          <w:kern w:val="0"/>
        </w:rPr>
        <w:t>“</w:t>
      </w:r>
      <w:r w:rsidRPr="00704853">
        <w:rPr>
          <w:kern w:val="0"/>
        </w:rPr>
        <w:t>消费</w:t>
      </w:r>
      <w:r>
        <w:rPr>
          <w:rFonts w:hint="eastAsia"/>
          <w:kern w:val="0"/>
        </w:rPr>
        <w:t>”</w:t>
      </w:r>
      <w:r w:rsidRPr="00704853">
        <w:rPr>
          <w:kern w:val="0"/>
        </w:rPr>
        <w:t>起了手中的权力。</w:t>
      </w:r>
    </w:p>
    <w:p w:rsidR="00D56BF9" w:rsidRPr="00704853" w:rsidRDefault="00D56BF9" w:rsidP="00D56BF9">
      <w:pPr>
        <w:pStyle w:val="5"/>
        <w:spacing w:line="350" w:lineRule="exact"/>
        <w:rPr>
          <w:kern w:val="0"/>
        </w:rPr>
      </w:pPr>
      <w:r w:rsidRPr="00704853">
        <w:rPr>
          <w:kern w:val="0"/>
        </w:rPr>
        <w:t>2002年，连云港宏图房地产开发有限公司（以下简称宏图公司）打算开发一处位于市中心的地块，该地块产权属于市建筑总公司下属三建公司所有。宏图公司董事长赵某为了拿到这块地，找徐建民帮忙。一来二去，两个人成了交往密切的</w:t>
      </w:r>
      <w:r>
        <w:rPr>
          <w:rFonts w:hint="eastAsia"/>
          <w:kern w:val="0"/>
        </w:rPr>
        <w:t>“</w:t>
      </w:r>
      <w:r w:rsidRPr="00704853">
        <w:rPr>
          <w:kern w:val="0"/>
        </w:rPr>
        <w:t>好朋友</w:t>
      </w:r>
      <w:r>
        <w:rPr>
          <w:rFonts w:hint="eastAsia"/>
          <w:kern w:val="0"/>
        </w:rPr>
        <w:t>”</w:t>
      </w:r>
      <w:r w:rsidRPr="00704853">
        <w:rPr>
          <w:kern w:val="0"/>
        </w:rPr>
        <w:t>。在徐建民的帮助下，赵某顺利拿到地块，并一直理直气壮地拖欠买地的款项。2007年，三建公司有一处2000多平方米的营业用房准备对外出租，赵某闻讯后再次找到徐建民，又得到了徐建民不遗余力的帮忙。赵某当然不会让徐建民白忙活，又是送手机，又是送高尔夫球杆，还将自己一辆正在使用的奔驰轿车送给了徐建民。</w:t>
      </w:r>
    </w:p>
    <w:p w:rsidR="00D56BF9" w:rsidRPr="00704853" w:rsidRDefault="00D56BF9" w:rsidP="00D56BF9">
      <w:pPr>
        <w:pStyle w:val="5"/>
        <w:spacing w:line="350" w:lineRule="exact"/>
        <w:rPr>
          <w:kern w:val="0"/>
        </w:rPr>
      </w:pPr>
      <w:r w:rsidRPr="00704853">
        <w:rPr>
          <w:kern w:val="0"/>
        </w:rPr>
        <w:t>徐、赵这两位</w:t>
      </w:r>
      <w:r>
        <w:rPr>
          <w:rFonts w:hint="eastAsia"/>
          <w:kern w:val="0"/>
        </w:rPr>
        <w:t>“</w:t>
      </w:r>
      <w:r w:rsidRPr="00704853">
        <w:rPr>
          <w:kern w:val="0"/>
        </w:rPr>
        <w:t>好朋友</w:t>
      </w:r>
      <w:r>
        <w:rPr>
          <w:rFonts w:hint="eastAsia"/>
          <w:kern w:val="0"/>
        </w:rPr>
        <w:t>”</w:t>
      </w:r>
      <w:r w:rsidRPr="00704853">
        <w:rPr>
          <w:kern w:val="0"/>
        </w:rPr>
        <w:t>各取所需，他们的</w:t>
      </w:r>
      <w:r>
        <w:rPr>
          <w:rFonts w:hint="eastAsia"/>
          <w:kern w:val="0"/>
        </w:rPr>
        <w:t>“</w:t>
      </w:r>
      <w:r w:rsidRPr="00704853">
        <w:rPr>
          <w:kern w:val="0"/>
        </w:rPr>
        <w:t>友谊</w:t>
      </w:r>
      <w:r>
        <w:rPr>
          <w:rFonts w:hint="eastAsia"/>
          <w:kern w:val="0"/>
        </w:rPr>
        <w:t>”</w:t>
      </w:r>
      <w:r w:rsidRPr="00704853">
        <w:rPr>
          <w:kern w:val="0"/>
        </w:rPr>
        <w:t>似乎愈发地深厚起来。但是当徐建民面对更大的利益诱惑的时候，他又毫不犹豫地弃赵某于不顾。</w:t>
      </w:r>
    </w:p>
    <w:p w:rsidR="00D56BF9" w:rsidRPr="00704853" w:rsidRDefault="00D56BF9" w:rsidP="00D56BF9">
      <w:pPr>
        <w:pStyle w:val="5"/>
        <w:spacing w:line="350" w:lineRule="exact"/>
        <w:rPr>
          <w:kern w:val="0"/>
        </w:rPr>
      </w:pPr>
      <w:r w:rsidRPr="00704853">
        <w:rPr>
          <w:kern w:val="0"/>
        </w:rPr>
        <w:t>2006年，地山建筑公司项目经理张骥兵找徐建民帮忙，想承建宏图公司开发的项目，并许诺好</w:t>
      </w:r>
      <w:r w:rsidRPr="00704853">
        <w:rPr>
          <w:kern w:val="0"/>
        </w:rPr>
        <w:lastRenderedPageBreak/>
        <w:t>处若干。徐建民见有利可图，便对赵某软硬兼施，暗示如果不将工程交给地山公司，就撕毁跟宏图公司之间的合同，让赵某无法开发那块地。赵某无奈之下，只好与已签约的南通公司解约，把项目改交由张骥兵承建。事后，张骥兵为了感谢徐建民的帮忙，一次性送了30万元人民币给徐建民。然而徐建民并不满足于此。</w:t>
      </w:r>
      <w:r>
        <w:rPr>
          <w:rFonts w:hint="eastAsia"/>
          <w:kern w:val="0"/>
        </w:rPr>
        <w:t>“</w:t>
      </w:r>
      <w:r w:rsidRPr="00704853">
        <w:rPr>
          <w:kern w:val="0"/>
        </w:rPr>
        <w:t>30万元，只不过是个区区尾数!</w:t>
      </w:r>
      <w:r>
        <w:rPr>
          <w:rFonts w:hint="eastAsia"/>
          <w:kern w:val="0"/>
        </w:rPr>
        <w:t>”</w:t>
      </w:r>
      <w:r w:rsidRPr="00704853">
        <w:rPr>
          <w:kern w:val="0"/>
        </w:rPr>
        <w:t>为此，他开始陆陆续续向张骥兵索取回报。</w:t>
      </w:r>
    </w:p>
    <w:p w:rsidR="00D56BF9" w:rsidRPr="00704853" w:rsidRDefault="00D56BF9" w:rsidP="00D56BF9">
      <w:pPr>
        <w:pStyle w:val="5"/>
        <w:spacing w:line="350" w:lineRule="exact"/>
        <w:rPr>
          <w:kern w:val="0"/>
        </w:rPr>
      </w:pPr>
      <w:r w:rsidRPr="00704853">
        <w:rPr>
          <w:kern w:val="0"/>
        </w:rPr>
        <w:t>徐建民爱打麻将，每场输赢都在万元以上。一旦囊中羞涩，他总会在第一时间想到张骥兵。在2005年至2010期间，他先后19次跟张骥兵索要了130余万元人民币以偿赌账。用同样的方法，他还先后收受和索要某建设工程公司老总田某、某装修公司老总施某等人财物近百万元。</w:t>
      </w:r>
    </w:p>
    <w:p w:rsidR="00D56BF9" w:rsidRPr="00704853" w:rsidRDefault="00D56BF9" w:rsidP="00D56BF9">
      <w:pPr>
        <w:pStyle w:val="5"/>
        <w:spacing w:line="350" w:lineRule="exact"/>
        <w:rPr>
          <w:kern w:val="0"/>
        </w:rPr>
      </w:pPr>
      <w:r w:rsidRPr="00704853">
        <w:rPr>
          <w:kern w:val="0"/>
        </w:rPr>
        <w:t>2010年，建筑总公司下属一家企业改制，企业资产被某集团整体买走。由于该企业在肯尼亚还有资产需要移交，徐建民便陪着对方亲身体验了这趟挥霍无度的</w:t>
      </w:r>
      <w:r>
        <w:rPr>
          <w:rFonts w:hint="eastAsia"/>
          <w:kern w:val="0"/>
        </w:rPr>
        <w:t>“</w:t>
      </w:r>
      <w:r w:rsidRPr="00704853">
        <w:rPr>
          <w:kern w:val="0"/>
        </w:rPr>
        <w:t>非洲之旅</w:t>
      </w:r>
      <w:r>
        <w:rPr>
          <w:rFonts w:hint="eastAsia"/>
          <w:kern w:val="0"/>
        </w:rPr>
        <w:t>”</w:t>
      </w:r>
      <w:r w:rsidRPr="00704853">
        <w:rPr>
          <w:kern w:val="0"/>
        </w:rPr>
        <w:t>。有人给他算了个账:在肯尼亚12天，平均每天花费2500美元，折合人民币17500元;而肯尼亚当地劳工日平均工资仅2B3美元，折合人民币20元左右。</w:t>
      </w:r>
    </w:p>
    <w:p w:rsidR="00D56BF9" w:rsidRPr="00704853" w:rsidRDefault="00D56BF9" w:rsidP="00D56BF9">
      <w:pPr>
        <w:pStyle w:val="5"/>
        <w:spacing w:line="350" w:lineRule="exact"/>
        <w:rPr>
          <w:kern w:val="0"/>
        </w:rPr>
      </w:pPr>
      <w:r w:rsidRPr="00704853">
        <w:rPr>
          <w:kern w:val="0"/>
        </w:rPr>
        <w:t>权力，成了他大肆敛财的工具;金钱，则使他的欲望空前膨胀。徐建民这个昔日的寒门学子在贪奢之路上渐行渐远，他已经浑然忘却了自己的党员身份和肩负的责任，每天在头脑中盘旋的只有一个</w:t>
      </w:r>
      <w:r>
        <w:rPr>
          <w:rFonts w:hint="eastAsia"/>
          <w:kern w:val="0"/>
        </w:rPr>
        <w:t>“</w:t>
      </w:r>
      <w:r w:rsidRPr="00704853">
        <w:rPr>
          <w:kern w:val="0"/>
        </w:rPr>
        <w:t>贪</w:t>
      </w:r>
      <w:r>
        <w:rPr>
          <w:rFonts w:hint="eastAsia"/>
          <w:kern w:val="0"/>
        </w:rPr>
        <w:t>”</w:t>
      </w:r>
      <w:r w:rsidRPr="00704853">
        <w:rPr>
          <w:kern w:val="0"/>
        </w:rPr>
        <w:t>字:贪恋金钱，贪恋女色，贪图享受</w:t>
      </w:r>
      <w:r w:rsidRPr="00704853">
        <w:rPr>
          <w:kern w:val="0"/>
        </w:rPr>
        <w:t>……</w:t>
      </w:r>
    </w:p>
    <w:p w:rsidR="00D56BF9" w:rsidRPr="00704853" w:rsidRDefault="00D56BF9" w:rsidP="00D56BF9">
      <w:pPr>
        <w:pStyle w:val="7"/>
        <w:spacing w:line="350" w:lineRule="exact"/>
        <w:rPr>
          <w:kern w:val="0"/>
        </w:rPr>
      </w:pPr>
      <w:r w:rsidRPr="00704853">
        <w:rPr>
          <w:kern w:val="0"/>
        </w:rPr>
        <w:t>三个情人让他深陷泥沼</w:t>
      </w:r>
    </w:p>
    <w:p w:rsidR="00D56BF9" w:rsidRPr="00704853" w:rsidRDefault="00D56BF9" w:rsidP="00D56BF9">
      <w:pPr>
        <w:pStyle w:val="5"/>
        <w:spacing w:line="350" w:lineRule="exact"/>
        <w:rPr>
          <w:kern w:val="0"/>
        </w:rPr>
      </w:pPr>
      <w:r w:rsidRPr="00704853">
        <w:rPr>
          <w:kern w:val="0"/>
        </w:rPr>
        <w:t>有人说，经济腐败和作风问题像一对孪生兄弟，总是相生相伴。徐建民也不例外，他大肆受贿和索贿的钱也大多花在了情妇身上。徐建民的情妇换了一个又一个，除却男人原始的冲动之外，也是他内心深处贪欲膨胀的结果。</w:t>
      </w:r>
    </w:p>
    <w:p w:rsidR="00D56BF9" w:rsidRPr="00704853" w:rsidRDefault="00D56BF9" w:rsidP="00D56BF9">
      <w:pPr>
        <w:pStyle w:val="5"/>
        <w:spacing w:line="350" w:lineRule="exact"/>
        <w:rPr>
          <w:kern w:val="0"/>
        </w:rPr>
      </w:pPr>
      <w:r w:rsidRPr="00704853">
        <w:rPr>
          <w:kern w:val="0"/>
        </w:rPr>
        <w:t>徐建民婚后一直住在妻子谢彬家中，由于</w:t>
      </w:r>
      <w:r>
        <w:rPr>
          <w:rFonts w:hint="eastAsia"/>
          <w:kern w:val="0"/>
        </w:rPr>
        <w:t>“</w:t>
      </w:r>
      <w:r w:rsidRPr="00704853">
        <w:rPr>
          <w:kern w:val="0"/>
        </w:rPr>
        <w:t>倒插门</w:t>
      </w:r>
      <w:r>
        <w:rPr>
          <w:rFonts w:hint="eastAsia"/>
          <w:kern w:val="0"/>
        </w:rPr>
        <w:t>”</w:t>
      </w:r>
      <w:r w:rsidRPr="00704853">
        <w:rPr>
          <w:kern w:val="0"/>
        </w:rPr>
        <w:t>的缘故，徐建民在家中倍感压抑，和妻子关系也一直不睦。1997年，夫妻俩分居了。郁闷之余，徐建民经常找同学李涵菡喝酒诉苦。很快，两人便发生了关系。李涵菡成了他的第一个情人。</w:t>
      </w:r>
    </w:p>
    <w:p w:rsidR="00D56BF9" w:rsidRPr="00704853" w:rsidRDefault="00D56BF9" w:rsidP="00D56BF9">
      <w:pPr>
        <w:pStyle w:val="5"/>
        <w:spacing w:line="350" w:lineRule="exact"/>
        <w:rPr>
          <w:kern w:val="0"/>
        </w:rPr>
      </w:pPr>
      <w:r w:rsidRPr="00704853">
        <w:rPr>
          <w:kern w:val="0"/>
        </w:rPr>
        <w:t>2001年，徐建民在酒桌上经人介绍，认识了在开发区搞化工厂的周若兰。周若兰知道徐的</w:t>
      </w:r>
      <w:r>
        <w:rPr>
          <w:rFonts w:hint="eastAsia"/>
          <w:kern w:val="0"/>
        </w:rPr>
        <w:t>“</w:t>
      </w:r>
      <w:r w:rsidRPr="00704853">
        <w:rPr>
          <w:kern w:val="0"/>
        </w:rPr>
        <w:t>能耐</w:t>
      </w:r>
      <w:r>
        <w:rPr>
          <w:rFonts w:hint="eastAsia"/>
          <w:kern w:val="0"/>
        </w:rPr>
        <w:t>”</w:t>
      </w:r>
      <w:r w:rsidRPr="00704853">
        <w:rPr>
          <w:kern w:val="0"/>
        </w:rPr>
        <w:lastRenderedPageBreak/>
        <w:t>大，有心结交，于是频频敬酒，曲意逢迎。此后徐建民对周若兰念念不忘。2004年的一天，徐建民突然接到周若兰的电话，想让徐请吃饭，这个电话让徐喜出望外。在酒桌上，徐对周言语轻佻，周对徐投怀送抱，两人一拍即合。周成了徐建民的第二个情人。</w:t>
      </w:r>
    </w:p>
    <w:p w:rsidR="00D56BF9" w:rsidRPr="00704853" w:rsidRDefault="00D56BF9" w:rsidP="00D56BF9">
      <w:pPr>
        <w:pStyle w:val="5"/>
        <w:spacing w:line="350" w:lineRule="exact"/>
        <w:rPr>
          <w:kern w:val="0"/>
        </w:rPr>
      </w:pPr>
      <w:r w:rsidRPr="00704853">
        <w:rPr>
          <w:kern w:val="0"/>
        </w:rPr>
        <w:t>2000年，徐建民参加了由市建筑协会组织的一次西部考察活动。他和第三位情妇许曼容就是在这一次认识的。许时年二十，肤白貌美，眼波流转，出落得亭亭玉立。年轻的优势再加上外向活泼的性格，让徐不禁眼前一亮。</w:t>
      </w:r>
    </w:p>
    <w:p w:rsidR="00D56BF9" w:rsidRPr="00704853" w:rsidRDefault="00D56BF9" w:rsidP="00D56BF9">
      <w:pPr>
        <w:pStyle w:val="5"/>
        <w:spacing w:line="350" w:lineRule="exact"/>
        <w:rPr>
          <w:kern w:val="0"/>
        </w:rPr>
      </w:pPr>
      <w:r w:rsidRPr="00704853">
        <w:rPr>
          <w:kern w:val="0"/>
        </w:rPr>
        <w:t>伊犁河畔，风光旖旎。徐建民无心欣赏美景，将心神全放在了伊人身上。在许曼容面前，徐建民常常高谈阔论，显得自己与众不同。许曼容对这个</w:t>
      </w:r>
      <w:r>
        <w:rPr>
          <w:rFonts w:hint="eastAsia"/>
          <w:kern w:val="0"/>
        </w:rPr>
        <w:t>“</w:t>
      </w:r>
      <w:r w:rsidRPr="00704853">
        <w:rPr>
          <w:kern w:val="0"/>
        </w:rPr>
        <w:t>成功人士</w:t>
      </w:r>
      <w:r>
        <w:rPr>
          <w:rFonts w:hint="eastAsia"/>
          <w:kern w:val="0"/>
        </w:rPr>
        <w:t>”</w:t>
      </w:r>
      <w:r w:rsidRPr="00704853">
        <w:rPr>
          <w:kern w:val="0"/>
        </w:rPr>
        <w:t>不由得心生仰慕。考察回来后，两个人一直保持着断断续续的联系。</w:t>
      </w:r>
    </w:p>
    <w:p w:rsidR="00D56BF9" w:rsidRPr="00704853" w:rsidRDefault="00D56BF9" w:rsidP="00D56BF9">
      <w:pPr>
        <w:pStyle w:val="5"/>
        <w:spacing w:line="350" w:lineRule="exact"/>
        <w:rPr>
          <w:kern w:val="0"/>
        </w:rPr>
      </w:pPr>
      <w:r w:rsidRPr="00704853">
        <w:rPr>
          <w:kern w:val="0"/>
        </w:rPr>
        <w:t>2006年，许曼容从县城到市区做某建材品牌代理。徐建民知道此事后心痒难耐，主动请许吃饭。酒桌上的许少了几分少女的羞涩，愈显风情万种。之后，徐建民经常请许曼容一起吃饭，而此时立足未稳的许曼容也极需要徐这个</w:t>
      </w:r>
      <w:r>
        <w:rPr>
          <w:rFonts w:hint="eastAsia"/>
          <w:kern w:val="0"/>
        </w:rPr>
        <w:t>“</w:t>
      </w:r>
      <w:r w:rsidRPr="00704853">
        <w:rPr>
          <w:kern w:val="0"/>
        </w:rPr>
        <w:t>实权派</w:t>
      </w:r>
      <w:r>
        <w:rPr>
          <w:rFonts w:hint="eastAsia"/>
          <w:kern w:val="0"/>
        </w:rPr>
        <w:t>”</w:t>
      </w:r>
      <w:r w:rsidRPr="00704853">
        <w:rPr>
          <w:kern w:val="0"/>
        </w:rPr>
        <w:t>在事业上给予扶持。两人开始了频繁的接触。2007年夏秋之交，在许曼容家里，他们捅破了最后一层窗户纸，发生了关系。</w:t>
      </w:r>
    </w:p>
    <w:p w:rsidR="00D56BF9" w:rsidRPr="00704853" w:rsidRDefault="00D56BF9" w:rsidP="00D56BF9">
      <w:pPr>
        <w:pStyle w:val="5"/>
        <w:spacing w:line="350" w:lineRule="exact"/>
        <w:rPr>
          <w:rFonts w:hint="eastAsia"/>
          <w:kern w:val="0"/>
        </w:rPr>
      </w:pPr>
      <w:r w:rsidRPr="00704853">
        <w:rPr>
          <w:kern w:val="0"/>
        </w:rPr>
        <w:t>2008年，许曼容为了跟徐约会方便，在宏图公司开发的壹号广场购买了价值61万元的住房一套，半娇半嗔地要求徐建民付款。徐建民提出将宏图公司董事长赵某送给他使用的一辆奔驰车还回去，折抵房款30万元。赵某同意了。事后赵某讲:</w:t>
      </w:r>
      <w:r>
        <w:rPr>
          <w:rFonts w:hint="eastAsia"/>
          <w:kern w:val="0"/>
        </w:rPr>
        <w:t>“</w:t>
      </w:r>
      <w:r w:rsidRPr="00704853">
        <w:rPr>
          <w:kern w:val="0"/>
        </w:rPr>
        <w:t>这事让别人听到了要笑掉大牙的</w:t>
      </w:r>
      <w:r w:rsidRPr="00704853">
        <w:rPr>
          <w:kern w:val="0"/>
        </w:rPr>
        <w:t>——</w:t>
      </w:r>
      <w:r w:rsidRPr="00704853">
        <w:rPr>
          <w:kern w:val="0"/>
        </w:rPr>
        <w:t>他凭什么能用我的奔驰车抵他应交给我的房款呢?</w:t>
      </w:r>
      <w:r>
        <w:rPr>
          <w:rFonts w:hint="eastAsia"/>
          <w:kern w:val="0"/>
        </w:rPr>
        <w:t>”</w:t>
      </w:r>
    </w:p>
    <w:p w:rsidR="00D56BF9" w:rsidRPr="00704853" w:rsidRDefault="00D56BF9" w:rsidP="00D56BF9">
      <w:pPr>
        <w:pStyle w:val="5"/>
        <w:spacing w:line="350" w:lineRule="exact"/>
        <w:rPr>
          <w:kern w:val="0"/>
        </w:rPr>
      </w:pPr>
      <w:r w:rsidRPr="00704853">
        <w:rPr>
          <w:kern w:val="0"/>
        </w:rPr>
        <w:t>随后，徐建民又要求张骥兵用宏图公司欠地山公司的工程款31万元冲抵许曼容购买的商品房余款。张骥兵虽然一百个不情愿，可还是答应了。就这样，徐建民分文未付，一套房子就到手了。</w:t>
      </w:r>
    </w:p>
    <w:p w:rsidR="00D56BF9" w:rsidRPr="00704853" w:rsidRDefault="00D56BF9" w:rsidP="00D56BF9">
      <w:pPr>
        <w:pStyle w:val="5"/>
        <w:spacing w:line="350" w:lineRule="exact"/>
        <w:rPr>
          <w:kern w:val="0"/>
        </w:rPr>
      </w:pPr>
      <w:r w:rsidRPr="00704853">
        <w:rPr>
          <w:kern w:val="0"/>
        </w:rPr>
        <w:t>紧接着就是装修，这个他也自有办法。徐建民安排某装修公司老总施某为许曼容免费装修房子，以前在工程上多次得到徐建民照顾的施某自然不会收取任何费用，施某也知道徐不会付钱的。</w:t>
      </w:r>
    </w:p>
    <w:p w:rsidR="00D56BF9" w:rsidRPr="00704853" w:rsidRDefault="00D56BF9" w:rsidP="00D56BF9">
      <w:pPr>
        <w:pStyle w:val="5"/>
        <w:spacing w:line="350" w:lineRule="exact"/>
        <w:rPr>
          <w:kern w:val="0"/>
        </w:rPr>
      </w:pPr>
      <w:r w:rsidRPr="00704853">
        <w:rPr>
          <w:kern w:val="0"/>
        </w:rPr>
        <w:lastRenderedPageBreak/>
        <w:t>装修好后还需要家具，徐建民随即陪着许曼容到开发区某家具城挑选家具。该家具城老板田某，恰好就是在建筑总公司下属工程公司改制过程中得到好处的某建设工程公司老总。自然，家具也不需要出钱。</w:t>
      </w:r>
    </w:p>
    <w:p w:rsidR="00D56BF9" w:rsidRPr="00704853" w:rsidRDefault="00D56BF9" w:rsidP="00D56BF9">
      <w:pPr>
        <w:pStyle w:val="5"/>
        <w:spacing w:line="350" w:lineRule="exact"/>
        <w:rPr>
          <w:kern w:val="0"/>
        </w:rPr>
      </w:pPr>
      <w:r w:rsidRPr="00704853">
        <w:rPr>
          <w:kern w:val="0"/>
        </w:rPr>
        <w:t>周旋于三位情人与妻子之间，徐建民发挥了较好的平衡手段，费尽心思，左右逢源，在很长一段时间内彼此相安无事。</w:t>
      </w:r>
    </w:p>
    <w:p w:rsidR="00D56BF9" w:rsidRPr="00704853" w:rsidRDefault="00D56BF9" w:rsidP="00D56BF9">
      <w:pPr>
        <w:pStyle w:val="5"/>
        <w:spacing w:line="350" w:lineRule="exact"/>
        <w:rPr>
          <w:kern w:val="0"/>
        </w:rPr>
      </w:pPr>
      <w:r w:rsidRPr="00704853">
        <w:rPr>
          <w:kern w:val="0"/>
        </w:rPr>
        <w:t>然而，纸终究包不住火。2007年，情妇周若兰发现徐建民还有其他女人，顿时打翻了醋坛子，提出分手，并索要50万元分手费。周若兰态度坚决，言辞激烈，声称如果不给钱就去举报徐建民，扬言</w:t>
      </w:r>
      <w:r>
        <w:rPr>
          <w:rFonts w:hint="eastAsia"/>
          <w:kern w:val="0"/>
        </w:rPr>
        <w:t>“</w:t>
      </w:r>
      <w:r w:rsidRPr="00704853">
        <w:rPr>
          <w:kern w:val="0"/>
        </w:rPr>
        <w:t>要不活大家一起死</w:t>
      </w:r>
      <w:r>
        <w:rPr>
          <w:rFonts w:hint="eastAsia"/>
          <w:kern w:val="0"/>
        </w:rPr>
        <w:t>”</w:t>
      </w:r>
      <w:r w:rsidRPr="00704853">
        <w:rPr>
          <w:kern w:val="0"/>
        </w:rPr>
        <w:t>，随后还去了几次徐建民的单位。徐建民担心她把他的事情闹大，不好收场，就答应给钱，但当时他手头暂时没钱。这时他想起2006年曾私自出售一建公司三套职工安置房，得款44万元，之后他将这笔钱以私人名义投入下属企业用于经营。无奈之下，徐建民将这笔钱连本带利取了出来，给了周若兰53万元。此时，妻子也知道了徐建民在外面有情妇的事，坚决要与徐建民离婚。焦头烂额的徐建民无奈之下与妻子签订了离婚协议。这纸协议令徐建民</w:t>
      </w:r>
      <w:r>
        <w:rPr>
          <w:rFonts w:hint="eastAsia"/>
          <w:kern w:val="0"/>
        </w:rPr>
        <w:t>“</w:t>
      </w:r>
      <w:r w:rsidRPr="00704853">
        <w:rPr>
          <w:kern w:val="0"/>
        </w:rPr>
        <w:t>净身出户</w:t>
      </w:r>
      <w:r>
        <w:rPr>
          <w:rFonts w:hint="eastAsia"/>
          <w:kern w:val="0"/>
        </w:rPr>
        <w:t>”</w:t>
      </w:r>
      <w:r w:rsidRPr="00704853">
        <w:rPr>
          <w:kern w:val="0"/>
        </w:rPr>
        <w:t>。</w:t>
      </w:r>
    </w:p>
    <w:p w:rsidR="00D56BF9" w:rsidRPr="00704853" w:rsidRDefault="00D56BF9" w:rsidP="00D56BF9">
      <w:pPr>
        <w:pStyle w:val="5"/>
        <w:spacing w:line="350" w:lineRule="exact"/>
        <w:rPr>
          <w:kern w:val="0"/>
        </w:rPr>
      </w:pPr>
      <w:r>
        <w:rPr>
          <w:rFonts w:hint="eastAsia"/>
          <w:kern w:val="0"/>
        </w:rPr>
        <w:t>“</w:t>
      </w:r>
      <w:r w:rsidRPr="00704853">
        <w:rPr>
          <w:kern w:val="0"/>
        </w:rPr>
        <w:t>吃醋</w:t>
      </w:r>
      <w:r>
        <w:rPr>
          <w:rFonts w:hint="eastAsia"/>
          <w:kern w:val="0"/>
        </w:rPr>
        <w:t>”</w:t>
      </w:r>
      <w:r w:rsidRPr="00704853">
        <w:rPr>
          <w:kern w:val="0"/>
        </w:rPr>
        <w:t>风波虽然暂时平息了，但经过周若兰和妻子这么一折腾，很多人都知道了徐建民贪污卖房款的事实，于是纷纷写信寄到纪委和检察机关举报。</w:t>
      </w:r>
    </w:p>
    <w:p w:rsidR="00D56BF9" w:rsidRPr="00704853" w:rsidRDefault="00D56BF9" w:rsidP="00D56BF9">
      <w:pPr>
        <w:pStyle w:val="5"/>
        <w:spacing w:line="350" w:lineRule="exact"/>
        <w:rPr>
          <w:kern w:val="0"/>
        </w:rPr>
      </w:pPr>
      <w:r w:rsidRPr="00704853">
        <w:rPr>
          <w:kern w:val="0"/>
        </w:rPr>
        <w:t>2010年8月，连云港市纪委对徐建民进行组织谈话。谈话期间，他交代了部分犯罪事实。后该案移交检察机关，在检察机关，徐建民如实交代了其他犯罪事实。</w:t>
      </w:r>
    </w:p>
    <w:p w:rsidR="00D56BF9" w:rsidRPr="00704853" w:rsidRDefault="00D56BF9" w:rsidP="00D56BF9">
      <w:pPr>
        <w:pStyle w:val="5"/>
        <w:spacing w:line="350" w:lineRule="exact"/>
        <w:rPr>
          <w:rFonts w:hint="eastAsia"/>
          <w:kern w:val="0"/>
        </w:rPr>
      </w:pPr>
      <w:r w:rsidRPr="00704853">
        <w:rPr>
          <w:kern w:val="0"/>
        </w:rPr>
        <w:t>经审理查明:徐建民于1998年至2010年4月期间，利用担任连云港市建筑总公司党委书记兼经理、第三建筑工程有限公司破产清算组组长、地山建筑工程有限公司董事长兼总经理等职务之便，在工程款支付、职务晋升、工作调动等方面为他人谋取利益，多次索要和收受他人财物合计人民币220余万元;贪污公款共计人民币110余万元;挪用公款人民币10万元。</w:t>
      </w:r>
    </w:p>
    <w:p w:rsidR="00D56BF9" w:rsidRPr="00704853" w:rsidRDefault="00D56BF9" w:rsidP="00D56BF9">
      <w:pPr>
        <w:pStyle w:val="110"/>
        <w:jc w:val="right"/>
        <w:rPr>
          <w:kern w:val="0"/>
        </w:rPr>
      </w:pPr>
      <w:r w:rsidRPr="00704853">
        <w:rPr>
          <w:kern w:val="0"/>
        </w:rPr>
        <w:t>（</w:t>
      </w:r>
      <w:r w:rsidRPr="00704853">
        <w:rPr>
          <w:rFonts w:hint="eastAsia"/>
          <w:kern w:val="0"/>
        </w:rPr>
        <w:t>摘自《检</w:t>
      </w:r>
      <w:r>
        <w:rPr>
          <w:rFonts w:hint="eastAsia"/>
          <w:kern w:val="0"/>
        </w:rPr>
        <w:t>察</w:t>
      </w:r>
      <w:r w:rsidRPr="00704853">
        <w:rPr>
          <w:rFonts w:hint="eastAsia"/>
          <w:kern w:val="0"/>
        </w:rPr>
        <w:t>日报》</w:t>
      </w:r>
      <w:r w:rsidRPr="00704853">
        <w:rPr>
          <w:kern w:val="0"/>
        </w:rPr>
        <w:t>）</w:t>
      </w:r>
    </w:p>
    <w:p w:rsidR="00D56BF9" w:rsidRPr="00704853" w:rsidRDefault="00D56BF9" w:rsidP="00D56BF9">
      <w:pPr>
        <w:widowControl/>
        <w:jc w:val="left"/>
        <w:rPr>
          <w:rFonts w:ascii="宋体" w:hAnsi="宋体" w:cs="宋体"/>
          <w:kern w:val="0"/>
          <w:sz w:val="24"/>
        </w:rPr>
        <w:sectPr w:rsidR="00D56BF9" w:rsidRPr="00704853" w:rsidSect="005D080A">
          <w:type w:val="continuous"/>
          <w:pgSz w:w="11906" w:h="16838" w:code="9"/>
          <w:pgMar w:top="1701" w:right="1134" w:bottom="1418" w:left="1134" w:header="1134" w:footer="1134" w:gutter="0"/>
          <w:cols w:num="2" w:space="425"/>
          <w:docGrid w:linePitch="312"/>
        </w:sectPr>
      </w:pPr>
    </w:p>
    <w:p w:rsidR="00D56BF9" w:rsidRPr="00704853" w:rsidRDefault="00D56BF9" w:rsidP="00D56BF9">
      <w:pPr>
        <w:widowControl/>
        <w:spacing w:line="360" w:lineRule="auto"/>
        <w:jc w:val="center"/>
        <w:rPr>
          <w:rFonts w:ascii="宋体" w:hAnsi="宋体" w:cs="宋体"/>
          <w:kern w:val="0"/>
          <w:sz w:val="49"/>
          <w:szCs w:val="49"/>
        </w:rPr>
      </w:pPr>
      <w:r>
        <w:rPr>
          <w:rFonts w:ascii="宋体" w:hAnsi="宋体" w:cs="宋体"/>
          <w:noProof/>
          <w:kern w:val="0"/>
          <w:sz w:val="49"/>
          <w:szCs w:val="49"/>
        </w:rPr>
        <w:lastRenderedPageBreak/>
        <w:drawing>
          <wp:inline distT="0" distB="0" distL="0" distR="0">
            <wp:extent cx="6115685" cy="1163955"/>
            <wp:effectExtent l="19050" t="0" r="0" b="0"/>
            <wp:docPr id="13" name="图片 1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1"/>
                    <pic:cNvPicPr>
                      <a:picLocks noChangeAspect="1" noChangeArrowheads="1"/>
                    </pic:cNvPicPr>
                  </pic:nvPicPr>
                  <pic:blipFill>
                    <a:blip r:embed="rId47" cstate="print"/>
                    <a:srcRect/>
                    <a:stretch>
                      <a:fillRect/>
                    </a:stretch>
                  </pic:blipFill>
                  <pic:spPr bwMode="auto">
                    <a:xfrm>
                      <a:off x="0" y="0"/>
                      <a:ext cx="6115685" cy="1163955"/>
                    </a:xfrm>
                    <a:prstGeom prst="rect">
                      <a:avLst/>
                    </a:prstGeom>
                    <a:noFill/>
                    <a:ln w="9525">
                      <a:noFill/>
                      <a:miter lim="800000"/>
                      <a:headEnd/>
                      <a:tailEnd/>
                    </a:ln>
                  </pic:spPr>
                </pic:pic>
              </a:graphicData>
            </a:graphic>
          </wp:inline>
        </w:drawing>
      </w:r>
    </w:p>
    <w:p w:rsidR="00D56BF9" w:rsidRPr="00704853" w:rsidRDefault="00D56BF9" w:rsidP="00D56BF9">
      <w:pPr>
        <w:pStyle w:val="15"/>
        <w:rPr>
          <w:kern w:val="0"/>
        </w:rPr>
      </w:pPr>
      <w:r w:rsidRPr="00704853">
        <w:rPr>
          <w:kern w:val="0"/>
        </w:rPr>
        <w:t>徐伯黎</w:t>
      </w:r>
    </w:p>
    <w:p w:rsidR="00D56BF9" w:rsidRPr="00704853" w:rsidRDefault="00D56BF9" w:rsidP="00D56BF9">
      <w:pPr>
        <w:pStyle w:val="5"/>
        <w:rPr>
          <w:rFonts w:hint="eastAsia"/>
        </w:rPr>
      </w:pPr>
    </w:p>
    <w:p w:rsidR="00D56BF9" w:rsidRPr="00704853" w:rsidRDefault="00D56BF9" w:rsidP="00D56BF9">
      <w:pPr>
        <w:widowControl/>
        <w:spacing w:before="100" w:beforeAutospacing="1" w:after="100" w:afterAutospacing="1" w:line="360" w:lineRule="auto"/>
        <w:ind w:firstLine="281"/>
        <w:jc w:val="left"/>
        <w:rPr>
          <w:rFonts w:ascii="ˎ̥" w:hAnsi="ˎ̥" w:cs="宋体" w:hint="eastAsia"/>
          <w:spacing w:val="19"/>
          <w:kern w:val="0"/>
          <w:sz w:val="28"/>
          <w:szCs w:val="28"/>
        </w:rPr>
        <w:sectPr w:rsidR="00D56BF9" w:rsidRPr="00704853" w:rsidSect="004C13E8">
          <w:type w:val="continuous"/>
          <w:pgSz w:w="11906" w:h="16838" w:code="9"/>
          <w:pgMar w:top="1701" w:right="1134" w:bottom="1418" w:left="1134" w:header="1134" w:footer="1134" w:gutter="0"/>
          <w:cols w:space="720"/>
          <w:docGrid w:linePitch="312"/>
        </w:sectPr>
      </w:pPr>
    </w:p>
    <w:p w:rsidR="00D56BF9" w:rsidRPr="00704853" w:rsidRDefault="00D56BF9" w:rsidP="00D56BF9">
      <w:pPr>
        <w:widowControl/>
        <w:jc w:val="center"/>
        <w:rPr>
          <w:rFonts w:ascii="宋体" w:hAnsi="宋体" w:cs="宋体"/>
          <w:kern w:val="0"/>
          <w:sz w:val="24"/>
        </w:rPr>
      </w:pPr>
      <w:r>
        <w:rPr>
          <w:rFonts w:ascii="宋体" w:hAnsi="宋体" w:cs="宋体"/>
          <w:noProof/>
          <w:kern w:val="0"/>
          <w:sz w:val="24"/>
        </w:rPr>
        <w:lastRenderedPageBreak/>
        <w:drawing>
          <wp:inline distT="0" distB="0" distL="0" distR="0">
            <wp:extent cx="2778760" cy="4203700"/>
            <wp:effectExtent l="19050" t="0" r="2540" b="0"/>
            <wp:docPr id="14" name="图片 14" descr="res01_attpic_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01_attpic_brief"/>
                    <pic:cNvPicPr>
                      <a:picLocks noChangeAspect="1" noChangeArrowheads="1"/>
                    </pic:cNvPicPr>
                  </pic:nvPicPr>
                  <pic:blipFill>
                    <a:blip r:embed="rId48" cstate="print"/>
                    <a:srcRect/>
                    <a:stretch>
                      <a:fillRect/>
                    </a:stretch>
                  </pic:blipFill>
                  <pic:spPr bwMode="auto">
                    <a:xfrm>
                      <a:off x="0" y="0"/>
                      <a:ext cx="2778760" cy="4203700"/>
                    </a:xfrm>
                    <a:prstGeom prst="rect">
                      <a:avLst/>
                    </a:prstGeom>
                    <a:noFill/>
                    <a:ln w="9525">
                      <a:noFill/>
                      <a:miter lim="800000"/>
                      <a:headEnd/>
                      <a:tailEnd/>
                    </a:ln>
                  </pic:spPr>
                </pic:pic>
              </a:graphicData>
            </a:graphic>
          </wp:inline>
        </w:drawing>
      </w:r>
    </w:p>
    <w:p w:rsidR="00D56BF9" w:rsidRPr="00704853" w:rsidRDefault="00D56BF9" w:rsidP="00D56BF9">
      <w:pPr>
        <w:pStyle w:val="110"/>
        <w:rPr>
          <w:kern w:val="0"/>
        </w:rPr>
      </w:pPr>
      <w:r w:rsidRPr="00704853">
        <w:rPr>
          <w:kern w:val="0"/>
        </w:rPr>
        <w:t>修路架桥、兴修水利设施、农村电网改造等</w:t>
      </w:r>
      <w:r>
        <w:rPr>
          <w:rFonts w:hint="eastAsia"/>
          <w:kern w:val="0"/>
        </w:rPr>
        <w:t>“</w:t>
      </w:r>
      <w:r w:rsidRPr="00704853">
        <w:rPr>
          <w:kern w:val="0"/>
        </w:rPr>
        <w:t>小额工程</w:t>
      </w:r>
      <w:r>
        <w:rPr>
          <w:rFonts w:hint="eastAsia"/>
          <w:kern w:val="0"/>
        </w:rPr>
        <w:t>”</w:t>
      </w:r>
      <w:r w:rsidRPr="00704853">
        <w:rPr>
          <w:kern w:val="0"/>
        </w:rPr>
        <w:t>在社会主义新农村建设中比比皆是。</w:t>
      </w:r>
    </w:p>
    <w:p w:rsidR="00D56BF9" w:rsidRPr="00704853" w:rsidRDefault="00D56BF9" w:rsidP="00D56BF9">
      <w:pPr>
        <w:pStyle w:val="7"/>
        <w:rPr>
          <w:rFonts w:hint="eastAsia"/>
          <w:kern w:val="0"/>
        </w:rPr>
      </w:pPr>
    </w:p>
    <w:p w:rsidR="00D56BF9" w:rsidRPr="00704853" w:rsidRDefault="00D56BF9" w:rsidP="00D56BF9">
      <w:pPr>
        <w:pStyle w:val="7"/>
        <w:spacing w:line="336" w:lineRule="exact"/>
        <w:rPr>
          <w:kern w:val="0"/>
        </w:rPr>
      </w:pPr>
      <w:r w:rsidRPr="00704853">
        <w:rPr>
          <w:kern w:val="0"/>
        </w:rPr>
        <w:t>权威声音</w:t>
      </w:r>
    </w:p>
    <w:p w:rsidR="00D56BF9" w:rsidRPr="00704853" w:rsidRDefault="00D56BF9" w:rsidP="00D56BF9">
      <w:pPr>
        <w:pStyle w:val="5"/>
        <w:spacing w:line="336" w:lineRule="exact"/>
        <w:rPr>
          <w:kern w:val="0"/>
        </w:rPr>
      </w:pPr>
      <w:r w:rsidRPr="00704853">
        <w:rPr>
          <w:kern w:val="0"/>
        </w:rPr>
        <w:t>2月1日，新世纪以来指导</w:t>
      </w:r>
      <w:r>
        <w:rPr>
          <w:rFonts w:hint="eastAsia"/>
          <w:kern w:val="0"/>
        </w:rPr>
        <w:t>“</w:t>
      </w:r>
      <w:r w:rsidRPr="00704853">
        <w:rPr>
          <w:kern w:val="0"/>
        </w:rPr>
        <w:t>三农</w:t>
      </w:r>
      <w:r>
        <w:rPr>
          <w:rFonts w:hint="eastAsia"/>
          <w:kern w:val="0"/>
        </w:rPr>
        <w:t>”</w:t>
      </w:r>
      <w:r w:rsidRPr="00704853">
        <w:rPr>
          <w:kern w:val="0"/>
        </w:rPr>
        <w:t>工作的第9个中央一号文件发布。这份题为《关于加快推进农业科技创新持续增强农产品供给保障能力的若干意见》的文件明确提出，要加大农业投入和补贴力度。持续加大财政用于</w:t>
      </w:r>
      <w:r>
        <w:rPr>
          <w:rFonts w:hint="eastAsia"/>
          <w:kern w:val="0"/>
        </w:rPr>
        <w:t>“</w:t>
      </w:r>
      <w:r w:rsidRPr="00704853">
        <w:rPr>
          <w:kern w:val="0"/>
        </w:rPr>
        <w:t>三农</w:t>
      </w:r>
      <w:r>
        <w:rPr>
          <w:rFonts w:hint="eastAsia"/>
          <w:kern w:val="0"/>
        </w:rPr>
        <w:t>”</w:t>
      </w:r>
      <w:r w:rsidRPr="00704853">
        <w:rPr>
          <w:kern w:val="0"/>
        </w:rPr>
        <w:t>的支出，持续加大国家固定资产投资对农业农村的投入。改善设施装备条件，不断夯实农业发展物质基础。同时，该文件强调，切实加强财政</w:t>
      </w:r>
      <w:r>
        <w:rPr>
          <w:rFonts w:hint="eastAsia"/>
          <w:kern w:val="0"/>
        </w:rPr>
        <w:t>“</w:t>
      </w:r>
      <w:r w:rsidRPr="00704853">
        <w:rPr>
          <w:kern w:val="0"/>
        </w:rPr>
        <w:t>三农</w:t>
      </w:r>
      <w:r>
        <w:rPr>
          <w:rFonts w:hint="eastAsia"/>
          <w:kern w:val="0"/>
        </w:rPr>
        <w:t>”</w:t>
      </w:r>
      <w:r w:rsidRPr="00704853">
        <w:rPr>
          <w:kern w:val="0"/>
        </w:rPr>
        <w:t>投入和补贴资金使用监管，坚决制止、严厉查处虚报冒领、截留挪用等违法违规行为。</w:t>
      </w:r>
    </w:p>
    <w:p w:rsidR="00D56BF9" w:rsidRPr="00704853" w:rsidRDefault="00D56BF9" w:rsidP="00D56BF9">
      <w:pPr>
        <w:pStyle w:val="5"/>
        <w:spacing w:line="336" w:lineRule="exact"/>
        <w:rPr>
          <w:kern w:val="0"/>
        </w:rPr>
      </w:pPr>
      <w:r w:rsidRPr="00704853">
        <w:rPr>
          <w:kern w:val="0"/>
        </w:rPr>
        <w:t>农村</w:t>
      </w:r>
      <w:r>
        <w:rPr>
          <w:rFonts w:hint="eastAsia"/>
          <w:kern w:val="0"/>
        </w:rPr>
        <w:t>“</w:t>
      </w:r>
      <w:r w:rsidRPr="00704853">
        <w:rPr>
          <w:kern w:val="0"/>
        </w:rPr>
        <w:t>小额工程</w:t>
      </w:r>
      <w:r>
        <w:rPr>
          <w:rFonts w:hint="eastAsia"/>
          <w:kern w:val="0"/>
        </w:rPr>
        <w:t>”</w:t>
      </w:r>
      <w:r w:rsidRPr="00704853">
        <w:rPr>
          <w:kern w:val="0"/>
        </w:rPr>
        <w:t>多指金额在30万元以下的基础设施建设项目，比如村内的修路、挖沟、打桩、通电、改水、建文化活动室等。虽然工程项目小，却属于社会主义新农村建设大项目中的配套工程，资金大都来自财政或发改委的直接拨款。</w:t>
      </w:r>
      <w:r>
        <w:rPr>
          <w:rFonts w:hint="eastAsia"/>
          <w:kern w:val="0"/>
        </w:rPr>
        <w:t>“</w:t>
      </w:r>
      <w:r w:rsidRPr="00704853">
        <w:rPr>
          <w:kern w:val="0"/>
        </w:rPr>
        <w:t>小额工程</w:t>
      </w:r>
      <w:r>
        <w:rPr>
          <w:rFonts w:hint="eastAsia"/>
          <w:kern w:val="0"/>
        </w:rPr>
        <w:t>”</w:t>
      </w:r>
      <w:r w:rsidRPr="00704853">
        <w:rPr>
          <w:kern w:val="0"/>
        </w:rPr>
        <w:t>项目的实施，给广大农民带来了实惠，但其中存在的腐败行为也不容忽视。</w:t>
      </w:r>
    </w:p>
    <w:p w:rsidR="00D56BF9" w:rsidRPr="00704853" w:rsidRDefault="00D56BF9" w:rsidP="00D56BF9">
      <w:pPr>
        <w:pStyle w:val="5"/>
        <w:spacing w:line="336" w:lineRule="exact"/>
        <w:rPr>
          <w:kern w:val="0"/>
        </w:rPr>
      </w:pPr>
      <w:r w:rsidRPr="00704853">
        <w:rPr>
          <w:kern w:val="0"/>
        </w:rPr>
        <w:t>今年春节过后，记者在北京市平谷区检察院采访时，看到了一份关于</w:t>
      </w:r>
      <w:r>
        <w:rPr>
          <w:rFonts w:hint="eastAsia"/>
          <w:kern w:val="0"/>
        </w:rPr>
        <w:t>“</w:t>
      </w:r>
      <w:r w:rsidRPr="00704853">
        <w:rPr>
          <w:kern w:val="0"/>
        </w:rPr>
        <w:t>小额工程</w:t>
      </w:r>
      <w:r>
        <w:rPr>
          <w:rFonts w:hint="eastAsia"/>
          <w:kern w:val="0"/>
        </w:rPr>
        <w:t>”</w:t>
      </w:r>
      <w:r w:rsidRPr="00704853">
        <w:rPr>
          <w:kern w:val="0"/>
        </w:rPr>
        <w:t>领域职务犯罪的调查报告。调查报告显示，2006年至2011年，该院共立案查办农村基层组织人员职务犯罪案件13件17人，其中贪污案4件4人、受贿案8件12人，发生在改水工程、道路建设、输电线路铺设工程等农村</w:t>
      </w:r>
      <w:r>
        <w:rPr>
          <w:rFonts w:hint="eastAsia"/>
          <w:kern w:val="0"/>
        </w:rPr>
        <w:t>“</w:t>
      </w:r>
      <w:r w:rsidRPr="00704853">
        <w:rPr>
          <w:kern w:val="0"/>
        </w:rPr>
        <w:t>小额工程</w:t>
      </w:r>
      <w:r>
        <w:rPr>
          <w:rFonts w:hint="eastAsia"/>
          <w:kern w:val="0"/>
        </w:rPr>
        <w:t>”</w:t>
      </w:r>
      <w:r w:rsidRPr="00704853">
        <w:rPr>
          <w:kern w:val="0"/>
        </w:rPr>
        <w:t>领域的就有13人。农村</w:t>
      </w:r>
      <w:r>
        <w:rPr>
          <w:rFonts w:hint="eastAsia"/>
          <w:kern w:val="0"/>
        </w:rPr>
        <w:t>“</w:t>
      </w:r>
      <w:r w:rsidRPr="00704853">
        <w:rPr>
          <w:kern w:val="0"/>
        </w:rPr>
        <w:t>小额工程</w:t>
      </w:r>
      <w:r>
        <w:rPr>
          <w:rFonts w:hint="eastAsia"/>
          <w:kern w:val="0"/>
        </w:rPr>
        <w:t>”</w:t>
      </w:r>
      <w:r w:rsidRPr="00704853">
        <w:rPr>
          <w:kern w:val="0"/>
        </w:rPr>
        <w:t>已然成为腐败者的</w:t>
      </w:r>
      <w:r>
        <w:rPr>
          <w:rFonts w:hint="eastAsia"/>
          <w:kern w:val="0"/>
        </w:rPr>
        <w:t>“</w:t>
      </w:r>
      <w:r w:rsidRPr="00704853">
        <w:rPr>
          <w:kern w:val="0"/>
        </w:rPr>
        <w:t>盛宴</w:t>
      </w:r>
      <w:r>
        <w:rPr>
          <w:rFonts w:hint="eastAsia"/>
          <w:kern w:val="0"/>
        </w:rPr>
        <w:t>”</w:t>
      </w:r>
      <w:r w:rsidRPr="00704853">
        <w:rPr>
          <w:kern w:val="0"/>
        </w:rPr>
        <w:t>。</w:t>
      </w:r>
    </w:p>
    <w:p w:rsidR="00D56BF9" w:rsidRPr="00704853" w:rsidRDefault="00D56BF9" w:rsidP="00D56BF9">
      <w:pPr>
        <w:pStyle w:val="7"/>
        <w:spacing w:line="336" w:lineRule="exact"/>
        <w:rPr>
          <w:rFonts w:hint="eastAsia"/>
          <w:kern w:val="0"/>
        </w:rPr>
      </w:pPr>
      <w:r w:rsidRPr="00704853">
        <w:rPr>
          <w:kern w:val="0"/>
        </w:rPr>
        <w:t>工程承包给施工</w:t>
      </w:r>
      <w:r>
        <w:rPr>
          <w:rFonts w:hint="eastAsia"/>
          <w:kern w:val="0"/>
        </w:rPr>
        <w:t>“</w:t>
      </w:r>
      <w:r w:rsidRPr="00704853">
        <w:rPr>
          <w:kern w:val="0"/>
        </w:rPr>
        <w:t>游击队</w:t>
      </w:r>
      <w:r>
        <w:rPr>
          <w:rFonts w:hint="eastAsia"/>
          <w:kern w:val="0"/>
        </w:rPr>
        <w:t>”</w:t>
      </w:r>
    </w:p>
    <w:p w:rsidR="00D56BF9" w:rsidRPr="00704853" w:rsidRDefault="00D56BF9" w:rsidP="00D56BF9">
      <w:pPr>
        <w:pStyle w:val="5"/>
        <w:spacing w:line="336" w:lineRule="exact"/>
        <w:rPr>
          <w:kern w:val="0"/>
        </w:rPr>
      </w:pPr>
      <w:r w:rsidRPr="00704853">
        <w:rPr>
          <w:kern w:val="0"/>
        </w:rPr>
        <w:t>据平谷区检察院调查，平谷区新农村建设小型工程项目众多，分布在全区16个乡镇的107个村。而这些众多的工程大多由村委会组织施工，村党支部书记、村委会主任等村干部有相当大的话语权。各村没有设立专门的项目管理部门，管理较为松散。另外，由于工程资金数额较少，在施工过程中，各村为节省资金，一般都不聘请专业人员规划设计，也没有专门的审计、会计人员。</w:t>
      </w:r>
    </w:p>
    <w:p w:rsidR="00D56BF9" w:rsidRPr="00704853" w:rsidRDefault="00D56BF9" w:rsidP="00D56BF9">
      <w:pPr>
        <w:pStyle w:val="5"/>
        <w:spacing w:line="336" w:lineRule="exact"/>
        <w:rPr>
          <w:kern w:val="0"/>
        </w:rPr>
      </w:pPr>
      <w:r w:rsidRPr="00704853">
        <w:rPr>
          <w:kern w:val="0"/>
        </w:rPr>
        <w:t>于是，各路施工</w:t>
      </w:r>
      <w:r>
        <w:rPr>
          <w:rFonts w:hint="eastAsia"/>
          <w:kern w:val="0"/>
        </w:rPr>
        <w:t>“</w:t>
      </w:r>
      <w:r w:rsidRPr="00704853">
        <w:rPr>
          <w:kern w:val="0"/>
        </w:rPr>
        <w:t>游击队</w:t>
      </w:r>
      <w:r>
        <w:rPr>
          <w:rFonts w:hint="eastAsia"/>
          <w:kern w:val="0"/>
        </w:rPr>
        <w:t>”</w:t>
      </w:r>
      <w:r w:rsidRPr="00704853">
        <w:rPr>
          <w:kern w:val="0"/>
        </w:rPr>
        <w:t>闻风而动，施展各种手段，利用工程管理中存在的漏洞捞取好处。在这些形形色色的施工</w:t>
      </w:r>
      <w:r>
        <w:rPr>
          <w:rFonts w:hint="eastAsia"/>
          <w:kern w:val="0"/>
        </w:rPr>
        <w:t>“</w:t>
      </w:r>
      <w:r w:rsidRPr="00704853">
        <w:rPr>
          <w:kern w:val="0"/>
        </w:rPr>
        <w:t>游击队</w:t>
      </w:r>
      <w:r>
        <w:rPr>
          <w:rFonts w:hint="eastAsia"/>
          <w:kern w:val="0"/>
        </w:rPr>
        <w:t>”</w:t>
      </w:r>
      <w:r w:rsidRPr="00704853">
        <w:rPr>
          <w:kern w:val="0"/>
        </w:rPr>
        <w:t>中，有些具备一定的施工资质，而有些只是名义上挂靠工程公司，根本没有任何施工资质。这些施工</w:t>
      </w:r>
      <w:r>
        <w:rPr>
          <w:rFonts w:hint="eastAsia"/>
          <w:kern w:val="0"/>
        </w:rPr>
        <w:t>“</w:t>
      </w:r>
      <w:r w:rsidRPr="00704853">
        <w:rPr>
          <w:kern w:val="0"/>
        </w:rPr>
        <w:t>游击队</w:t>
      </w:r>
      <w:r>
        <w:rPr>
          <w:rFonts w:hint="eastAsia"/>
          <w:kern w:val="0"/>
        </w:rPr>
        <w:t>”</w:t>
      </w:r>
      <w:r w:rsidRPr="00704853">
        <w:rPr>
          <w:kern w:val="0"/>
        </w:rPr>
        <w:t>大多来自外地，流动性比较强，为了承揽到工程，他们一次次行贿。他们通常的操作手法是，先向村党支部书记或村委会主任行贿，设法拿到工程施工权，然后再在工程实施过程中偷工减料赚取非法利润。</w:t>
      </w:r>
    </w:p>
    <w:p w:rsidR="00D56BF9" w:rsidRPr="00704853" w:rsidRDefault="00D56BF9" w:rsidP="00D56BF9">
      <w:pPr>
        <w:pStyle w:val="5"/>
        <w:rPr>
          <w:kern w:val="0"/>
        </w:rPr>
      </w:pPr>
      <w:r w:rsidRPr="00704853">
        <w:rPr>
          <w:kern w:val="0"/>
        </w:rPr>
        <w:t>李某来自山东省农村，他带领的施工队全由农民组成，队中只有少数懂些业务的技术工人。他们常年活动在京郊农村，</w:t>
      </w:r>
      <w:r w:rsidRPr="00704853">
        <w:rPr>
          <w:kern w:val="0"/>
        </w:rPr>
        <w:lastRenderedPageBreak/>
        <w:t>寻找小额工程施工机会。2008年6月23日，李某为了取得平谷区某村改水工程施工权，向该村村主任刘某行贿5万元。同年6月25日，该村举行招标会，决定由村民代表确定标底。这让刘某感到很意外，他意识到自己已无法左右招标结果，只好公开了有投标人送给他5万元一事。自然，李某没有中标。招标会后，刘某将5万元退给了李某。2009年6月，李某因犯行贿罪被判处有期徒刑六个月，缓刑一年。</w:t>
      </w:r>
    </w:p>
    <w:p w:rsidR="00D56BF9" w:rsidRPr="00704853" w:rsidRDefault="00D56BF9" w:rsidP="00D56BF9">
      <w:pPr>
        <w:pStyle w:val="5"/>
        <w:rPr>
          <w:kern w:val="0"/>
        </w:rPr>
      </w:pPr>
      <w:r w:rsidRPr="00704853">
        <w:rPr>
          <w:kern w:val="0"/>
        </w:rPr>
        <w:t>记者在采访中了解到，农村</w:t>
      </w:r>
      <w:r>
        <w:rPr>
          <w:rFonts w:hint="eastAsia"/>
          <w:kern w:val="0"/>
        </w:rPr>
        <w:t>“</w:t>
      </w:r>
      <w:r w:rsidRPr="00704853">
        <w:rPr>
          <w:kern w:val="0"/>
        </w:rPr>
        <w:t>小额工程</w:t>
      </w:r>
      <w:r>
        <w:rPr>
          <w:rFonts w:hint="eastAsia"/>
          <w:kern w:val="0"/>
        </w:rPr>
        <w:t>”</w:t>
      </w:r>
      <w:r w:rsidRPr="00704853">
        <w:rPr>
          <w:kern w:val="0"/>
        </w:rPr>
        <w:t>按照是否招投标分为三种:一是依照法律规定，由于资金来源性质或资金量小等原因，不需要进行招投标的;二是依照法律规定必须进行招投标的;三是依照法律规定不需要招投标，但村委会根据村民的意见，认为要进行招投标的。</w:t>
      </w:r>
    </w:p>
    <w:p w:rsidR="00D56BF9" w:rsidRPr="000D4A5E" w:rsidRDefault="00D56BF9" w:rsidP="00D56BF9">
      <w:pPr>
        <w:pStyle w:val="5"/>
        <w:ind w:firstLine="404"/>
        <w:rPr>
          <w:spacing w:val="-4"/>
          <w:kern w:val="0"/>
          <w:szCs w:val="21"/>
        </w:rPr>
      </w:pPr>
      <w:r w:rsidRPr="000D4A5E">
        <w:rPr>
          <w:rFonts w:hint="eastAsia"/>
          <w:spacing w:val="-4"/>
          <w:kern w:val="0"/>
          <w:szCs w:val="21"/>
        </w:rPr>
        <w:t>“</w:t>
      </w:r>
      <w:r w:rsidRPr="000D4A5E">
        <w:rPr>
          <w:spacing w:val="-4"/>
          <w:kern w:val="0"/>
          <w:szCs w:val="21"/>
        </w:rPr>
        <w:t>由于村委会缺乏招投标的实际经验，招投标工作极为不规范，从而出现了村两委班子规避村务公开制度规定、进行明招标暗定标的现象。他们或者不发布工程信息，或者暗中指定承包商，将公开公正的招投标作为遮羞布，来掩盖他们自己贪污受贿的行径。</w:t>
      </w:r>
      <w:r w:rsidRPr="000D4A5E">
        <w:rPr>
          <w:rFonts w:hint="eastAsia"/>
          <w:spacing w:val="-4"/>
          <w:kern w:val="0"/>
          <w:szCs w:val="21"/>
        </w:rPr>
        <w:t>”</w:t>
      </w:r>
      <w:r w:rsidRPr="000D4A5E">
        <w:rPr>
          <w:spacing w:val="-4"/>
          <w:kern w:val="0"/>
          <w:szCs w:val="21"/>
        </w:rPr>
        <w:t>平谷区检察院反贪局相关负责人分析说。</w:t>
      </w:r>
    </w:p>
    <w:p w:rsidR="00D56BF9" w:rsidRPr="00704853" w:rsidRDefault="00D56BF9" w:rsidP="00D56BF9">
      <w:pPr>
        <w:pStyle w:val="5"/>
        <w:rPr>
          <w:rFonts w:hint="eastAsia"/>
          <w:kern w:val="0"/>
        </w:rPr>
      </w:pPr>
      <w:r w:rsidRPr="00704853">
        <w:rPr>
          <w:kern w:val="0"/>
        </w:rPr>
        <w:t>这位负责人还告诉记者，为了节省成本，一些村委会简化了评标的严格程序，不仅请的评委人数少，而且工程类技术人员更少，导致评标专业化水平低，客观上为村干部利用职权违规控制招投标提供了条件。</w:t>
      </w:r>
    </w:p>
    <w:p w:rsidR="00D56BF9" w:rsidRPr="00704853" w:rsidRDefault="00D56BF9" w:rsidP="00D56BF9">
      <w:pPr>
        <w:pStyle w:val="7"/>
        <w:rPr>
          <w:rFonts w:hint="eastAsia"/>
          <w:kern w:val="0"/>
        </w:rPr>
      </w:pPr>
      <w:r>
        <w:rPr>
          <w:rFonts w:hint="eastAsia"/>
          <w:kern w:val="0"/>
        </w:rPr>
        <w:t>“</w:t>
      </w:r>
      <w:r w:rsidRPr="00704853">
        <w:rPr>
          <w:kern w:val="0"/>
        </w:rPr>
        <w:t>内鬼</w:t>
      </w:r>
      <w:r>
        <w:rPr>
          <w:rFonts w:hint="eastAsia"/>
          <w:kern w:val="0"/>
        </w:rPr>
        <w:t>”</w:t>
      </w:r>
      <w:r w:rsidRPr="00704853">
        <w:rPr>
          <w:kern w:val="0"/>
        </w:rPr>
        <w:t>成了行受贿的</w:t>
      </w:r>
      <w:r>
        <w:rPr>
          <w:rFonts w:hint="eastAsia"/>
          <w:kern w:val="0"/>
        </w:rPr>
        <w:t>“</w:t>
      </w:r>
      <w:r w:rsidRPr="00704853">
        <w:rPr>
          <w:kern w:val="0"/>
        </w:rPr>
        <w:t>领路人</w:t>
      </w:r>
      <w:r>
        <w:rPr>
          <w:rFonts w:hint="eastAsia"/>
          <w:kern w:val="0"/>
        </w:rPr>
        <w:t>”</w:t>
      </w:r>
    </w:p>
    <w:p w:rsidR="00D56BF9" w:rsidRPr="00704853" w:rsidRDefault="00D56BF9" w:rsidP="00D56BF9">
      <w:pPr>
        <w:pStyle w:val="5"/>
        <w:rPr>
          <w:kern w:val="0"/>
        </w:rPr>
      </w:pPr>
      <w:r w:rsidRPr="00704853">
        <w:rPr>
          <w:kern w:val="0"/>
        </w:rPr>
        <w:t>农村</w:t>
      </w:r>
      <w:r>
        <w:rPr>
          <w:rFonts w:hint="eastAsia"/>
          <w:kern w:val="0"/>
        </w:rPr>
        <w:t>“</w:t>
      </w:r>
      <w:r w:rsidRPr="00704853">
        <w:rPr>
          <w:kern w:val="0"/>
        </w:rPr>
        <w:t>小额工程</w:t>
      </w:r>
      <w:r>
        <w:rPr>
          <w:rFonts w:hint="eastAsia"/>
          <w:kern w:val="0"/>
        </w:rPr>
        <w:t>”</w:t>
      </w:r>
      <w:r w:rsidRPr="00704853">
        <w:rPr>
          <w:kern w:val="0"/>
        </w:rPr>
        <w:t>作为工程建设的一部分，与其他专项的</w:t>
      </w:r>
      <w:r>
        <w:rPr>
          <w:rFonts w:hint="eastAsia"/>
          <w:kern w:val="0"/>
        </w:rPr>
        <w:t>“</w:t>
      </w:r>
      <w:r w:rsidRPr="00704853">
        <w:rPr>
          <w:kern w:val="0"/>
        </w:rPr>
        <w:t>三农</w:t>
      </w:r>
      <w:r>
        <w:rPr>
          <w:rFonts w:hint="eastAsia"/>
          <w:kern w:val="0"/>
        </w:rPr>
        <w:t>”</w:t>
      </w:r>
      <w:r w:rsidRPr="00704853">
        <w:rPr>
          <w:kern w:val="0"/>
        </w:rPr>
        <w:t>补助，如对种粮农户的直接补贴、对参与新型农村合作医疗的农民医疗报销补贴相比，涉及的农村事权、财权和物权要广泛得多，导致作案主体更为复杂。</w:t>
      </w:r>
    </w:p>
    <w:p w:rsidR="00D56BF9" w:rsidRPr="00704853" w:rsidRDefault="00D56BF9" w:rsidP="00D56BF9">
      <w:pPr>
        <w:pStyle w:val="5"/>
        <w:rPr>
          <w:kern w:val="0"/>
        </w:rPr>
      </w:pPr>
      <w:r w:rsidRPr="00704853">
        <w:rPr>
          <w:kern w:val="0"/>
        </w:rPr>
        <w:t>从平谷区检察院办理的农村</w:t>
      </w:r>
      <w:r>
        <w:rPr>
          <w:rFonts w:hint="eastAsia"/>
          <w:kern w:val="0"/>
        </w:rPr>
        <w:t>“</w:t>
      </w:r>
      <w:r w:rsidRPr="00704853">
        <w:rPr>
          <w:kern w:val="0"/>
        </w:rPr>
        <w:t>小额工程</w:t>
      </w:r>
      <w:r>
        <w:rPr>
          <w:rFonts w:hint="eastAsia"/>
          <w:kern w:val="0"/>
        </w:rPr>
        <w:t>”</w:t>
      </w:r>
      <w:r w:rsidRPr="00704853">
        <w:rPr>
          <w:kern w:val="0"/>
        </w:rPr>
        <w:t>领域职务犯罪案件看，犯罪人员不局限于村支书、村主任、村会计，还涉及村两委其他班子成员。如平谷区某镇改水工程案件涉及到村两委班子的大部分成员，从村主任、村支书到妇女主任等村两委成员，都接受了承包商的贿赂。原因是在</w:t>
      </w:r>
      <w:r>
        <w:rPr>
          <w:rFonts w:hint="eastAsia"/>
          <w:kern w:val="0"/>
        </w:rPr>
        <w:t>“</w:t>
      </w:r>
      <w:r w:rsidRPr="00704853">
        <w:rPr>
          <w:kern w:val="0"/>
        </w:rPr>
        <w:t>小额工程</w:t>
      </w:r>
      <w:r>
        <w:rPr>
          <w:rFonts w:hint="eastAsia"/>
          <w:kern w:val="0"/>
        </w:rPr>
        <w:t>”</w:t>
      </w:r>
      <w:r w:rsidRPr="00704853">
        <w:rPr>
          <w:kern w:val="0"/>
        </w:rPr>
        <w:t>投标中，每个村两委班子成员都有知情权、投票权。为了</w:t>
      </w:r>
      <w:r>
        <w:rPr>
          <w:rFonts w:hint="eastAsia"/>
          <w:kern w:val="0"/>
        </w:rPr>
        <w:t>“</w:t>
      </w:r>
      <w:r w:rsidRPr="00704853">
        <w:rPr>
          <w:kern w:val="0"/>
        </w:rPr>
        <w:t>封口</w:t>
      </w:r>
      <w:r>
        <w:rPr>
          <w:rFonts w:hint="eastAsia"/>
          <w:kern w:val="0"/>
        </w:rPr>
        <w:t>”</w:t>
      </w:r>
      <w:r w:rsidRPr="00704853">
        <w:rPr>
          <w:kern w:val="0"/>
        </w:rPr>
        <w:t>或者得到投票，承包商不得不对每个村两委班子成员进行贿赂。</w:t>
      </w:r>
    </w:p>
    <w:p w:rsidR="00D56BF9" w:rsidRPr="00704853" w:rsidRDefault="00D56BF9" w:rsidP="00D56BF9">
      <w:pPr>
        <w:pStyle w:val="5"/>
        <w:rPr>
          <w:kern w:val="0"/>
        </w:rPr>
      </w:pPr>
      <w:r w:rsidRPr="00704853">
        <w:rPr>
          <w:kern w:val="0"/>
        </w:rPr>
        <w:t>此外，驻村干部、联络员变身</w:t>
      </w:r>
      <w:r>
        <w:rPr>
          <w:rFonts w:hint="eastAsia"/>
          <w:kern w:val="0"/>
        </w:rPr>
        <w:t>“</w:t>
      </w:r>
      <w:r w:rsidRPr="00704853">
        <w:rPr>
          <w:kern w:val="0"/>
        </w:rPr>
        <w:t>内鬼</w:t>
      </w:r>
      <w:r>
        <w:rPr>
          <w:rFonts w:hint="eastAsia"/>
          <w:kern w:val="0"/>
        </w:rPr>
        <w:t>”</w:t>
      </w:r>
      <w:r w:rsidRPr="00704853">
        <w:rPr>
          <w:kern w:val="0"/>
        </w:rPr>
        <w:t>成了行贿受贿的</w:t>
      </w:r>
      <w:r>
        <w:rPr>
          <w:rFonts w:hint="eastAsia"/>
          <w:kern w:val="0"/>
        </w:rPr>
        <w:t>“</w:t>
      </w:r>
      <w:r w:rsidRPr="00704853">
        <w:rPr>
          <w:kern w:val="0"/>
        </w:rPr>
        <w:t>领路人</w:t>
      </w:r>
      <w:r>
        <w:rPr>
          <w:rFonts w:hint="eastAsia"/>
          <w:kern w:val="0"/>
        </w:rPr>
        <w:t>”</w:t>
      </w:r>
      <w:r w:rsidRPr="00704853">
        <w:rPr>
          <w:kern w:val="0"/>
        </w:rPr>
        <w:t>。虽然乡镇驻村干部、职能部门驻村联络员没有直接干预工程的权力，但这些人与村干部联系较多，互相熟悉并能优先获取工程信息，为介绍行贿受贿提供了条件。</w:t>
      </w:r>
    </w:p>
    <w:p w:rsidR="00D56BF9" w:rsidRPr="00704853" w:rsidRDefault="00D56BF9" w:rsidP="00D56BF9">
      <w:pPr>
        <w:pStyle w:val="5"/>
        <w:rPr>
          <w:kern w:val="0"/>
        </w:rPr>
      </w:pPr>
      <w:r w:rsidRPr="00704853">
        <w:rPr>
          <w:kern w:val="0"/>
        </w:rPr>
        <w:t>李某系平谷区某镇水务站一名普通工作人员，并不专门负责农村改水工作，但对改水工程的情况比较了解。2007年3月，李某得知本镇的两个村将进行自来水改造施工，为了帮助施工队老板杨某得到此项工程，李某介绍杨某宴请了村里的三名村干部。之后，李某又带着杨某到村干部高某、段某、董某和妇女主任李某某家里，分别送去1万元。李某为杨某跑前跑后，换来了杨某给的2万元好处费。2009年2月，法院认定李某犯介绍贿赂罪，作出免予刑事处罚、没收非法所得的判决。收受贿赂的村干部也分别被法院作出有罪判决。</w:t>
      </w:r>
    </w:p>
    <w:p w:rsidR="00D56BF9" w:rsidRPr="000D4A5E" w:rsidRDefault="00D56BF9" w:rsidP="00D56BF9">
      <w:pPr>
        <w:pStyle w:val="5"/>
        <w:ind w:firstLine="404"/>
        <w:rPr>
          <w:rFonts w:hint="eastAsia"/>
          <w:spacing w:val="-4"/>
          <w:kern w:val="0"/>
          <w:szCs w:val="21"/>
        </w:rPr>
      </w:pPr>
      <w:r w:rsidRPr="000D4A5E">
        <w:rPr>
          <w:spacing w:val="-4"/>
          <w:kern w:val="0"/>
          <w:szCs w:val="21"/>
        </w:rPr>
        <w:t>参与办理此案的检察官告诉记者:</w:t>
      </w:r>
      <w:r w:rsidRPr="000D4A5E">
        <w:rPr>
          <w:rFonts w:hint="eastAsia"/>
          <w:spacing w:val="-4"/>
          <w:kern w:val="0"/>
          <w:szCs w:val="21"/>
        </w:rPr>
        <w:t>“</w:t>
      </w:r>
      <w:r w:rsidRPr="000D4A5E">
        <w:rPr>
          <w:spacing w:val="-4"/>
          <w:kern w:val="0"/>
          <w:szCs w:val="21"/>
        </w:rPr>
        <w:t>因为小额工程一般在30万元以下，标的小，容易被主管部门忽视，但工程承包市场竞争激烈，导致该领域的职务犯罪一直处于高发态势。寻找</w:t>
      </w:r>
      <w:r w:rsidRPr="000D4A5E">
        <w:rPr>
          <w:rFonts w:hint="eastAsia"/>
          <w:spacing w:val="-4"/>
          <w:kern w:val="0"/>
          <w:szCs w:val="21"/>
        </w:rPr>
        <w:t>‘</w:t>
      </w:r>
      <w:r w:rsidRPr="000D4A5E">
        <w:rPr>
          <w:spacing w:val="-4"/>
          <w:kern w:val="0"/>
          <w:szCs w:val="21"/>
        </w:rPr>
        <w:t>内鬼</w:t>
      </w:r>
      <w:r w:rsidRPr="000D4A5E">
        <w:rPr>
          <w:rFonts w:hint="eastAsia"/>
          <w:spacing w:val="-4"/>
          <w:kern w:val="0"/>
          <w:szCs w:val="21"/>
        </w:rPr>
        <w:t>’</w:t>
      </w:r>
      <w:r w:rsidRPr="000D4A5E">
        <w:rPr>
          <w:spacing w:val="-4"/>
          <w:kern w:val="0"/>
          <w:szCs w:val="21"/>
        </w:rPr>
        <w:t>当</w:t>
      </w:r>
      <w:r w:rsidRPr="000D4A5E">
        <w:rPr>
          <w:rFonts w:hint="eastAsia"/>
          <w:spacing w:val="-4"/>
          <w:kern w:val="0"/>
          <w:szCs w:val="21"/>
        </w:rPr>
        <w:t>‘</w:t>
      </w:r>
      <w:r w:rsidRPr="000D4A5E">
        <w:rPr>
          <w:spacing w:val="-4"/>
          <w:kern w:val="0"/>
          <w:szCs w:val="21"/>
        </w:rPr>
        <w:t>领路人</w:t>
      </w:r>
      <w:r w:rsidRPr="000D4A5E">
        <w:rPr>
          <w:rFonts w:hint="eastAsia"/>
          <w:spacing w:val="-4"/>
          <w:kern w:val="0"/>
          <w:szCs w:val="21"/>
        </w:rPr>
        <w:t>’</w:t>
      </w:r>
      <w:r w:rsidRPr="000D4A5E">
        <w:rPr>
          <w:spacing w:val="-4"/>
          <w:kern w:val="0"/>
          <w:szCs w:val="21"/>
        </w:rPr>
        <w:t>，成为工程承包队非法获得施工权的主要手段。</w:t>
      </w:r>
      <w:r w:rsidRPr="000D4A5E">
        <w:rPr>
          <w:rFonts w:hint="eastAsia"/>
          <w:spacing w:val="-4"/>
          <w:kern w:val="0"/>
          <w:szCs w:val="21"/>
        </w:rPr>
        <w:t>”</w:t>
      </w:r>
    </w:p>
    <w:p w:rsidR="00D56BF9" w:rsidRPr="00704853" w:rsidRDefault="00D56BF9" w:rsidP="00D56BF9">
      <w:pPr>
        <w:pStyle w:val="7"/>
        <w:rPr>
          <w:kern w:val="0"/>
        </w:rPr>
      </w:pPr>
      <w:r w:rsidRPr="00704853">
        <w:rPr>
          <w:kern w:val="0"/>
        </w:rPr>
        <w:t>六个村支书相继落马</w:t>
      </w:r>
    </w:p>
    <w:p w:rsidR="00D56BF9" w:rsidRPr="00704853" w:rsidRDefault="00D56BF9" w:rsidP="00D56BF9">
      <w:pPr>
        <w:pStyle w:val="5"/>
        <w:rPr>
          <w:kern w:val="0"/>
        </w:rPr>
      </w:pPr>
      <w:r w:rsidRPr="00704853">
        <w:rPr>
          <w:kern w:val="0"/>
        </w:rPr>
        <w:t>随着国家对新农村建设的日益重视，农村基础设施建设力度加大，项目众多。平谷区就有节水灌溉工程、雨洪利用工程、村内道路改扩建工程等一揽子新农村建设工程项目，涉及资金数十亿元。但是，记者在采访中发现，村干部犯罪集中的农村改水工程、农村道路改扩建工程等</w:t>
      </w:r>
      <w:r>
        <w:rPr>
          <w:rFonts w:hint="eastAsia"/>
          <w:kern w:val="0"/>
        </w:rPr>
        <w:t>“</w:t>
      </w:r>
      <w:r w:rsidRPr="00704853">
        <w:rPr>
          <w:kern w:val="0"/>
        </w:rPr>
        <w:t>小额工程</w:t>
      </w:r>
      <w:r>
        <w:rPr>
          <w:rFonts w:hint="eastAsia"/>
          <w:kern w:val="0"/>
        </w:rPr>
        <w:t>”</w:t>
      </w:r>
      <w:r w:rsidRPr="00704853">
        <w:rPr>
          <w:kern w:val="0"/>
        </w:rPr>
        <w:t>，都不是全额财政拨款的工程项目。看到记者面露疑惑，办案检察官解释说:</w:t>
      </w:r>
      <w:r>
        <w:rPr>
          <w:rFonts w:hint="eastAsia"/>
          <w:kern w:val="0"/>
        </w:rPr>
        <w:t>“</w:t>
      </w:r>
      <w:r w:rsidRPr="00704853">
        <w:rPr>
          <w:kern w:val="0"/>
        </w:rPr>
        <w:t>这些项目由于区资金不能全额支持，配套部分便由村委会组织，报项目、拉资金、招投标、处理工程中出现的相关问题全由村干部负责。一些村干部就是利用这一权力捞取好处的。</w:t>
      </w:r>
      <w:r>
        <w:rPr>
          <w:rFonts w:hint="eastAsia"/>
          <w:kern w:val="0"/>
        </w:rPr>
        <w:t>”</w:t>
      </w:r>
    </w:p>
    <w:p w:rsidR="00D56BF9" w:rsidRPr="00704853" w:rsidRDefault="00D56BF9" w:rsidP="00D56BF9">
      <w:pPr>
        <w:pStyle w:val="5"/>
        <w:rPr>
          <w:kern w:val="0"/>
        </w:rPr>
      </w:pPr>
      <w:r w:rsidRPr="00704853">
        <w:rPr>
          <w:kern w:val="0"/>
        </w:rPr>
        <w:t>记者透过厚厚的案卷和相对简单的案情，看到了一幅幅令人深思的权钱交易路线图。在涉案人员中，村支书就有6人。</w:t>
      </w:r>
    </w:p>
    <w:p w:rsidR="00D56BF9" w:rsidRPr="00704853" w:rsidRDefault="00D56BF9" w:rsidP="00D56BF9">
      <w:pPr>
        <w:pStyle w:val="5"/>
        <w:rPr>
          <w:kern w:val="0"/>
        </w:rPr>
      </w:pPr>
      <w:r w:rsidRPr="00704853">
        <w:rPr>
          <w:kern w:val="0"/>
        </w:rPr>
        <w:t>2011年11月，平谷区某村原党支部书记兼村委会主任马某、村支部委员刘某因犯受贿罪分别被判处有期徒刑一年，缓刑一年。原因是2007年河北电网公司承揽顺义至姜家营500千伏第二回路输电线路工程，主体工程完工后，位于第二回路输电线路工程区域内的平谷区某村部分村民因补偿问题将施工设备扣留，河北电网公司派工作人员崔某到该村处理设备问题。在协助崔某解决被扣设备事宜过程中，马某、刘某收下了崔某给的2万元。</w:t>
      </w:r>
    </w:p>
    <w:p w:rsidR="00D56BF9" w:rsidRPr="00704853" w:rsidRDefault="00D56BF9" w:rsidP="00D56BF9">
      <w:pPr>
        <w:pStyle w:val="5"/>
        <w:rPr>
          <w:kern w:val="0"/>
        </w:rPr>
      </w:pPr>
      <w:r w:rsidRPr="00704853">
        <w:rPr>
          <w:kern w:val="0"/>
        </w:rPr>
        <w:t>2011年4月，于某因犯受贿罪被判处有期徒刑一年，缓刑一年。于某原是平谷区某村党支部书记，其利用协助政府管理本村自来水改造工程的职务之便，收受施工方给予的贿赂款1万元。</w:t>
      </w:r>
    </w:p>
    <w:p w:rsidR="00D56BF9" w:rsidRPr="00704853" w:rsidRDefault="00D56BF9" w:rsidP="00D56BF9">
      <w:pPr>
        <w:pStyle w:val="5"/>
        <w:rPr>
          <w:kern w:val="0"/>
        </w:rPr>
      </w:pPr>
      <w:r w:rsidRPr="00704853">
        <w:rPr>
          <w:kern w:val="0"/>
        </w:rPr>
        <w:t>平谷区某村原党支部书记周某因侵吞修路工程款5万元，2010年5月被法院以贪污罪判处有期徒刑五年。</w:t>
      </w:r>
    </w:p>
    <w:p w:rsidR="00D56BF9" w:rsidRPr="00704853" w:rsidRDefault="00D56BF9" w:rsidP="00D56BF9">
      <w:pPr>
        <w:pStyle w:val="5"/>
        <w:rPr>
          <w:kern w:val="0"/>
        </w:rPr>
      </w:pPr>
      <w:r w:rsidRPr="00704853">
        <w:rPr>
          <w:kern w:val="0"/>
        </w:rPr>
        <w:t>高某在担任平谷区某村党支部书记期间，利用协助政府开展农村供水改造工程并负责选择施工队的职权，于2007年6月先后2次收受贿赂1万元。2009年1月，高某因犯受贿罪被判处有期徒刑六个月，缓刑一年。</w:t>
      </w:r>
    </w:p>
    <w:p w:rsidR="00D56BF9" w:rsidRPr="00704853" w:rsidRDefault="00D56BF9" w:rsidP="00D56BF9">
      <w:pPr>
        <w:pStyle w:val="5"/>
        <w:rPr>
          <w:kern w:val="0"/>
        </w:rPr>
      </w:pPr>
      <w:r w:rsidRPr="00704853">
        <w:rPr>
          <w:kern w:val="0"/>
        </w:rPr>
        <w:lastRenderedPageBreak/>
        <w:t>记者在平谷区采访时了解到，早在农村</w:t>
      </w:r>
      <w:r>
        <w:rPr>
          <w:rFonts w:hint="eastAsia"/>
          <w:kern w:val="0"/>
        </w:rPr>
        <w:t>“</w:t>
      </w:r>
      <w:r w:rsidRPr="00704853">
        <w:rPr>
          <w:kern w:val="0"/>
        </w:rPr>
        <w:t>小额工程</w:t>
      </w:r>
      <w:r>
        <w:rPr>
          <w:rFonts w:hint="eastAsia"/>
          <w:kern w:val="0"/>
        </w:rPr>
        <w:t>”</w:t>
      </w:r>
      <w:r w:rsidRPr="00704853">
        <w:rPr>
          <w:kern w:val="0"/>
        </w:rPr>
        <w:t>实施之初，平谷区委、区政府相关部门就提出要求，加强对村两委及乡镇驻村干部、各主管部门工作人员的法制教育和廉政教育，增强其法制意识、廉政意识;承担新农村建设项目的各职能部门要切实履行对口管理职责，监督村委会做好招投标工作，积极引导群众监督，强化工程监理，预防职务犯罪发生。</w:t>
      </w:r>
    </w:p>
    <w:p w:rsidR="00D56BF9" w:rsidRPr="00704853" w:rsidRDefault="00D56BF9" w:rsidP="00D56BF9">
      <w:pPr>
        <w:pStyle w:val="5"/>
        <w:rPr>
          <w:kern w:val="0"/>
        </w:rPr>
      </w:pPr>
      <w:r w:rsidRPr="00704853">
        <w:rPr>
          <w:kern w:val="0"/>
        </w:rPr>
        <w:t>然而，这样的要求根本挡不住施工队</w:t>
      </w:r>
      <w:r>
        <w:rPr>
          <w:rFonts w:hint="eastAsia"/>
          <w:kern w:val="0"/>
        </w:rPr>
        <w:t>“</w:t>
      </w:r>
      <w:r w:rsidRPr="00704853">
        <w:rPr>
          <w:kern w:val="0"/>
        </w:rPr>
        <w:t>糖衣炮弹</w:t>
      </w:r>
      <w:r>
        <w:rPr>
          <w:rFonts w:hint="eastAsia"/>
          <w:kern w:val="0"/>
        </w:rPr>
        <w:t>”</w:t>
      </w:r>
      <w:r w:rsidRPr="00704853">
        <w:rPr>
          <w:kern w:val="0"/>
        </w:rPr>
        <w:t>的攻击。掌管村两委大权的支部书记，随即成为各施工队眼中炙手可热的人物。而一些法制意识和廉政意识薄弱的村支部书记也相继成为农村</w:t>
      </w:r>
      <w:r>
        <w:rPr>
          <w:rFonts w:hint="eastAsia"/>
          <w:kern w:val="0"/>
        </w:rPr>
        <w:t>“</w:t>
      </w:r>
      <w:r w:rsidRPr="00704853">
        <w:rPr>
          <w:kern w:val="0"/>
        </w:rPr>
        <w:t>小额工程</w:t>
      </w:r>
      <w:r>
        <w:rPr>
          <w:rFonts w:hint="eastAsia"/>
          <w:kern w:val="0"/>
        </w:rPr>
        <w:t>”</w:t>
      </w:r>
      <w:r w:rsidRPr="00704853">
        <w:rPr>
          <w:kern w:val="0"/>
        </w:rPr>
        <w:t>建设中的</w:t>
      </w:r>
      <w:r>
        <w:rPr>
          <w:rFonts w:hint="eastAsia"/>
          <w:kern w:val="0"/>
        </w:rPr>
        <w:t>“</w:t>
      </w:r>
      <w:r w:rsidRPr="00704853">
        <w:rPr>
          <w:kern w:val="0"/>
        </w:rPr>
        <w:t>牺牲品</w:t>
      </w:r>
      <w:r>
        <w:rPr>
          <w:rFonts w:hint="eastAsia"/>
          <w:kern w:val="0"/>
        </w:rPr>
        <w:t>”</w:t>
      </w:r>
      <w:r w:rsidRPr="00704853">
        <w:rPr>
          <w:kern w:val="0"/>
        </w:rPr>
        <w:t>。</w:t>
      </w:r>
    </w:p>
    <w:p w:rsidR="00D56BF9" w:rsidRPr="002A3918" w:rsidRDefault="00D56BF9" w:rsidP="00D56BF9">
      <w:pPr>
        <w:pStyle w:val="7"/>
        <w:ind w:firstLine="404"/>
        <w:rPr>
          <w:spacing w:val="-4"/>
          <w:kern w:val="0"/>
          <w:szCs w:val="21"/>
        </w:rPr>
      </w:pPr>
      <w:r w:rsidRPr="002A3918">
        <w:rPr>
          <w:spacing w:val="-4"/>
          <w:kern w:val="0"/>
          <w:szCs w:val="21"/>
        </w:rPr>
        <w:t>检察官细析</w:t>
      </w:r>
      <w:r w:rsidRPr="002A3918">
        <w:rPr>
          <w:rFonts w:hint="eastAsia"/>
          <w:spacing w:val="-4"/>
          <w:kern w:val="0"/>
          <w:szCs w:val="21"/>
        </w:rPr>
        <w:t>“</w:t>
      </w:r>
      <w:r w:rsidRPr="002A3918">
        <w:rPr>
          <w:spacing w:val="-4"/>
          <w:kern w:val="0"/>
          <w:szCs w:val="21"/>
        </w:rPr>
        <w:t>小额工程</w:t>
      </w:r>
      <w:r w:rsidRPr="002A3918">
        <w:rPr>
          <w:rFonts w:hint="eastAsia"/>
          <w:spacing w:val="-4"/>
          <w:kern w:val="0"/>
          <w:szCs w:val="21"/>
        </w:rPr>
        <w:t>”</w:t>
      </w:r>
      <w:r w:rsidRPr="002A3918">
        <w:rPr>
          <w:spacing w:val="-4"/>
          <w:kern w:val="0"/>
          <w:szCs w:val="21"/>
        </w:rPr>
        <w:t>领域职务犯罪发生原因</w:t>
      </w:r>
    </w:p>
    <w:p w:rsidR="00D56BF9" w:rsidRPr="00704853" w:rsidRDefault="00D56BF9" w:rsidP="00D56BF9">
      <w:pPr>
        <w:pStyle w:val="5"/>
        <w:rPr>
          <w:kern w:val="0"/>
        </w:rPr>
      </w:pPr>
      <w:r w:rsidRPr="00704853">
        <w:rPr>
          <w:kern w:val="0"/>
        </w:rPr>
        <w:t>根据平谷区检察院的统计，在农村</w:t>
      </w:r>
      <w:r>
        <w:rPr>
          <w:rFonts w:hint="eastAsia"/>
          <w:kern w:val="0"/>
        </w:rPr>
        <w:t>“</w:t>
      </w:r>
      <w:r w:rsidRPr="00704853">
        <w:rPr>
          <w:kern w:val="0"/>
        </w:rPr>
        <w:t>小额工程</w:t>
      </w:r>
      <w:r>
        <w:rPr>
          <w:rFonts w:hint="eastAsia"/>
          <w:kern w:val="0"/>
        </w:rPr>
        <w:t>”</w:t>
      </w:r>
      <w:r w:rsidRPr="00704853">
        <w:rPr>
          <w:kern w:val="0"/>
        </w:rPr>
        <w:t>项目集中实施的2006年到2011年，该院查处的</w:t>
      </w:r>
      <w:r>
        <w:rPr>
          <w:rFonts w:hint="eastAsia"/>
          <w:kern w:val="0"/>
        </w:rPr>
        <w:t>“</w:t>
      </w:r>
      <w:r w:rsidRPr="00704853">
        <w:rPr>
          <w:kern w:val="0"/>
        </w:rPr>
        <w:t>小额工程</w:t>
      </w:r>
      <w:r>
        <w:rPr>
          <w:rFonts w:hint="eastAsia"/>
          <w:kern w:val="0"/>
        </w:rPr>
        <w:t>”</w:t>
      </w:r>
      <w:r w:rsidRPr="00704853">
        <w:rPr>
          <w:kern w:val="0"/>
        </w:rPr>
        <w:t>领域职务犯罪案件数量高居全区各行业、各系统职务犯罪的第一位。</w:t>
      </w:r>
    </w:p>
    <w:p w:rsidR="00D56BF9" w:rsidRPr="00704853" w:rsidRDefault="00D56BF9" w:rsidP="00D56BF9">
      <w:pPr>
        <w:pStyle w:val="5"/>
        <w:ind w:firstLine="412"/>
        <w:rPr>
          <w:kern w:val="0"/>
        </w:rPr>
      </w:pPr>
      <w:r w:rsidRPr="002A3918">
        <w:rPr>
          <w:spacing w:val="-2"/>
          <w:kern w:val="0"/>
          <w:szCs w:val="21"/>
        </w:rPr>
        <w:t>在谈起造成农村</w:t>
      </w:r>
      <w:r w:rsidRPr="002A3918">
        <w:rPr>
          <w:rFonts w:hint="eastAsia"/>
          <w:spacing w:val="-2"/>
          <w:kern w:val="0"/>
          <w:szCs w:val="21"/>
        </w:rPr>
        <w:t>“</w:t>
      </w:r>
      <w:r w:rsidRPr="002A3918">
        <w:rPr>
          <w:spacing w:val="-2"/>
          <w:kern w:val="0"/>
          <w:szCs w:val="21"/>
        </w:rPr>
        <w:t>小额工程</w:t>
      </w:r>
      <w:r w:rsidRPr="002A3918">
        <w:rPr>
          <w:rFonts w:hint="eastAsia"/>
          <w:spacing w:val="-2"/>
          <w:kern w:val="0"/>
          <w:szCs w:val="21"/>
        </w:rPr>
        <w:t>”</w:t>
      </w:r>
      <w:r w:rsidRPr="002A3918">
        <w:rPr>
          <w:spacing w:val="-2"/>
          <w:kern w:val="0"/>
          <w:szCs w:val="21"/>
        </w:rPr>
        <w:t>项目腐败的原因时，办案检察官说，村委会管理的项目类型繁多、分布面广，监管难度大，是一个客观原因。新农村建设项目涵盖农村基础设施的方方面面，涉及卫生、农业、交通、文化、水务等，容易出现监督盲</w:t>
      </w:r>
      <w:r w:rsidRPr="00704853">
        <w:rPr>
          <w:kern w:val="0"/>
        </w:rPr>
        <w:t>点。同时，</w:t>
      </w:r>
      <w:r>
        <w:rPr>
          <w:rFonts w:hint="eastAsia"/>
          <w:kern w:val="0"/>
        </w:rPr>
        <w:t>“</w:t>
      </w:r>
      <w:r w:rsidRPr="00704853">
        <w:rPr>
          <w:kern w:val="0"/>
        </w:rPr>
        <w:t>小额工程</w:t>
      </w:r>
      <w:r>
        <w:rPr>
          <w:rFonts w:hint="eastAsia"/>
          <w:kern w:val="0"/>
        </w:rPr>
        <w:t>”</w:t>
      </w:r>
      <w:r w:rsidRPr="00704853">
        <w:rPr>
          <w:kern w:val="0"/>
        </w:rPr>
        <w:t>造价低、施工点多，管理较为粗放，也是一个不容忽视的原因。村支书、村主任有相当大的决定权，甚至独断专行。而一些行政村村务公开不规范，村民无法对工程建设进行有效监督，致使违规定标、泄标问题严重，容易诱发职务犯罪。另外，</w:t>
      </w:r>
      <w:r>
        <w:rPr>
          <w:rFonts w:hint="eastAsia"/>
          <w:kern w:val="0"/>
        </w:rPr>
        <w:t>“</w:t>
      </w:r>
      <w:r w:rsidRPr="00704853">
        <w:rPr>
          <w:kern w:val="0"/>
        </w:rPr>
        <w:t>小额工程</w:t>
      </w:r>
      <w:r>
        <w:rPr>
          <w:rFonts w:hint="eastAsia"/>
          <w:kern w:val="0"/>
        </w:rPr>
        <w:t>”</w:t>
      </w:r>
      <w:r w:rsidRPr="00704853">
        <w:rPr>
          <w:kern w:val="0"/>
        </w:rPr>
        <w:t>涉及资金少，多为大项目的配套工程，个别主管部门重视程度不够、放松监管，也是</w:t>
      </w:r>
      <w:r>
        <w:rPr>
          <w:rFonts w:hint="eastAsia"/>
          <w:kern w:val="0"/>
        </w:rPr>
        <w:t>“</w:t>
      </w:r>
      <w:r w:rsidRPr="00704853">
        <w:rPr>
          <w:kern w:val="0"/>
        </w:rPr>
        <w:t>小额工程</w:t>
      </w:r>
      <w:r>
        <w:rPr>
          <w:rFonts w:hint="eastAsia"/>
          <w:kern w:val="0"/>
        </w:rPr>
        <w:t>”</w:t>
      </w:r>
      <w:r w:rsidRPr="00704853">
        <w:rPr>
          <w:kern w:val="0"/>
        </w:rPr>
        <w:t>易滋生腐败的重要原因。</w:t>
      </w:r>
    </w:p>
    <w:p w:rsidR="00D56BF9" w:rsidRPr="00704853" w:rsidRDefault="00D56BF9" w:rsidP="00D56BF9">
      <w:pPr>
        <w:pStyle w:val="5"/>
        <w:rPr>
          <w:kern w:val="0"/>
        </w:rPr>
      </w:pPr>
      <w:r w:rsidRPr="00704853">
        <w:rPr>
          <w:kern w:val="0"/>
        </w:rPr>
        <w:t>平谷区检察院职务犯罪预防处负责人告诉记者，平谷区地处远离城市的郊区，农村干部普遍受教育程度低，法律意识淡薄，对法律规定特别是职务犯罪了解不够，有些村干部错误地认为拿</w:t>
      </w:r>
      <w:r>
        <w:rPr>
          <w:rFonts w:hint="eastAsia"/>
          <w:kern w:val="0"/>
        </w:rPr>
        <w:t>“</w:t>
      </w:r>
      <w:r w:rsidRPr="00704853">
        <w:rPr>
          <w:kern w:val="0"/>
        </w:rPr>
        <w:t>好处费</w:t>
      </w:r>
      <w:r>
        <w:rPr>
          <w:rFonts w:hint="eastAsia"/>
          <w:kern w:val="0"/>
        </w:rPr>
        <w:t>”</w:t>
      </w:r>
      <w:r w:rsidRPr="00704853">
        <w:rPr>
          <w:kern w:val="0"/>
        </w:rPr>
        <w:t>、</w:t>
      </w:r>
      <w:r>
        <w:rPr>
          <w:rFonts w:hint="eastAsia"/>
          <w:kern w:val="0"/>
        </w:rPr>
        <w:t>“</w:t>
      </w:r>
      <w:r w:rsidRPr="00704853">
        <w:rPr>
          <w:kern w:val="0"/>
        </w:rPr>
        <w:t>感谢费</w:t>
      </w:r>
      <w:r>
        <w:rPr>
          <w:rFonts w:hint="eastAsia"/>
          <w:kern w:val="0"/>
        </w:rPr>
        <w:t>”</w:t>
      </w:r>
      <w:r w:rsidRPr="00704853">
        <w:rPr>
          <w:kern w:val="0"/>
        </w:rPr>
        <w:t>不是犯罪行为，只是自己为施工方进行工程建设提供便利的</w:t>
      </w:r>
      <w:r>
        <w:rPr>
          <w:rFonts w:hint="eastAsia"/>
          <w:kern w:val="0"/>
        </w:rPr>
        <w:t>“</w:t>
      </w:r>
      <w:r w:rsidRPr="00704853">
        <w:rPr>
          <w:kern w:val="0"/>
        </w:rPr>
        <w:t>辛苦费</w:t>
      </w:r>
      <w:r>
        <w:rPr>
          <w:rFonts w:hint="eastAsia"/>
          <w:kern w:val="0"/>
        </w:rPr>
        <w:t>”</w:t>
      </w:r>
      <w:r w:rsidRPr="00704853">
        <w:rPr>
          <w:kern w:val="0"/>
        </w:rPr>
        <w:t>。有些村干部对涉农法律条文一知半解，以致其违章操作触犯刑法时，尚浑然不觉。</w:t>
      </w:r>
    </w:p>
    <w:p w:rsidR="00D56BF9" w:rsidRPr="00704853" w:rsidRDefault="00D56BF9" w:rsidP="00D56BF9">
      <w:pPr>
        <w:pStyle w:val="5"/>
        <w:rPr>
          <w:kern w:val="0"/>
        </w:rPr>
      </w:pPr>
      <w:r w:rsidRPr="00704853">
        <w:rPr>
          <w:kern w:val="0"/>
        </w:rPr>
        <w:t>记者了解到，目前平谷区检察院在严查农村基层组织人员职务犯罪的同时，已联合该区有关部门进一步加强对村两委及乡镇驻村干部、各主管部门工作人员的法制教育和廉政教育。</w:t>
      </w:r>
    </w:p>
    <w:p w:rsidR="00D56BF9" w:rsidRPr="00704853" w:rsidRDefault="00D56BF9" w:rsidP="00D56BF9">
      <w:pPr>
        <w:pStyle w:val="5"/>
        <w:rPr>
          <w:kern w:val="0"/>
        </w:rPr>
      </w:pPr>
      <w:r w:rsidRPr="00704853">
        <w:rPr>
          <w:kern w:val="0"/>
        </w:rPr>
        <w:t>在检察机关的建议下，有关主管部门已委派素质较高、业务过硬的会计对农村</w:t>
      </w:r>
      <w:r>
        <w:rPr>
          <w:rFonts w:hint="eastAsia"/>
          <w:kern w:val="0"/>
        </w:rPr>
        <w:t>“</w:t>
      </w:r>
      <w:r w:rsidRPr="00704853">
        <w:rPr>
          <w:kern w:val="0"/>
        </w:rPr>
        <w:t>小额工程</w:t>
      </w:r>
      <w:r>
        <w:rPr>
          <w:rFonts w:hint="eastAsia"/>
          <w:kern w:val="0"/>
        </w:rPr>
        <w:t>”</w:t>
      </w:r>
      <w:r w:rsidRPr="00704853">
        <w:rPr>
          <w:kern w:val="0"/>
        </w:rPr>
        <w:t>进行独立核算，加大会计监管力度，严格执行先审计后付款的工作程序。</w:t>
      </w:r>
    </w:p>
    <w:p w:rsidR="00D56BF9" w:rsidRPr="00704853" w:rsidRDefault="00D56BF9" w:rsidP="00D56BF9">
      <w:pPr>
        <w:pStyle w:val="5"/>
        <w:ind w:firstLine="404"/>
        <w:rPr>
          <w:rFonts w:hint="eastAsia"/>
          <w:kern w:val="0"/>
        </w:rPr>
      </w:pPr>
      <w:r w:rsidRPr="002A3918">
        <w:rPr>
          <w:spacing w:val="-4"/>
          <w:kern w:val="0"/>
          <w:szCs w:val="21"/>
        </w:rPr>
        <w:t>平谷区很多行政村已按照检察建议，建立了村委会立项内部监督机制，对于农村</w:t>
      </w:r>
      <w:r w:rsidRPr="002A3918">
        <w:rPr>
          <w:rFonts w:hint="eastAsia"/>
          <w:spacing w:val="-4"/>
          <w:kern w:val="0"/>
          <w:szCs w:val="21"/>
        </w:rPr>
        <w:t>“</w:t>
      </w:r>
      <w:r w:rsidRPr="002A3918">
        <w:rPr>
          <w:spacing w:val="-4"/>
          <w:kern w:val="0"/>
          <w:szCs w:val="21"/>
        </w:rPr>
        <w:t>小额工程</w:t>
      </w:r>
      <w:r w:rsidRPr="002A3918">
        <w:rPr>
          <w:rFonts w:hint="eastAsia"/>
          <w:spacing w:val="-4"/>
          <w:kern w:val="0"/>
          <w:szCs w:val="21"/>
        </w:rPr>
        <w:t>”</w:t>
      </w:r>
      <w:r w:rsidRPr="002A3918">
        <w:rPr>
          <w:spacing w:val="-4"/>
          <w:kern w:val="0"/>
          <w:szCs w:val="21"/>
        </w:rPr>
        <w:t>的立项，严格执行有关规定，由村民代表大会决定或村两委班子民主决定。落实村务公开规定，采用张榜公布、召开村民代表会议等方式，广泛听取群众</w:t>
      </w:r>
      <w:r w:rsidRPr="00704853">
        <w:rPr>
          <w:kern w:val="0"/>
        </w:rPr>
        <w:t>的意见，及时向群众公布工程信息，便于村民监督。同时，实施村级重大事项报告制度，</w:t>
      </w:r>
      <w:r>
        <w:rPr>
          <w:rFonts w:hint="eastAsia"/>
          <w:kern w:val="0"/>
        </w:rPr>
        <w:t>“</w:t>
      </w:r>
      <w:r w:rsidRPr="00704853">
        <w:rPr>
          <w:kern w:val="0"/>
        </w:rPr>
        <w:t>小额工程</w:t>
      </w:r>
      <w:r>
        <w:rPr>
          <w:rFonts w:hint="eastAsia"/>
          <w:kern w:val="0"/>
        </w:rPr>
        <w:t>”</w:t>
      </w:r>
      <w:r w:rsidRPr="00704853">
        <w:rPr>
          <w:kern w:val="0"/>
        </w:rPr>
        <w:t>招投标、发包、转包等重大事项，及时向镇政府报告。</w:t>
      </w:r>
    </w:p>
    <w:p w:rsidR="00D56BF9" w:rsidRPr="00704853" w:rsidRDefault="00D56BF9" w:rsidP="00D56BF9">
      <w:pPr>
        <w:pStyle w:val="110"/>
        <w:jc w:val="right"/>
        <w:rPr>
          <w:rFonts w:hint="eastAsia"/>
          <w:kern w:val="0"/>
        </w:rPr>
      </w:pPr>
      <w:r w:rsidRPr="00704853">
        <w:rPr>
          <w:kern w:val="0"/>
        </w:rPr>
        <w:t>（</w:t>
      </w:r>
      <w:r w:rsidRPr="00704853">
        <w:rPr>
          <w:rFonts w:hint="eastAsia"/>
          <w:kern w:val="0"/>
        </w:rPr>
        <w:t>摘自《检</w:t>
      </w:r>
      <w:r>
        <w:rPr>
          <w:rFonts w:hint="eastAsia"/>
          <w:kern w:val="0"/>
        </w:rPr>
        <w:t>察</w:t>
      </w:r>
      <w:r w:rsidRPr="00704853">
        <w:rPr>
          <w:rFonts w:hint="eastAsia"/>
          <w:kern w:val="0"/>
        </w:rPr>
        <w:t>日报》</w:t>
      </w:r>
      <w:r w:rsidRPr="00704853">
        <w:rPr>
          <w:kern w:val="0"/>
        </w:rPr>
        <w:t>）</w:t>
      </w:r>
    </w:p>
    <w:p w:rsidR="007E3B58" w:rsidRDefault="007E3B58"/>
    <w:sectPr w:rsidR="007E3B58" w:rsidSect="00D56BF9">
      <w:pgSz w:w="11906" w:h="16838"/>
      <w:pgMar w:top="454" w:right="284" w:bottom="454" w:left="28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043A" w:rsidRDefault="0053043A" w:rsidP="00D56BF9">
      <w:r>
        <w:separator/>
      </w:r>
    </w:p>
  </w:endnote>
  <w:endnote w:type="continuationSeparator" w:id="0">
    <w:p w:rsidR="0053043A" w:rsidRDefault="0053043A" w:rsidP="00D56BF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方正小标宋简体">
    <w:altName w:val="Arial Unicode MS"/>
    <w:charset w:val="86"/>
    <w:family w:val="script"/>
    <w:pitch w:val="fixed"/>
    <w:sig w:usb0="00000000" w:usb1="080E0000" w:usb2="00000010" w:usb3="00000000" w:csb0="00040000" w:csb1="00000000"/>
  </w:font>
  <w:font w:name="方正楷体简体">
    <w:altName w:val="Arial Unicode MS"/>
    <w:charset w:val="86"/>
    <w:family w:val="script"/>
    <w:pitch w:val="fixed"/>
    <w:sig w:usb0="00000000" w:usb1="080E0000" w:usb2="00000010" w:usb3="00000000" w:csb0="00040000" w:csb1="00000000"/>
  </w:font>
  <w:font w:name="方正书宋简体">
    <w:altName w:val="Arial Unicode MS"/>
    <w:charset w:val="86"/>
    <w:family w:val="script"/>
    <w:pitch w:val="fixed"/>
    <w:sig w:usb0="00000000"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
    <w:altName w:val="Times New Roman"/>
    <w:panose1 w:val="00000000000000000000"/>
    <w:charset w:val="00"/>
    <w:family w:val="roman"/>
    <w:notTrueType/>
    <w:pitch w:val="default"/>
    <w:sig w:usb0="00000003" w:usb1="00000000" w:usb2="00000000" w:usb3="00000000" w:csb0="00000001" w:csb1="00000000"/>
  </w:font>
  <w:font w:name="ˎ̥">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043A" w:rsidRDefault="0053043A" w:rsidP="00D56BF9">
      <w:r>
        <w:separator/>
      </w:r>
    </w:p>
  </w:footnote>
  <w:footnote w:type="continuationSeparator" w:id="0">
    <w:p w:rsidR="0053043A" w:rsidRDefault="0053043A" w:rsidP="00D56BF9">
      <w:r>
        <w:continuationSeparator/>
      </w:r>
    </w:p>
  </w:footnote>
  <w:footnote w:id="1">
    <w:p w:rsidR="00D56BF9" w:rsidRDefault="00D56BF9" w:rsidP="00D56BF9">
      <w:pPr>
        <w:pStyle w:val="ab"/>
      </w:pPr>
      <w:r>
        <w:t>*</w:t>
      </w:r>
      <w:r>
        <w:rPr>
          <w:rFonts w:hint="eastAsia"/>
        </w:rPr>
        <w:t>不包括</w:t>
      </w:r>
      <w:r>
        <w:t>39</w:t>
      </w:r>
      <w:r>
        <w:rPr>
          <w:rFonts w:hint="eastAsia"/>
        </w:rPr>
        <w:t>个地区中的湖北、江西、山东、济南和南京等</w:t>
      </w:r>
      <w:r>
        <w:t>5</w:t>
      </w:r>
      <w:r>
        <w:rPr>
          <w:rFonts w:hint="eastAsia"/>
        </w:rPr>
        <w:t>个不掌握相关资料的地区。</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BF9" w:rsidRDefault="00D56BF9" w:rsidP="00F22DA5">
    <w:pPr>
      <w:pStyle w:val="a3"/>
      <w:pBdr>
        <w:bottom w:val="single" w:sz="8" w:space="1" w:color="auto"/>
      </w:pBdr>
    </w:pPr>
    <w:r>
      <w:rPr>
        <w:rFonts w:ascii="黑体" w:eastAsia="黑体" w:hint="eastAsia"/>
        <w:noProof/>
        <w:sz w:val="22"/>
        <w:szCs w:val="22"/>
      </w:rPr>
      <w:pict>
        <v:shapetype id="_x0000_t202" coordsize="21600,21600" o:spt="202" path="m,l,21600r21600,l21600,xe">
          <v:stroke joinstyle="miter"/>
          <v:path gradientshapeok="t" o:connecttype="rect"/>
        </v:shapetype>
        <v:shape id="_x0000_s2058" type="#_x0000_t202" style="position:absolute;left:0;text-align:left;margin-left:-1.4pt;margin-top:-6.1pt;width:100.1pt;height:19.85pt;z-index:251669504" filled="f" fillcolor="black" stroked="f">
          <v:textbox style="mso-next-textbox:#_x0000_s2058" inset="0,0,0,0">
            <w:txbxContent>
              <w:p w:rsidR="00D56BF9" w:rsidRPr="00FA6B9F" w:rsidRDefault="00D56BF9" w:rsidP="00270BF3">
                <w:pPr>
                  <w:jc w:val="center"/>
                  <w:rPr>
                    <w:rFonts w:ascii="方正小标宋简体" w:eastAsia="方正小标宋简体" w:hint="eastAsia"/>
                    <w:color w:val="FFFFFF"/>
                    <w:spacing w:val="30"/>
                    <w:sz w:val="30"/>
                    <w:szCs w:val="30"/>
                  </w:rPr>
                </w:pPr>
                <w:r w:rsidRPr="00EC0FEB">
                  <w:rPr>
                    <w:rFonts w:ascii="方正小标宋简体" w:eastAsia="方正小标宋简体" w:hint="eastAsia"/>
                    <w:color w:val="FFFFFF"/>
                    <w:spacing w:val="30"/>
                    <w:sz w:val="30"/>
                    <w:szCs w:val="30"/>
                  </w:rPr>
                  <w:t>探</w:t>
                </w:r>
                <w:r>
                  <w:rPr>
                    <w:rFonts w:ascii="方正小标宋简体" w:eastAsia="方正小标宋简体" w:hint="eastAsia"/>
                    <w:color w:val="FFFFFF"/>
                    <w:spacing w:val="30"/>
                    <w:sz w:val="30"/>
                    <w:szCs w:val="30"/>
                  </w:rPr>
                  <w:t>讨</w:t>
                </w:r>
                <w:r w:rsidRPr="00EC0FEB">
                  <w:rPr>
                    <w:rFonts w:ascii="方正小标宋简体" w:eastAsia="方正小标宋简体" w:hint="eastAsia"/>
                    <w:color w:val="FFFFFF"/>
                    <w:spacing w:val="30"/>
                    <w:sz w:val="30"/>
                    <w:szCs w:val="30"/>
                  </w:rPr>
                  <w:t>与研究</w:t>
                </w:r>
              </w:p>
            </w:txbxContent>
          </v:textbox>
        </v:shape>
      </w:pict>
    </w:r>
    <w:r>
      <w:rPr>
        <w:rFonts w:ascii="黑体" w:eastAsia="黑体" w:hint="eastAsia"/>
        <w:noProof/>
        <w:sz w:val="22"/>
        <w:szCs w:val="22"/>
      </w:rPr>
      <w:pict>
        <v:rect id="_x0000_s2057" style="position:absolute;left:0;text-align:left;margin-left:-.75pt;margin-top:-5.6pt;width:99.2pt;height:19.85pt;z-index:251668480" fillcolor="black"/>
      </w:pict>
    </w:r>
    <w:r>
      <w:rPr>
        <w:rFonts w:ascii="黑体" w:eastAsia="黑体" w:hint="eastAsia"/>
        <w:sz w:val="22"/>
        <w:szCs w:val="22"/>
      </w:rPr>
      <w:t xml:space="preserve">                                                          </w:t>
    </w:r>
    <w:r w:rsidRPr="008858EE">
      <w:rPr>
        <w:rFonts w:ascii="黑体" w:eastAsia="黑体" w:hint="eastAsia"/>
        <w:sz w:val="22"/>
        <w:szCs w:val="22"/>
      </w:rPr>
      <w:t>建筑市场与招标投</w:t>
    </w:r>
    <w:r>
      <w:rPr>
        <w:rFonts w:ascii="黑体" w:eastAsia="黑体" w:hint="eastAsia"/>
        <w:sz w:val="22"/>
        <w:szCs w:val="22"/>
      </w:rPr>
      <w:t>标</w:t>
    </w:r>
    <w:r w:rsidRPr="008858EE">
      <w:rPr>
        <w:rFonts w:hint="eastAsia"/>
        <w:sz w:val="22"/>
        <w:szCs w:val="22"/>
      </w:rPr>
      <w:t xml:space="preserve">  </w:t>
    </w:r>
    <w:r>
      <w:rPr>
        <w:rFonts w:hint="eastAsia"/>
        <w:sz w:val="22"/>
        <w:szCs w:val="22"/>
      </w:rPr>
      <w:t xml:space="preserve"> </w:t>
    </w:r>
    <w:r w:rsidRPr="00562E60">
      <w:rPr>
        <w:rFonts w:ascii="Times New Roman" w:hAnsi="Times New Roman"/>
        <w:sz w:val="22"/>
        <w:szCs w:val="22"/>
      </w:rPr>
      <w:t>2/2012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BF9" w:rsidRPr="008858EE" w:rsidRDefault="00D56BF9" w:rsidP="00537A6C">
    <w:pPr>
      <w:pStyle w:val="a3"/>
      <w:pBdr>
        <w:bottom w:val="single" w:sz="8" w:space="1" w:color="auto"/>
      </w:pBdr>
      <w:ind w:firstLineChars="150" w:firstLine="330"/>
      <w:jc w:val="both"/>
      <w:rPr>
        <w:rFonts w:hint="eastAsia"/>
        <w:sz w:val="22"/>
        <w:szCs w:val="22"/>
      </w:rPr>
    </w:pPr>
    <w:r>
      <w:rPr>
        <w:rFonts w:ascii="黑体" w:eastAsia="黑体" w:hint="eastAsia"/>
        <w:noProof/>
        <w:sz w:val="22"/>
        <w:szCs w:val="22"/>
      </w:rPr>
      <w:pict>
        <v:shapetype id="_x0000_t202" coordsize="21600,21600" o:spt="202" path="m,l,21600r21600,l21600,xe">
          <v:stroke joinstyle="miter"/>
          <v:path gradientshapeok="t" o:connecttype="rect"/>
        </v:shapetype>
        <v:shape id="_x0000_s2056" type="#_x0000_t202" style="position:absolute;left:0;text-align:left;margin-left:382.45pt;margin-top:-6.05pt;width:100.1pt;height:19.85pt;z-index:251667456" filled="f" fillcolor="black" stroked="f">
          <v:textbox style="mso-next-textbox:#_x0000_s2056" inset="0,0,0,0">
            <w:txbxContent>
              <w:p w:rsidR="00D56BF9" w:rsidRPr="00FA6B9F" w:rsidRDefault="00D56BF9" w:rsidP="00537A6C">
                <w:pPr>
                  <w:jc w:val="center"/>
                  <w:rPr>
                    <w:rFonts w:ascii="方正小标宋简体" w:eastAsia="方正小标宋简体" w:hint="eastAsia"/>
                    <w:color w:val="FFFFFF"/>
                    <w:spacing w:val="30"/>
                    <w:sz w:val="30"/>
                    <w:szCs w:val="30"/>
                  </w:rPr>
                </w:pPr>
                <w:r w:rsidRPr="00EC0FEB">
                  <w:rPr>
                    <w:rFonts w:ascii="方正小标宋简体" w:eastAsia="方正小标宋简体" w:hint="eastAsia"/>
                    <w:color w:val="FFFFFF"/>
                    <w:spacing w:val="30"/>
                    <w:sz w:val="30"/>
                    <w:szCs w:val="30"/>
                  </w:rPr>
                  <w:t>探</w:t>
                </w:r>
                <w:r>
                  <w:rPr>
                    <w:rFonts w:ascii="方正小标宋简体" w:eastAsia="方正小标宋简体" w:hint="eastAsia"/>
                    <w:color w:val="FFFFFF"/>
                    <w:spacing w:val="30"/>
                    <w:sz w:val="30"/>
                    <w:szCs w:val="30"/>
                  </w:rPr>
                  <w:t>讨</w:t>
                </w:r>
                <w:r w:rsidRPr="00EC0FEB">
                  <w:rPr>
                    <w:rFonts w:ascii="方正小标宋简体" w:eastAsia="方正小标宋简体" w:hint="eastAsia"/>
                    <w:color w:val="FFFFFF"/>
                    <w:spacing w:val="30"/>
                    <w:sz w:val="30"/>
                    <w:szCs w:val="30"/>
                  </w:rPr>
                  <w:t>与研究</w:t>
                </w:r>
              </w:p>
            </w:txbxContent>
          </v:textbox>
        </v:shape>
      </w:pict>
    </w:r>
    <w:r>
      <w:rPr>
        <w:rFonts w:ascii="黑体" w:eastAsia="黑体" w:hint="eastAsia"/>
        <w:noProof/>
        <w:sz w:val="22"/>
        <w:szCs w:val="22"/>
      </w:rPr>
      <w:pict>
        <v:rect id="_x0000_s2055" style="position:absolute;left:0;text-align:left;margin-left:383.1pt;margin-top:-5.55pt;width:99.2pt;height:19.85pt;z-index:251666432" fillcolor="black"/>
      </w:pict>
    </w:r>
    <w:r w:rsidRPr="008858EE">
      <w:rPr>
        <w:rFonts w:ascii="黑体" w:eastAsia="黑体" w:hint="eastAsia"/>
        <w:sz w:val="22"/>
        <w:szCs w:val="22"/>
      </w:rPr>
      <w:t>建筑市场与招标投</w:t>
    </w:r>
    <w:r>
      <w:rPr>
        <w:rFonts w:ascii="黑体" w:eastAsia="黑体" w:hint="eastAsia"/>
        <w:sz w:val="22"/>
        <w:szCs w:val="22"/>
      </w:rPr>
      <w:t>标</w:t>
    </w:r>
    <w:r w:rsidRPr="008858EE">
      <w:rPr>
        <w:rFonts w:hint="eastAsia"/>
        <w:sz w:val="22"/>
        <w:szCs w:val="22"/>
      </w:rPr>
      <w:t xml:space="preserve">  </w:t>
    </w:r>
    <w:r>
      <w:rPr>
        <w:rFonts w:hint="eastAsia"/>
        <w:sz w:val="22"/>
        <w:szCs w:val="22"/>
      </w:rPr>
      <w:t xml:space="preserve"> </w:t>
    </w:r>
    <w:r w:rsidRPr="00562E60">
      <w:rPr>
        <w:rFonts w:ascii="Times New Roman" w:hAnsi="Times New Roman"/>
        <w:sz w:val="22"/>
        <w:szCs w:val="22"/>
      </w:rPr>
      <w:t>2/2012</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BF9" w:rsidRDefault="00D56BF9" w:rsidP="00F22DA5">
    <w:pPr>
      <w:pStyle w:val="a3"/>
      <w:pBdr>
        <w:bottom w:val="single" w:sz="8" w:space="1" w:color="auto"/>
      </w:pBdr>
    </w:pPr>
    <w:r>
      <w:rPr>
        <w:noProof/>
      </w:rPr>
      <w:pict>
        <v:shapetype id="_x0000_t202" coordsize="21600,21600" o:spt="202" path="m,l,21600r21600,l21600,xe">
          <v:stroke joinstyle="miter"/>
          <v:path gradientshapeok="t" o:connecttype="rect"/>
        </v:shapetype>
        <v:shape id="_x0000_s2050" type="#_x0000_t202" style="position:absolute;left:0;text-align:left;margin-left:-.4pt;margin-top:-6.1pt;width:100.1pt;height:19.85pt;z-index:251661312" filled="f" fillcolor="black" stroked="f">
          <v:textbox style="mso-next-textbox:#_x0000_s2050" inset="0,0,0,0">
            <w:txbxContent>
              <w:p w:rsidR="00D56BF9" w:rsidRPr="00FA6B9F" w:rsidRDefault="00D56BF9" w:rsidP="00EC0FEB">
                <w:pPr>
                  <w:jc w:val="center"/>
                  <w:rPr>
                    <w:rFonts w:ascii="方正小标宋简体" w:eastAsia="方正小标宋简体" w:hint="eastAsia"/>
                    <w:color w:val="FFFFFF"/>
                    <w:spacing w:val="30"/>
                    <w:sz w:val="30"/>
                    <w:szCs w:val="30"/>
                  </w:rPr>
                </w:pPr>
                <w:r w:rsidRPr="00EC0FEB">
                  <w:rPr>
                    <w:rFonts w:ascii="方正小标宋简体" w:eastAsia="方正小标宋简体" w:hint="eastAsia"/>
                    <w:color w:val="FFFFFF"/>
                    <w:spacing w:val="30"/>
                    <w:sz w:val="30"/>
                    <w:szCs w:val="30"/>
                  </w:rPr>
                  <w:t>探</w:t>
                </w:r>
                <w:r>
                  <w:rPr>
                    <w:rFonts w:ascii="方正小标宋简体" w:eastAsia="方正小标宋简体" w:hint="eastAsia"/>
                    <w:color w:val="FFFFFF"/>
                    <w:spacing w:val="30"/>
                    <w:sz w:val="30"/>
                    <w:szCs w:val="30"/>
                  </w:rPr>
                  <w:t>讨</w:t>
                </w:r>
                <w:r w:rsidRPr="00EC0FEB">
                  <w:rPr>
                    <w:rFonts w:ascii="方正小标宋简体" w:eastAsia="方正小标宋简体" w:hint="eastAsia"/>
                    <w:color w:val="FFFFFF"/>
                    <w:spacing w:val="30"/>
                    <w:sz w:val="30"/>
                    <w:szCs w:val="30"/>
                  </w:rPr>
                  <w:t>与研究</w:t>
                </w:r>
              </w:p>
            </w:txbxContent>
          </v:textbox>
        </v:shape>
      </w:pict>
    </w:r>
    <w:r>
      <w:rPr>
        <w:noProof/>
      </w:rPr>
      <w:pict>
        <v:rect id="_x0000_s2049" style="position:absolute;left:0;text-align:left;margin-left:.25pt;margin-top:-5.6pt;width:99.2pt;height:19.85pt;z-index:251660288" fillcolor="black"/>
      </w:pict>
    </w:r>
    <w:r>
      <w:rPr>
        <w:rFonts w:ascii="黑体" w:eastAsia="黑体" w:hint="eastAsia"/>
        <w:sz w:val="22"/>
        <w:szCs w:val="22"/>
      </w:rPr>
      <w:t xml:space="preserve">                                                          </w:t>
    </w:r>
    <w:r w:rsidRPr="008858EE">
      <w:rPr>
        <w:rFonts w:ascii="黑体" w:eastAsia="黑体" w:hint="eastAsia"/>
        <w:sz w:val="22"/>
        <w:szCs w:val="22"/>
      </w:rPr>
      <w:t>建筑市场与招标投</w:t>
    </w:r>
    <w:r>
      <w:rPr>
        <w:rFonts w:ascii="黑体" w:eastAsia="黑体" w:hint="eastAsia"/>
        <w:sz w:val="22"/>
        <w:szCs w:val="22"/>
      </w:rPr>
      <w:t>标</w:t>
    </w:r>
    <w:r w:rsidRPr="008858EE">
      <w:rPr>
        <w:rFonts w:hint="eastAsia"/>
        <w:sz w:val="22"/>
        <w:szCs w:val="22"/>
      </w:rPr>
      <w:t xml:space="preserve">  </w:t>
    </w:r>
    <w:r>
      <w:rPr>
        <w:rFonts w:hint="eastAsia"/>
        <w:sz w:val="22"/>
        <w:szCs w:val="22"/>
      </w:rPr>
      <w:t xml:space="preserve"> </w:t>
    </w:r>
    <w:r w:rsidRPr="00562E60">
      <w:rPr>
        <w:rFonts w:ascii="Times New Roman" w:hAnsi="Times New Roman"/>
        <w:sz w:val="22"/>
        <w:szCs w:val="22"/>
      </w:rPr>
      <w:t>2/2012</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BF9" w:rsidRPr="008858EE" w:rsidRDefault="00D56BF9" w:rsidP="00537A6C">
    <w:pPr>
      <w:pStyle w:val="a3"/>
      <w:pBdr>
        <w:bottom w:val="single" w:sz="8" w:space="1" w:color="auto"/>
      </w:pBdr>
      <w:ind w:firstLineChars="150" w:firstLine="330"/>
      <w:jc w:val="both"/>
      <w:rPr>
        <w:rFonts w:hint="eastAsia"/>
        <w:sz w:val="22"/>
        <w:szCs w:val="22"/>
      </w:rPr>
    </w:pPr>
    <w:r>
      <w:rPr>
        <w:rFonts w:ascii="黑体" w:eastAsia="黑体" w:hint="eastAsia"/>
        <w:noProof/>
        <w:sz w:val="22"/>
        <w:szCs w:val="22"/>
      </w:rPr>
      <w:pict>
        <v:shapetype id="_x0000_t202" coordsize="21600,21600" o:spt="202" path="m,l,21600r21600,l21600,xe">
          <v:stroke joinstyle="miter"/>
          <v:path gradientshapeok="t" o:connecttype="rect"/>
        </v:shapetype>
        <v:shape id="_x0000_s2054" type="#_x0000_t202" style="position:absolute;left:0;text-align:left;margin-left:382.45pt;margin-top:-6.2pt;width:100.1pt;height:19.85pt;z-index:251665408" filled="f" fillcolor="black" stroked="f">
          <v:textbox style="mso-next-textbox:#_x0000_s2054" inset="0,0,0,0">
            <w:txbxContent>
              <w:p w:rsidR="00D56BF9" w:rsidRPr="00FA6B9F" w:rsidRDefault="00D56BF9" w:rsidP="00537A6C">
                <w:pPr>
                  <w:jc w:val="center"/>
                  <w:rPr>
                    <w:rFonts w:ascii="方正小标宋简体" w:eastAsia="方正小标宋简体" w:hint="eastAsia"/>
                    <w:color w:val="FFFFFF"/>
                    <w:spacing w:val="30"/>
                    <w:sz w:val="30"/>
                    <w:szCs w:val="30"/>
                  </w:rPr>
                </w:pPr>
                <w:r w:rsidRPr="00EC0FEB">
                  <w:rPr>
                    <w:rFonts w:ascii="方正小标宋简体" w:eastAsia="方正小标宋简体" w:hint="eastAsia"/>
                    <w:color w:val="FFFFFF"/>
                    <w:spacing w:val="30"/>
                    <w:sz w:val="30"/>
                    <w:szCs w:val="30"/>
                  </w:rPr>
                  <w:t>探</w:t>
                </w:r>
                <w:r>
                  <w:rPr>
                    <w:rFonts w:ascii="方正小标宋简体" w:eastAsia="方正小标宋简体" w:hint="eastAsia"/>
                    <w:color w:val="FFFFFF"/>
                    <w:spacing w:val="30"/>
                    <w:sz w:val="30"/>
                    <w:szCs w:val="30"/>
                  </w:rPr>
                  <w:t>讨</w:t>
                </w:r>
                <w:r w:rsidRPr="00EC0FEB">
                  <w:rPr>
                    <w:rFonts w:ascii="方正小标宋简体" w:eastAsia="方正小标宋简体" w:hint="eastAsia"/>
                    <w:color w:val="FFFFFF"/>
                    <w:spacing w:val="30"/>
                    <w:sz w:val="30"/>
                    <w:szCs w:val="30"/>
                  </w:rPr>
                  <w:t>与研究</w:t>
                </w:r>
              </w:p>
            </w:txbxContent>
          </v:textbox>
        </v:shape>
      </w:pict>
    </w:r>
    <w:r>
      <w:rPr>
        <w:rFonts w:ascii="黑体" w:eastAsia="黑体" w:hint="eastAsia"/>
        <w:noProof/>
        <w:sz w:val="22"/>
        <w:szCs w:val="22"/>
      </w:rPr>
      <w:pict>
        <v:rect id="_x0000_s2053" style="position:absolute;left:0;text-align:left;margin-left:383.1pt;margin-top:-5.7pt;width:99.2pt;height:19.85pt;z-index:251664384" fillcolor="black"/>
      </w:pict>
    </w:r>
    <w:r w:rsidRPr="008858EE">
      <w:rPr>
        <w:rFonts w:ascii="黑体" w:eastAsia="黑体" w:hint="eastAsia"/>
        <w:sz w:val="22"/>
        <w:szCs w:val="22"/>
      </w:rPr>
      <w:t>建筑市场与招标投</w:t>
    </w:r>
    <w:r>
      <w:rPr>
        <w:rFonts w:ascii="黑体" w:eastAsia="黑体" w:hint="eastAsia"/>
        <w:sz w:val="22"/>
        <w:szCs w:val="22"/>
      </w:rPr>
      <w:t>标</w:t>
    </w:r>
    <w:r w:rsidRPr="008858EE">
      <w:rPr>
        <w:rFonts w:hint="eastAsia"/>
        <w:sz w:val="22"/>
        <w:szCs w:val="22"/>
      </w:rPr>
      <w:t xml:space="preserve">  </w:t>
    </w:r>
    <w:r>
      <w:rPr>
        <w:rFonts w:hint="eastAsia"/>
        <w:sz w:val="22"/>
        <w:szCs w:val="22"/>
      </w:rPr>
      <w:t xml:space="preserve"> </w:t>
    </w:r>
    <w:r w:rsidRPr="00562E60">
      <w:rPr>
        <w:rFonts w:ascii="Times New Roman" w:hAnsi="Times New Roman"/>
        <w:sz w:val="22"/>
        <w:szCs w:val="22"/>
      </w:rPr>
      <w:t>2/2012</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BF9" w:rsidRPr="008858EE" w:rsidRDefault="00D56BF9" w:rsidP="00647359">
    <w:pPr>
      <w:pStyle w:val="a3"/>
      <w:pBdr>
        <w:bottom w:val="single" w:sz="8" w:space="1" w:color="auto"/>
      </w:pBdr>
      <w:ind w:firstLineChars="150" w:firstLine="330"/>
      <w:jc w:val="both"/>
      <w:rPr>
        <w:rFonts w:hint="eastAsia"/>
        <w:sz w:val="22"/>
        <w:szCs w:val="22"/>
      </w:rPr>
    </w:pPr>
    <w:r>
      <w:rPr>
        <w:rFonts w:ascii="黑体" w:eastAsia="黑体" w:hint="eastAsia"/>
        <w:noProof/>
        <w:sz w:val="22"/>
        <w:szCs w:val="22"/>
      </w:rPr>
      <w:pict>
        <v:rect id="_x0000_s2051" style="position:absolute;left:0;text-align:left;margin-left:382.65pt;margin-top:-5.9pt;width:99.2pt;height:19.85pt;z-index:251662336" fillcolor="black"/>
      </w:pict>
    </w:r>
    <w:r>
      <w:rPr>
        <w:rFonts w:ascii="黑体" w:eastAsia="黑体" w:hint="eastAsia"/>
        <w:noProof/>
        <w:sz w:val="22"/>
        <w:szCs w:val="22"/>
      </w:rPr>
      <w:pict>
        <v:shapetype id="_x0000_t202" coordsize="21600,21600" o:spt="202" path="m,l,21600r21600,l21600,xe">
          <v:stroke joinstyle="miter"/>
          <v:path gradientshapeok="t" o:connecttype="rect"/>
        </v:shapetype>
        <v:shape id="_x0000_s2052" type="#_x0000_t202" style="position:absolute;left:0;text-align:left;margin-left:382pt;margin-top:-6.4pt;width:100.1pt;height:19.85pt;z-index:251663360" filled="f" fillcolor="black" stroked="f">
          <v:textbox style="mso-next-textbox:#_x0000_s2052" inset="0,0,0,0">
            <w:txbxContent>
              <w:p w:rsidR="00D56BF9" w:rsidRPr="00FA6B9F" w:rsidRDefault="00D56BF9" w:rsidP="00537A6C">
                <w:pPr>
                  <w:jc w:val="center"/>
                  <w:rPr>
                    <w:rFonts w:ascii="方正小标宋简体" w:eastAsia="方正小标宋简体" w:hint="eastAsia"/>
                    <w:color w:val="FFFFFF"/>
                    <w:spacing w:val="30"/>
                    <w:sz w:val="30"/>
                    <w:szCs w:val="30"/>
                  </w:rPr>
                </w:pPr>
                <w:r w:rsidRPr="00EC0FEB">
                  <w:rPr>
                    <w:rFonts w:ascii="方正小标宋简体" w:eastAsia="方正小标宋简体" w:hint="eastAsia"/>
                    <w:color w:val="FFFFFF"/>
                    <w:spacing w:val="30"/>
                    <w:sz w:val="30"/>
                    <w:szCs w:val="30"/>
                  </w:rPr>
                  <w:t>探</w:t>
                </w:r>
                <w:r>
                  <w:rPr>
                    <w:rFonts w:ascii="方正小标宋简体" w:eastAsia="方正小标宋简体" w:hint="eastAsia"/>
                    <w:color w:val="FFFFFF"/>
                    <w:spacing w:val="30"/>
                    <w:sz w:val="30"/>
                    <w:szCs w:val="30"/>
                  </w:rPr>
                  <w:t>讨</w:t>
                </w:r>
                <w:r w:rsidRPr="00EC0FEB">
                  <w:rPr>
                    <w:rFonts w:ascii="方正小标宋简体" w:eastAsia="方正小标宋简体" w:hint="eastAsia"/>
                    <w:color w:val="FFFFFF"/>
                    <w:spacing w:val="30"/>
                    <w:sz w:val="30"/>
                    <w:szCs w:val="30"/>
                  </w:rPr>
                  <w:t>与研究</w:t>
                </w:r>
              </w:p>
            </w:txbxContent>
          </v:textbox>
        </v:shape>
      </w:pict>
    </w:r>
    <w:r w:rsidRPr="008858EE">
      <w:rPr>
        <w:rFonts w:ascii="黑体" w:eastAsia="黑体" w:hint="eastAsia"/>
        <w:sz w:val="22"/>
        <w:szCs w:val="22"/>
      </w:rPr>
      <w:t>建筑市场与招标投</w:t>
    </w:r>
    <w:r>
      <w:rPr>
        <w:rFonts w:ascii="黑体" w:eastAsia="黑体" w:hint="eastAsia"/>
        <w:sz w:val="22"/>
        <w:szCs w:val="22"/>
      </w:rPr>
      <w:t>标</w:t>
    </w:r>
    <w:r w:rsidRPr="008858EE">
      <w:rPr>
        <w:rFonts w:hint="eastAsia"/>
        <w:sz w:val="22"/>
        <w:szCs w:val="22"/>
      </w:rPr>
      <w:t xml:space="preserve">  </w:t>
    </w:r>
    <w:r>
      <w:rPr>
        <w:rFonts w:hint="eastAsia"/>
        <w:sz w:val="22"/>
        <w:szCs w:val="22"/>
      </w:rPr>
      <w:t xml:space="preserve"> </w:t>
    </w:r>
    <w:r w:rsidRPr="00562E60">
      <w:rPr>
        <w:rFonts w:ascii="Times New Roman" w:hAnsi="Times New Roman"/>
        <w:sz w:val="22"/>
        <w:szCs w:val="22"/>
      </w:rPr>
      <w:t>2/2012</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BF9" w:rsidRDefault="00D56BF9" w:rsidP="00F22DA5">
    <w:pPr>
      <w:pStyle w:val="a3"/>
      <w:pBdr>
        <w:bottom w:val="single" w:sz="8" w:space="1" w:color="auto"/>
      </w:pBdr>
    </w:pPr>
    <w:r>
      <w:rPr>
        <w:rFonts w:ascii="黑体" w:eastAsia="黑体" w:hint="eastAsia"/>
        <w:noProof/>
        <w:sz w:val="22"/>
        <w:szCs w:val="22"/>
      </w:rPr>
      <w:pict>
        <v:shapetype id="_x0000_t202" coordsize="21600,21600" o:spt="202" path="m,l,21600r21600,l21600,xe">
          <v:stroke joinstyle="miter"/>
          <v:path gradientshapeok="t" o:connecttype="rect"/>
        </v:shapetype>
        <v:shape id="_x0000_s2064" type="#_x0000_t202" style="position:absolute;left:0;text-align:left;margin-left:-1.2pt;margin-top:-7.15pt;width:100.1pt;height:19.85pt;z-index:251675648" filled="f" fillcolor="black" stroked="f">
          <v:textbox style="mso-next-textbox:#_x0000_s2064" inset="0,0,0,0">
            <w:txbxContent>
              <w:p w:rsidR="00D56BF9" w:rsidRPr="00FA6B9F" w:rsidRDefault="00D56BF9" w:rsidP="00C84734">
                <w:pPr>
                  <w:jc w:val="center"/>
                  <w:rPr>
                    <w:rFonts w:ascii="方正小标宋简体" w:eastAsia="方正小标宋简体" w:hint="eastAsia"/>
                    <w:color w:val="FFFFFF"/>
                    <w:spacing w:val="30"/>
                    <w:sz w:val="30"/>
                    <w:szCs w:val="30"/>
                  </w:rPr>
                </w:pPr>
                <w:r w:rsidRPr="00EC0FEB">
                  <w:rPr>
                    <w:rFonts w:ascii="方正小标宋简体" w:eastAsia="方正小标宋简体" w:hint="eastAsia"/>
                    <w:color w:val="FFFFFF"/>
                    <w:spacing w:val="30"/>
                    <w:sz w:val="30"/>
                    <w:szCs w:val="30"/>
                  </w:rPr>
                  <w:t>探</w:t>
                </w:r>
                <w:r>
                  <w:rPr>
                    <w:rFonts w:ascii="方正小标宋简体" w:eastAsia="方正小标宋简体" w:hint="eastAsia"/>
                    <w:color w:val="FFFFFF"/>
                    <w:spacing w:val="30"/>
                    <w:sz w:val="30"/>
                    <w:szCs w:val="30"/>
                  </w:rPr>
                  <w:t>讨</w:t>
                </w:r>
                <w:r w:rsidRPr="00EC0FEB">
                  <w:rPr>
                    <w:rFonts w:ascii="方正小标宋简体" w:eastAsia="方正小标宋简体" w:hint="eastAsia"/>
                    <w:color w:val="FFFFFF"/>
                    <w:spacing w:val="30"/>
                    <w:sz w:val="30"/>
                    <w:szCs w:val="30"/>
                  </w:rPr>
                  <w:t>与研究</w:t>
                </w:r>
              </w:p>
            </w:txbxContent>
          </v:textbox>
        </v:shape>
      </w:pict>
    </w:r>
    <w:r>
      <w:rPr>
        <w:rFonts w:ascii="黑体" w:eastAsia="黑体" w:hint="eastAsia"/>
        <w:noProof/>
        <w:sz w:val="22"/>
        <w:szCs w:val="22"/>
      </w:rPr>
      <w:pict>
        <v:rect id="_x0000_s2063" style="position:absolute;left:0;text-align:left;margin-left:-.55pt;margin-top:-6.65pt;width:99.2pt;height:19.85pt;z-index:251674624" fillcolor="black"/>
      </w:pict>
    </w:r>
    <w:r>
      <w:rPr>
        <w:rFonts w:ascii="黑体" w:eastAsia="黑体" w:hint="eastAsia"/>
        <w:sz w:val="22"/>
        <w:szCs w:val="22"/>
      </w:rPr>
      <w:t xml:space="preserve">                                                          </w:t>
    </w:r>
    <w:r w:rsidRPr="008858EE">
      <w:rPr>
        <w:rFonts w:ascii="黑体" w:eastAsia="黑体" w:hint="eastAsia"/>
        <w:sz w:val="22"/>
        <w:szCs w:val="22"/>
      </w:rPr>
      <w:t>建筑市场与招标投</w:t>
    </w:r>
    <w:r>
      <w:rPr>
        <w:rFonts w:ascii="黑体" w:eastAsia="黑体" w:hint="eastAsia"/>
        <w:sz w:val="22"/>
        <w:szCs w:val="22"/>
      </w:rPr>
      <w:t>标</w:t>
    </w:r>
    <w:r w:rsidRPr="008858EE">
      <w:rPr>
        <w:rFonts w:hint="eastAsia"/>
        <w:sz w:val="22"/>
        <w:szCs w:val="22"/>
      </w:rPr>
      <w:t xml:space="preserve">  </w:t>
    </w:r>
    <w:r>
      <w:rPr>
        <w:rFonts w:hint="eastAsia"/>
        <w:sz w:val="22"/>
        <w:szCs w:val="22"/>
      </w:rPr>
      <w:t xml:space="preserve"> </w:t>
    </w:r>
    <w:r w:rsidRPr="00562E60">
      <w:rPr>
        <w:rFonts w:ascii="Times New Roman" w:hAnsi="Times New Roman"/>
        <w:sz w:val="22"/>
        <w:szCs w:val="22"/>
      </w:rPr>
      <w:t>2/2012</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BF9" w:rsidRPr="008858EE" w:rsidRDefault="00D56BF9" w:rsidP="00C84734">
    <w:pPr>
      <w:pStyle w:val="a3"/>
      <w:pBdr>
        <w:bottom w:val="single" w:sz="8" w:space="1" w:color="auto"/>
      </w:pBdr>
      <w:ind w:firstLineChars="150" w:firstLine="330"/>
      <w:jc w:val="both"/>
      <w:rPr>
        <w:rFonts w:hint="eastAsia"/>
        <w:sz w:val="22"/>
        <w:szCs w:val="22"/>
      </w:rPr>
    </w:pPr>
    <w:r>
      <w:rPr>
        <w:rFonts w:ascii="黑体" w:eastAsia="黑体" w:hint="eastAsia"/>
        <w:noProof/>
        <w:sz w:val="22"/>
        <w:szCs w:val="22"/>
      </w:rPr>
      <w:pict>
        <v:shapetype id="_x0000_t202" coordsize="21600,21600" o:spt="202" path="m,l,21600r21600,l21600,xe">
          <v:stroke joinstyle="miter"/>
          <v:path gradientshapeok="t" o:connecttype="rect"/>
        </v:shapetype>
        <v:shape id="_x0000_s2066" type="#_x0000_t202" style="position:absolute;left:0;text-align:left;margin-left:382.9pt;margin-top:-7.05pt;width:100.1pt;height:19.85pt;z-index:251677696" filled="f" fillcolor="black" stroked="f">
          <v:textbox style="mso-next-textbox:#_x0000_s2066" inset="0,0,0,0">
            <w:txbxContent>
              <w:p w:rsidR="00D56BF9" w:rsidRPr="00FA6B9F" w:rsidRDefault="00D56BF9" w:rsidP="00C84734">
                <w:pPr>
                  <w:jc w:val="center"/>
                  <w:rPr>
                    <w:rFonts w:ascii="方正小标宋简体" w:eastAsia="方正小标宋简体" w:hint="eastAsia"/>
                    <w:color w:val="FFFFFF"/>
                    <w:spacing w:val="30"/>
                    <w:sz w:val="30"/>
                    <w:szCs w:val="30"/>
                  </w:rPr>
                </w:pPr>
                <w:r w:rsidRPr="00EC0FEB">
                  <w:rPr>
                    <w:rFonts w:ascii="方正小标宋简体" w:eastAsia="方正小标宋简体" w:hint="eastAsia"/>
                    <w:color w:val="FFFFFF"/>
                    <w:spacing w:val="30"/>
                    <w:sz w:val="30"/>
                    <w:szCs w:val="30"/>
                  </w:rPr>
                  <w:t>探</w:t>
                </w:r>
                <w:r>
                  <w:rPr>
                    <w:rFonts w:ascii="方正小标宋简体" w:eastAsia="方正小标宋简体" w:hint="eastAsia"/>
                    <w:color w:val="FFFFFF"/>
                    <w:spacing w:val="30"/>
                    <w:sz w:val="30"/>
                    <w:szCs w:val="30"/>
                  </w:rPr>
                  <w:t>讨</w:t>
                </w:r>
                <w:r w:rsidRPr="00EC0FEB">
                  <w:rPr>
                    <w:rFonts w:ascii="方正小标宋简体" w:eastAsia="方正小标宋简体" w:hint="eastAsia"/>
                    <w:color w:val="FFFFFF"/>
                    <w:spacing w:val="30"/>
                    <w:sz w:val="30"/>
                    <w:szCs w:val="30"/>
                  </w:rPr>
                  <w:t>与研究</w:t>
                </w:r>
              </w:p>
            </w:txbxContent>
          </v:textbox>
        </v:shape>
      </w:pict>
    </w:r>
    <w:r>
      <w:rPr>
        <w:rFonts w:ascii="黑体" w:eastAsia="黑体" w:hint="eastAsia"/>
        <w:noProof/>
        <w:sz w:val="22"/>
        <w:szCs w:val="22"/>
      </w:rPr>
      <w:pict>
        <v:rect id="_x0000_s2065" style="position:absolute;left:0;text-align:left;margin-left:383.55pt;margin-top:-6.55pt;width:99.2pt;height:19.85pt;z-index:251676672" fillcolor="black"/>
      </w:pict>
    </w:r>
    <w:r w:rsidRPr="008858EE">
      <w:rPr>
        <w:rFonts w:ascii="黑体" w:eastAsia="黑体" w:hint="eastAsia"/>
        <w:sz w:val="22"/>
        <w:szCs w:val="22"/>
      </w:rPr>
      <w:t>建筑市场与招标投</w:t>
    </w:r>
    <w:r>
      <w:rPr>
        <w:rFonts w:ascii="黑体" w:eastAsia="黑体" w:hint="eastAsia"/>
        <w:sz w:val="22"/>
        <w:szCs w:val="22"/>
      </w:rPr>
      <w:t>标</w:t>
    </w:r>
    <w:r w:rsidRPr="008858EE">
      <w:rPr>
        <w:rFonts w:hint="eastAsia"/>
        <w:sz w:val="22"/>
        <w:szCs w:val="22"/>
      </w:rPr>
      <w:t xml:space="preserve">  </w:t>
    </w:r>
    <w:r w:rsidRPr="00562E60">
      <w:rPr>
        <w:rFonts w:ascii="Times New Roman" w:hAnsi="Times New Roman"/>
        <w:sz w:val="22"/>
        <w:szCs w:val="22"/>
      </w:rPr>
      <w:t xml:space="preserve"> 2/2012</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BF9" w:rsidRDefault="00D56BF9" w:rsidP="00F22DA5">
    <w:pPr>
      <w:pStyle w:val="a3"/>
      <w:pBdr>
        <w:bottom w:val="single" w:sz="8" w:space="1" w:color="auto"/>
      </w:pBdr>
    </w:pPr>
    <w:r>
      <w:rPr>
        <w:noProof/>
      </w:rPr>
      <w:pict>
        <v:shapetype id="_x0000_t202" coordsize="21600,21600" o:spt="202" path="m,l,21600r21600,l21600,xe">
          <v:stroke joinstyle="miter"/>
          <v:path gradientshapeok="t" o:connecttype="rect"/>
        </v:shapetype>
        <v:shape id="_x0000_s2062" type="#_x0000_t202" style="position:absolute;left:0;text-align:left;margin-left:-.4pt;margin-top:-6.1pt;width:100.1pt;height:19.85pt;z-index:251673600" filled="f" fillcolor="black" stroked="f">
          <v:textbox style="mso-next-textbox:#_x0000_s2062" inset="0,0,0,0">
            <w:txbxContent>
              <w:p w:rsidR="00D56BF9" w:rsidRPr="00786258" w:rsidRDefault="00D56BF9" w:rsidP="00EC0FEB">
                <w:pPr>
                  <w:jc w:val="center"/>
                  <w:rPr>
                    <w:rFonts w:ascii="方正小标宋简体" w:eastAsia="方正小标宋简体" w:hint="eastAsia"/>
                    <w:color w:val="FFFFFF"/>
                    <w:spacing w:val="60"/>
                    <w:sz w:val="30"/>
                    <w:szCs w:val="30"/>
                  </w:rPr>
                </w:pPr>
                <w:r w:rsidRPr="00786258">
                  <w:rPr>
                    <w:rFonts w:ascii="方正小标宋简体" w:eastAsia="方正小标宋简体" w:hint="eastAsia"/>
                    <w:color w:val="FFFFFF"/>
                    <w:spacing w:val="60"/>
                    <w:sz w:val="30"/>
                    <w:szCs w:val="30"/>
                  </w:rPr>
                  <w:t>法制园地</w:t>
                </w:r>
              </w:p>
            </w:txbxContent>
          </v:textbox>
        </v:shape>
      </w:pict>
    </w:r>
    <w:r>
      <w:rPr>
        <w:noProof/>
      </w:rPr>
      <w:pict>
        <v:rect id="_x0000_s2061" style="position:absolute;left:0;text-align:left;margin-left:.25pt;margin-top:-5.6pt;width:99.2pt;height:19.85pt;z-index:251672576" fillcolor="black"/>
      </w:pict>
    </w:r>
    <w:r>
      <w:rPr>
        <w:rFonts w:ascii="黑体" w:eastAsia="黑体" w:hint="eastAsia"/>
        <w:sz w:val="22"/>
        <w:szCs w:val="22"/>
      </w:rPr>
      <w:t xml:space="preserve">                                                          </w:t>
    </w:r>
    <w:r w:rsidRPr="008858EE">
      <w:rPr>
        <w:rFonts w:ascii="黑体" w:eastAsia="黑体" w:hint="eastAsia"/>
        <w:sz w:val="22"/>
        <w:szCs w:val="22"/>
      </w:rPr>
      <w:t>建筑市场与招标投</w:t>
    </w:r>
    <w:r>
      <w:rPr>
        <w:rFonts w:ascii="黑体" w:eastAsia="黑体" w:hint="eastAsia"/>
        <w:sz w:val="22"/>
        <w:szCs w:val="22"/>
      </w:rPr>
      <w:t>标</w:t>
    </w:r>
    <w:r w:rsidRPr="008858EE">
      <w:rPr>
        <w:rFonts w:hint="eastAsia"/>
        <w:sz w:val="22"/>
        <w:szCs w:val="22"/>
      </w:rPr>
      <w:t xml:space="preserve">  </w:t>
    </w:r>
    <w:r>
      <w:rPr>
        <w:rFonts w:hint="eastAsia"/>
        <w:sz w:val="22"/>
        <w:szCs w:val="22"/>
      </w:rPr>
      <w:t xml:space="preserve"> </w:t>
    </w:r>
    <w:r w:rsidRPr="00562E60">
      <w:rPr>
        <w:rFonts w:ascii="Times New Roman" w:hAnsi="Times New Roman"/>
        <w:sz w:val="22"/>
        <w:szCs w:val="22"/>
      </w:rPr>
      <w:t>2/2012</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BF9" w:rsidRPr="008858EE" w:rsidRDefault="00D56BF9" w:rsidP="00007C69">
    <w:pPr>
      <w:pStyle w:val="a3"/>
      <w:pBdr>
        <w:bottom w:val="single" w:sz="8" w:space="1" w:color="auto"/>
      </w:pBdr>
      <w:ind w:firstLineChars="150" w:firstLine="270"/>
      <w:jc w:val="both"/>
      <w:rPr>
        <w:rFonts w:hint="eastAsia"/>
        <w:sz w:val="22"/>
        <w:szCs w:val="22"/>
      </w:rPr>
    </w:pPr>
    <w:r>
      <w:rPr>
        <w:noProof/>
      </w:rPr>
      <w:pict>
        <v:shapetype id="_x0000_t202" coordsize="21600,21600" o:spt="202" path="m,l,21600r21600,l21600,xe">
          <v:stroke joinstyle="miter"/>
          <v:path gradientshapeok="t" o:connecttype="rect"/>
        </v:shapetype>
        <v:shape id="_x0000_s2060" type="#_x0000_t202" style="position:absolute;left:0;text-align:left;margin-left:379.95pt;margin-top:-6pt;width:108.3pt;height:19.85pt;z-index:251671552" filled="f" fillcolor="black" stroked="f">
          <v:textbox style="mso-next-textbox:#_x0000_s2060" inset="0,0,0,0">
            <w:txbxContent>
              <w:p w:rsidR="00D56BF9" w:rsidRPr="00786258" w:rsidRDefault="00D56BF9" w:rsidP="00786258">
                <w:pPr>
                  <w:jc w:val="center"/>
                  <w:rPr>
                    <w:rFonts w:ascii="方正小标宋简体" w:eastAsia="方正小标宋简体" w:hint="eastAsia"/>
                    <w:color w:val="FFFFFF"/>
                    <w:spacing w:val="60"/>
                    <w:sz w:val="30"/>
                    <w:szCs w:val="30"/>
                  </w:rPr>
                </w:pPr>
                <w:r w:rsidRPr="00786258">
                  <w:rPr>
                    <w:rFonts w:ascii="方正小标宋简体" w:eastAsia="方正小标宋简体" w:hint="eastAsia"/>
                    <w:color w:val="FFFFFF"/>
                    <w:spacing w:val="60"/>
                    <w:sz w:val="30"/>
                    <w:szCs w:val="30"/>
                  </w:rPr>
                  <w:t>法制园地</w:t>
                </w:r>
              </w:p>
            </w:txbxContent>
          </v:textbox>
        </v:shape>
      </w:pict>
    </w:r>
    <w:r>
      <w:rPr>
        <w:rFonts w:ascii="黑体" w:eastAsia="黑体" w:hint="eastAsia"/>
        <w:noProof/>
        <w:sz w:val="22"/>
        <w:szCs w:val="22"/>
      </w:rPr>
      <w:pict>
        <v:rect id="_x0000_s2059" style="position:absolute;left:0;text-align:left;margin-left:441.35pt;margin-top:-6.25pt;width:99.2pt;height:19.85pt;z-index:251670528;mso-position-horizontal:right" fillcolor="black"/>
      </w:pict>
    </w:r>
    <w:r w:rsidRPr="008858EE">
      <w:rPr>
        <w:rFonts w:ascii="黑体" w:eastAsia="黑体" w:hint="eastAsia"/>
        <w:sz w:val="22"/>
        <w:szCs w:val="22"/>
      </w:rPr>
      <w:t>建筑市场与招标投</w:t>
    </w:r>
    <w:r>
      <w:rPr>
        <w:rFonts w:ascii="黑体" w:eastAsia="黑体" w:hint="eastAsia"/>
        <w:sz w:val="22"/>
        <w:szCs w:val="22"/>
      </w:rPr>
      <w:t>标</w:t>
    </w:r>
    <w:r w:rsidRPr="008858EE">
      <w:rPr>
        <w:rFonts w:hint="eastAsia"/>
        <w:sz w:val="22"/>
        <w:szCs w:val="22"/>
      </w:rPr>
      <w:t xml:space="preserve">  </w:t>
    </w:r>
    <w:r w:rsidRPr="00562E60">
      <w:rPr>
        <w:rFonts w:ascii="Times New Roman" w:hAnsi="Times New Roman"/>
        <w:sz w:val="22"/>
        <w:szCs w:val="22"/>
      </w:rPr>
      <w:t xml:space="preserve"> 2/2012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236C76A"/>
    <w:lvl w:ilvl="0">
      <w:numFmt w:val="bullet"/>
      <w:lvlText w:val="*"/>
      <w:lvlJc w:val="left"/>
    </w:lvl>
  </w:abstractNum>
  <w:abstractNum w:abstractNumId="1">
    <w:multiLevelType w:val="singleLevel"/>
    <w:tmpl w:val="00000000"/>
    <w:lvl w:ilvl="0">
      <w:start w:val="1"/>
      <w:numFmt w:val="decimal"/>
      <w:suff w:val="nothing"/>
      <w:lvlText w:val="%1、"/>
      <w:lvlJc w:val="left"/>
    </w:lvl>
  </w:abstractNum>
  <w:abstractNum w:abstractNumId="2">
    <w:nsid w:val="00000001"/>
    <w:multiLevelType w:val="singleLevel"/>
    <w:tmpl w:val="00000001"/>
    <w:lvl w:ilvl="0">
      <w:start w:val="2"/>
      <w:numFmt w:val="chineseCounting"/>
      <w:suff w:val="nothing"/>
      <w:lvlText w:val="%1、"/>
      <w:lvlJc w:val="left"/>
    </w:lvl>
  </w:abstractNum>
  <w:abstractNum w:abstractNumId="3">
    <w:nsid w:val="00000003"/>
    <w:multiLevelType w:val="singleLevel"/>
    <w:tmpl w:val="00000003"/>
    <w:lvl w:ilvl="0">
      <w:start w:val="1"/>
      <w:numFmt w:val="decimal"/>
      <w:suff w:val="nothing"/>
      <w:lvlText w:val="%1、"/>
      <w:lvlJc w:val="left"/>
    </w:lvl>
  </w:abstractNum>
  <w:abstractNum w:abstractNumId="4">
    <w:nsid w:val="00000005"/>
    <w:multiLevelType w:val="singleLevel"/>
    <w:tmpl w:val="00000005"/>
    <w:lvl w:ilvl="0">
      <w:start w:val="1"/>
      <w:numFmt w:val="decimal"/>
      <w:suff w:val="nothing"/>
      <w:lvlText w:val="%1、"/>
      <w:lvlJc w:val="left"/>
    </w:lvl>
  </w:abstractNum>
  <w:abstractNum w:abstractNumId="5">
    <w:nsid w:val="00000007"/>
    <w:multiLevelType w:val="singleLevel"/>
    <w:tmpl w:val="00000007"/>
    <w:lvl w:ilvl="0">
      <w:start w:val="3"/>
      <w:numFmt w:val="chineseCounting"/>
      <w:suff w:val="nothing"/>
      <w:lvlText w:val="%1、"/>
      <w:lvlJc w:val="left"/>
    </w:lvl>
  </w:abstractNum>
  <w:abstractNum w:abstractNumId="6">
    <w:nsid w:val="0000000C"/>
    <w:multiLevelType w:val="singleLevel"/>
    <w:tmpl w:val="0000000C"/>
    <w:lvl w:ilvl="0">
      <w:start w:val="1"/>
      <w:numFmt w:val="chineseCounting"/>
      <w:suff w:val="nothing"/>
      <w:lvlText w:val="%1、"/>
      <w:lvlJc w:val="left"/>
    </w:lvl>
  </w:abstractNum>
  <w:abstractNum w:abstractNumId="7">
    <w:nsid w:val="0000000D"/>
    <w:multiLevelType w:val="multilevel"/>
    <w:tmpl w:val="0000000D"/>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8">
    <w:nsid w:val="0000000F"/>
    <w:multiLevelType w:val="singleLevel"/>
    <w:tmpl w:val="0000000F"/>
    <w:lvl w:ilvl="0">
      <w:start w:val="4"/>
      <w:numFmt w:val="chineseCounting"/>
      <w:suff w:val="nothing"/>
      <w:lvlText w:val="%1、"/>
      <w:lvlJc w:val="left"/>
    </w:lvl>
  </w:abstractNum>
  <w:abstractNum w:abstractNumId="9">
    <w:nsid w:val="00000010"/>
    <w:multiLevelType w:val="singleLevel"/>
    <w:tmpl w:val="00000010"/>
    <w:lvl w:ilvl="0">
      <w:start w:val="1"/>
      <w:numFmt w:val="decimal"/>
      <w:suff w:val="nothing"/>
      <w:lvlText w:val="%1、"/>
      <w:lvlJc w:val="left"/>
    </w:lvl>
  </w:abstractNum>
  <w:abstractNum w:abstractNumId="10">
    <w:nsid w:val="12673039"/>
    <w:multiLevelType w:val="hybridMultilevel"/>
    <w:tmpl w:val="15967064"/>
    <w:lvl w:ilvl="0" w:tplc="13C0FA76">
      <w:start w:val="1"/>
      <w:numFmt w:val="japaneseCounting"/>
      <w:lvlText w:val="%1、"/>
      <w:lvlJc w:val="left"/>
      <w:pPr>
        <w:tabs>
          <w:tab w:val="num" w:pos="1620"/>
        </w:tabs>
        <w:ind w:left="1620" w:hanging="720"/>
      </w:pPr>
      <w:rPr>
        <w:rFonts w:cs="Times New Roman" w:hint="default"/>
        <w:color w:val="auto"/>
      </w:rPr>
    </w:lvl>
    <w:lvl w:ilvl="1" w:tplc="04090019">
      <w:start w:val="1"/>
      <w:numFmt w:val="lowerLetter"/>
      <w:lvlText w:val="%2)"/>
      <w:lvlJc w:val="left"/>
      <w:pPr>
        <w:tabs>
          <w:tab w:val="num" w:pos="1440"/>
        </w:tabs>
        <w:ind w:left="1440" w:hanging="420"/>
      </w:pPr>
      <w:rPr>
        <w:rFonts w:cs="Times New Roman"/>
      </w:rPr>
    </w:lvl>
    <w:lvl w:ilvl="2" w:tplc="0409001B">
      <w:start w:val="1"/>
      <w:numFmt w:val="lowerRoman"/>
      <w:lvlText w:val="%3."/>
      <w:lvlJc w:val="right"/>
      <w:pPr>
        <w:tabs>
          <w:tab w:val="num" w:pos="1860"/>
        </w:tabs>
        <w:ind w:left="1860" w:hanging="420"/>
      </w:pPr>
      <w:rPr>
        <w:rFonts w:cs="Times New Roman"/>
      </w:rPr>
    </w:lvl>
    <w:lvl w:ilvl="3" w:tplc="0409000F">
      <w:start w:val="1"/>
      <w:numFmt w:val="decimal"/>
      <w:lvlText w:val="%4."/>
      <w:lvlJc w:val="left"/>
      <w:pPr>
        <w:tabs>
          <w:tab w:val="num" w:pos="2280"/>
        </w:tabs>
        <w:ind w:left="2280" w:hanging="420"/>
      </w:pPr>
      <w:rPr>
        <w:rFonts w:cs="Times New Roman"/>
      </w:rPr>
    </w:lvl>
    <w:lvl w:ilvl="4" w:tplc="04090019">
      <w:start w:val="1"/>
      <w:numFmt w:val="lowerLetter"/>
      <w:lvlText w:val="%5)"/>
      <w:lvlJc w:val="left"/>
      <w:pPr>
        <w:tabs>
          <w:tab w:val="num" w:pos="2700"/>
        </w:tabs>
        <w:ind w:left="2700" w:hanging="420"/>
      </w:pPr>
      <w:rPr>
        <w:rFonts w:cs="Times New Roman"/>
      </w:rPr>
    </w:lvl>
    <w:lvl w:ilvl="5" w:tplc="0409001B">
      <w:start w:val="1"/>
      <w:numFmt w:val="lowerRoman"/>
      <w:lvlText w:val="%6."/>
      <w:lvlJc w:val="right"/>
      <w:pPr>
        <w:tabs>
          <w:tab w:val="num" w:pos="3120"/>
        </w:tabs>
        <w:ind w:left="3120" w:hanging="420"/>
      </w:pPr>
      <w:rPr>
        <w:rFonts w:cs="Times New Roman"/>
      </w:rPr>
    </w:lvl>
    <w:lvl w:ilvl="6" w:tplc="0409000F">
      <w:start w:val="1"/>
      <w:numFmt w:val="decimal"/>
      <w:lvlText w:val="%7."/>
      <w:lvlJc w:val="left"/>
      <w:pPr>
        <w:tabs>
          <w:tab w:val="num" w:pos="3540"/>
        </w:tabs>
        <w:ind w:left="3540" w:hanging="420"/>
      </w:pPr>
      <w:rPr>
        <w:rFonts w:cs="Times New Roman"/>
      </w:rPr>
    </w:lvl>
    <w:lvl w:ilvl="7" w:tplc="04090019">
      <w:start w:val="1"/>
      <w:numFmt w:val="lowerLetter"/>
      <w:lvlText w:val="%8)"/>
      <w:lvlJc w:val="left"/>
      <w:pPr>
        <w:tabs>
          <w:tab w:val="num" w:pos="3960"/>
        </w:tabs>
        <w:ind w:left="3960" w:hanging="420"/>
      </w:pPr>
      <w:rPr>
        <w:rFonts w:cs="Times New Roman"/>
      </w:rPr>
    </w:lvl>
    <w:lvl w:ilvl="8" w:tplc="0409001B">
      <w:start w:val="1"/>
      <w:numFmt w:val="lowerRoman"/>
      <w:lvlText w:val="%9."/>
      <w:lvlJc w:val="right"/>
      <w:pPr>
        <w:tabs>
          <w:tab w:val="num" w:pos="4380"/>
        </w:tabs>
        <w:ind w:left="4380" w:hanging="420"/>
      </w:pPr>
      <w:rPr>
        <w:rFonts w:cs="Times New Roman"/>
      </w:rPr>
    </w:lvl>
  </w:abstractNum>
  <w:abstractNum w:abstractNumId="11">
    <w:nsid w:val="21137B4E"/>
    <w:multiLevelType w:val="hybridMultilevel"/>
    <w:tmpl w:val="60E007C8"/>
    <w:lvl w:ilvl="0" w:tplc="A7944BF4">
      <w:start w:val="1"/>
      <w:numFmt w:val="japaneseCounting"/>
      <w:lvlText w:val="（%1）"/>
      <w:lvlJc w:val="left"/>
      <w:pPr>
        <w:tabs>
          <w:tab w:val="num" w:pos="1140"/>
        </w:tabs>
        <w:ind w:left="1140" w:hanging="72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2">
    <w:nsid w:val="30FB4CF6"/>
    <w:multiLevelType w:val="hybridMultilevel"/>
    <w:tmpl w:val="BE94B568"/>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nsid w:val="3DD27237"/>
    <w:multiLevelType w:val="multilevel"/>
    <w:tmpl w:val="EEF02F62"/>
    <w:lvl w:ilvl="0">
      <w:start w:val="1"/>
      <w:numFmt w:val="decimal"/>
      <w:lvlText w:val="%1"/>
      <w:lvlJc w:val="left"/>
      <w:pPr>
        <w:tabs>
          <w:tab w:val="num" w:pos="630"/>
        </w:tabs>
        <w:ind w:left="630" w:hanging="630"/>
      </w:pPr>
      <w:rPr>
        <w:rFonts w:hint="default"/>
      </w:rPr>
    </w:lvl>
    <w:lvl w:ilvl="1">
      <w:start w:val="1"/>
      <w:numFmt w:val="decimal"/>
      <w:lvlText w:val="%1.%2"/>
      <w:lvlJc w:val="left"/>
      <w:pPr>
        <w:tabs>
          <w:tab w:val="num" w:pos="1190"/>
        </w:tabs>
        <w:ind w:left="1190" w:hanging="630"/>
      </w:pPr>
      <w:rPr>
        <w:rFonts w:hint="default"/>
      </w:rPr>
    </w:lvl>
    <w:lvl w:ilvl="2">
      <w:start w:val="1"/>
      <w:numFmt w:val="decimal"/>
      <w:lvlText w:val="%1.%2.%3"/>
      <w:lvlJc w:val="left"/>
      <w:pPr>
        <w:tabs>
          <w:tab w:val="num" w:pos="1840"/>
        </w:tabs>
        <w:ind w:left="1840" w:hanging="720"/>
      </w:pPr>
      <w:rPr>
        <w:rFonts w:hint="default"/>
      </w:rPr>
    </w:lvl>
    <w:lvl w:ilvl="3">
      <w:start w:val="1"/>
      <w:numFmt w:val="decimal"/>
      <w:lvlText w:val="%1.%2.%3.%4"/>
      <w:lvlJc w:val="left"/>
      <w:pPr>
        <w:tabs>
          <w:tab w:val="num" w:pos="2760"/>
        </w:tabs>
        <w:ind w:left="2760" w:hanging="1080"/>
      </w:pPr>
      <w:rPr>
        <w:rFonts w:hint="default"/>
      </w:rPr>
    </w:lvl>
    <w:lvl w:ilvl="4">
      <w:start w:val="1"/>
      <w:numFmt w:val="decimal"/>
      <w:lvlText w:val="%1.%2.%3.%4.%5"/>
      <w:lvlJc w:val="left"/>
      <w:pPr>
        <w:tabs>
          <w:tab w:val="num" w:pos="3320"/>
        </w:tabs>
        <w:ind w:left="3320" w:hanging="1080"/>
      </w:pPr>
      <w:rPr>
        <w:rFonts w:hint="default"/>
      </w:rPr>
    </w:lvl>
    <w:lvl w:ilvl="5">
      <w:start w:val="1"/>
      <w:numFmt w:val="decimal"/>
      <w:lvlText w:val="%1.%2.%3.%4.%5.%6"/>
      <w:lvlJc w:val="left"/>
      <w:pPr>
        <w:tabs>
          <w:tab w:val="num" w:pos="4240"/>
        </w:tabs>
        <w:ind w:left="4240" w:hanging="1440"/>
      </w:pPr>
      <w:rPr>
        <w:rFonts w:hint="default"/>
      </w:rPr>
    </w:lvl>
    <w:lvl w:ilvl="6">
      <w:start w:val="1"/>
      <w:numFmt w:val="decimal"/>
      <w:lvlText w:val="%1.%2.%3.%4.%5.%6.%7"/>
      <w:lvlJc w:val="left"/>
      <w:pPr>
        <w:tabs>
          <w:tab w:val="num" w:pos="4800"/>
        </w:tabs>
        <w:ind w:left="4800" w:hanging="1440"/>
      </w:pPr>
      <w:rPr>
        <w:rFonts w:hint="default"/>
      </w:rPr>
    </w:lvl>
    <w:lvl w:ilvl="7">
      <w:start w:val="1"/>
      <w:numFmt w:val="decimal"/>
      <w:lvlText w:val="%1.%2.%3.%4.%5.%6.%7.%8"/>
      <w:lvlJc w:val="left"/>
      <w:pPr>
        <w:tabs>
          <w:tab w:val="num" w:pos="5720"/>
        </w:tabs>
        <w:ind w:left="5720" w:hanging="1800"/>
      </w:pPr>
      <w:rPr>
        <w:rFonts w:hint="default"/>
      </w:rPr>
    </w:lvl>
    <w:lvl w:ilvl="8">
      <w:start w:val="1"/>
      <w:numFmt w:val="decimal"/>
      <w:lvlText w:val="%1.%2.%3.%4.%5.%6.%7.%8.%9"/>
      <w:lvlJc w:val="left"/>
      <w:pPr>
        <w:tabs>
          <w:tab w:val="num" w:pos="6640"/>
        </w:tabs>
        <w:ind w:left="6640" w:hanging="2160"/>
      </w:pPr>
      <w:rPr>
        <w:rFonts w:hint="default"/>
      </w:rPr>
    </w:lvl>
  </w:abstractNum>
  <w:num w:numId="1">
    <w:abstractNumId w:val="12"/>
  </w:num>
  <w:num w:numId="2">
    <w:abstractNumId w:val="7"/>
  </w:num>
  <w:num w:numId="3">
    <w:abstractNumId w:val="11"/>
  </w:num>
  <w:num w:numId="4">
    <w:abstractNumId w:val="13"/>
  </w:num>
  <w:num w:numId="5">
    <w:abstractNumId w:val="6"/>
  </w:num>
  <w:num w:numId="6">
    <w:abstractNumId w:val="9"/>
  </w:num>
  <w:num w:numId="7">
    <w:abstractNumId w:val="4"/>
  </w:num>
  <w:num w:numId="8">
    <w:abstractNumId w:val="5"/>
  </w:num>
  <w:num w:numId="9">
    <w:abstractNumId w:val="3"/>
  </w:num>
  <w:num w:numId="10">
    <w:abstractNumId w:val="8"/>
  </w:num>
  <w:num w:numId="11">
    <w:abstractNumId w:val="10"/>
  </w:num>
  <w:num w:numId="12">
    <w:abstractNumId w:val="2"/>
  </w:num>
  <w:num w:numId="13">
    <w:abstractNumId w:val="1"/>
  </w:num>
  <w:num w:numId="14">
    <w:abstractNumId w:val="0"/>
    <w:lvlOverride w:ilvl="0">
      <w:lvl w:ilvl="0">
        <w:numFmt w:val="bullet"/>
        <w:lvlText w:val="•"/>
        <w:legacy w:legacy="1" w:legacySpace="0" w:legacyIndent="0"/>
        <w:lvlJc w:val="left"/>
        <w:rPr>
          <w:rFonts w:ascii="宋体" w:eastAsia="宋体" w:hAnsi="宋体" w:hint="eastAsia"/>
          <w:sz w:val="18"/>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56BF9"/>
    <w:rsid w:val="0053043A"/>
    <w:rsid w:val="007E3B58"/>
    <w:rsid w:val="00D56BF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6BF9"/>
    <w:pPr>
      <w:widowControl w:val="0"/>
      <w:jc w:val="both"/>
    </w:pPr>
    <w:rPr>
      <w:rFonts w:ascii="Calibri" w:eastAsia="宋体" w:hAnsi="Calibri" w:cs="Times New Roman"/>
    </w:rPr>
  </w:style>
  <w:style w:type="paragraph" w:styleId="1">
    <w:name w:val="heading 1"/>
    <w:basedOn w:val="a"/>
    <w:next w:val="a"/>
    <w:link w:val="1Char"/>
    <w:qFormat/>
    <w:rsid w:val="00D56BF9"/>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D56BF9"/>
    <w:pPr>
      <w:keepNext/>
      <w:keepLines/>
      <w:spacing w:before="260" w:after="260" w:line="416" w:lineRule="auto"/>
      <w:outlineLvl w:val="1"/>
    </w:pPr>
    <w:rPr>
      <w:rFonts w:ascii="Arial" w:eastAsia="黑体" w:hAnsi="Arial"/>
      <w:b/>
      <w:bCs/>
      <w:sz w:val="32"/>
      <w:szCs w:val="32"/>
    </w:rPr>
  </w:style>
  <w:style w:type="paragraph" w:styleId="3">
    <w:name w:val="heading 3"/>
    <w:basedOn w:val="a"/>
    <w:link w:val="3Char"/>
    <w:qFormat/>
    <w:rsid w:val="00D56BF9"/>
    <w:pPr>
      <w:widowControl/>
      <w:spacing w:before="100" w:beforeAutospacing="1" w:after="100" w:afterAutospacing="1"/>
      <w:jc w:val="left"/>
      <w:outlineLvl w:val="2"/>
    </w:pPr>
    <w:rPr>
      <w:rFonts w:ascii="宋体" w:hAnsi="宋体" w:cs="宋体"/>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Char">
    <w:name w:val="标题 1 Char"/>
    <w:basedOn w:val="a0"/>
    <w:link w:val="1"/>
    <w:rsid w:val="00D56BF9"/>
    <w:rPr>
      <w:rFonts w:ascii="Calibri" w:eastAsia="宋体" w:hAnsi="Calibri" w:cs="Times New Roman"/>
      <w:b/>
      <w:bCs/>
      <w:kern w:val="44"/>
      <w:sz w:val="44"/>
      <w:szCs w:val="44"/>
    </w:rPr>
  </w:style>
  <w:style w:type="character" w:customStyle="1" w:styleId="2Char">
    <w:name w:val="标题 2 Char"/>
    <w:basedOn w:val="a0"/>
    <w:link w:val="2"/>
    <w:rsid w:val="00D56BF9"/>
    <w:rPr>
      <w:rFonts w:ascii="Arial" w:eastAsia="黑体" w:hAnsi="Arial" w:cs="Times New Roman"/>
      <w:b/>
      <w:bCs/>
      <w:sz w:val="32"/>
      <w:szCs w:val="32"/>
    </w:rPr>
  </w:style>
  <w:style w:type="character" w:customStyle="1" w:styleId="3Char">
    <w:name w:val="标题 3 Char"/>
    <w:basedOn w:val="a0"/>
    <w:link w:val="3"/>
    <w:rsid w:val="00D56BF9"/>
    <w:rPr>
      <w:rFonts w:ascii="宋体" w:eastAsia="宋体" w:hAnsi="宋体" w:cs="宋体"/>
      <w:b/>
      <w:bCs/>
      <w:kern w:val="0"/>
      <w:sz w:val="24"/>
    </w:rPr>
  </w:style>
  <w:style w:type="paragraph" w:customStyle="1" w:styleId="Char">
    <w:name w:val=" Char"/>
    <w:basedOn w:val="a"/>
    <w:rsid w:val="00D56BF9"/>
  </w:style>
  <w:style w:type="paragraph" w:styleId="a3">
    <w:name w:val="header"/>
    <w:basedOn w:val="a"/>
    <w:link w:val="Char0"/>
    <w:rsid w:val="00D56BF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3"/>
    <w:rsid w:val="00D56BF9"/>
    <w:rPr>
      <w:rFonts w:ascii="Calibri" w:eastAsia="宋体" w:hAnsi="Calibri" w:cs="Times New Roman"/>
      <w:sz w:val="18"/>
      <w:szCs w:val="18"/>
    </w:rPr>
  </w:style>
  <w:style w:type="paragraph" w:styleId="a4">
    <w:name w:val="footer"/>
    <w:basedOn w:val="a"/>
    <w:link w:val="Char1"/>
    <w:rsid w:val="00D56BF9"/>
    <w:pPr>
      <w:tabs>
        <w:tab w:val="center" w:pos="4153"/>
        <w:tab w:val="right" w:pos="8306"/>
      </w:tabs>
      <w:snapToGrid w:val="0"/>
      <w:jc w:val="left"/>
    </w:pPr>
    <w:rPr>
      <w:sz w:val="18"/>
      <w:szCs w:val="18"/>
    </w:rPr>
  </w:style>
  <w:style w:type="character" w:customStyle="1" w:styleId="Char1">
    <w:name w:val="页脚 Char"/>
    <w:basedOn w:val="a0"/>
    <w:link w:val="a4"/>
    <w:rsid w:val="00D56BF9"/>
    <w:rPr>
      <w:rFonts w:ascii="Calibri" w:eastAsia="宋体" w:hAnsi="Calibri" w:cs="Times New Roman"/>
      <w:sz w:val="18"/>
      <w:szCs w:val="18"/>
    </w:rPr>
  </w:style>
  <w:style w:type="character" w:styleId="a5">
    <w:name w:val="page number"/>
    <w:basedOn w:val="a0"/>
    <w:rsid w:val="00D56BF9"/>
  </w:style>
  <w:style w:type="paragraph" w:styleId="a6">
    <w:name w:val="Plain Text"/>
    <w:basedOn w:val="a"/>
    <w:link w:val="Char2"/>
    <w:rsid w:val="00D56BF9"/>
    <w:rPr>
      <w:rFonts w:ascii="宋体" w:hAnsi="Courier New"/>
      <w:szCs w:val="20"/>
    </w:rPr>
  </w:style>
  <w:style w:type="character" w:customStyle="1" w:styleId="Char2">
    <w:name w:val="纯文本 Char"/>
    <w:basedOn w:val="a0"/>
    <w:link w:val="a6"/>
    <w:rsid w:val="00D56BF9"/>
    <w:rPr>
      <w:rFonts w:ascii="宋体" w:eastAsia="宋体" w:hAnsi="Courier New" w:cs="Times New Roman"/>
      <w:szCs w:val="20"/>
    </w:rPr>
  </w:style>
  <w:style w:type="paragraph" w:styleId="10">
    <w:name w:val="toc 1"/>
    <w:basedOn w:val="a"/>
    <w:next w:val="a"/>
    <w:autoRedefine/>
    <w:semiHidden/>
    <w:rsid w:val="00D56BF9"/>
    <w:pPr>
      <w:spacing w:before="120" w:after="120"/>
      <w:jc w:val="left"/>
    </w:pPr>
    <w:rPr>
      <w:b/>
      <w:bCs/>
      <w:caps/>
      <w:sz w:val="20"/>
      <w:szCs w:val="20"/>
    </w:rPr>
  </w:style>
  <w:style w:type="character" w:styleId="a7">
    <w:name w:val="Hyperlink"/>
    <w:basedOn w:val="a0"/>
    <w:rsid w:val="00D56BF9"/>
    <w:rPr>
      <w:color w:val="0000FF"/>
      <w:u w:val="single"/>
    </w:rPr>
  </w:style>
  <w:style w:type="paragraph" w:styleId="HTML">
    <w:name w:val="HTML Preformatted"/>
    <w:basedOn w:val="a"/>
    <w:link w:val="HTMLChar"/>
    <w:rsid w:val="00D56BF9"/>
    <w:rPr>
      <w:rFonts w:ascii="Courier New" w:hAnsi="Courier New" w:cs="Courier New"/>
      <w:sz w:val="20"/>
      <w:szCs w:val="20"/>
    </w:rPr>
  </w:style>
  <w:style w:type="character" w:customStyle="1" w:styleId="HTMLChar">
    <w:name w:val="HTML 预设格式 Char"/>
    <w:basedOn w:val="a0"/>
    <w:link w:val="HTML"/>
    <w:rsid w:val="00D56BF9"/>
    <w:rPr>
      <w:rFonts w:ascii="Courier New" w:eastAsia="宋体" w:hAnsi="Courier New" w:cs="Courier New"/>
      <w:sz w:val="20"/>
      <w:szCs w:val="20"/>
    </w:rPr>
  </w:style>
  <w:style w:type="paragraph" w:styleId="a8">
    <w:name w:val="Normal (Web)"/>
    <w:basedOn w:val="a"/>
    <w:rsid w:val="00D56BF9"/>
    <w:rPr>
      <w:sz w:val="24"/>
    </w:rPr>
  </w:style>
  <w:style w:type="paragraph" w:styleId="a9">
    <w:name w:val="endnote text"/>
    <w:basedOn w:val="a"/>
    <w:link w:val="Char3"/>
    <w:semiHidden/>
    <w:rsid w:val="00D56BF9"/>
    <w:pPr>
      <w:snapToGrid w:val="0"/>
      <w:jc w:val="left"/>
    </w:pPr>
  </w:style>
  <w:style w:type="character" w:customStyle="1" w:styleId="Char3">
    <w:name w:val="尾注文本 Char"/>
    <w:basedOn w:val="a0"/>
    <w:link w:val="a9"/>
    <w:semiHidden/>
    <w:rsid w:val="00D56BF9"/>
    <w:rPr>
      <w:rFonts w:ascii="Calibri" w:eastAsia="宋体" w:hAnsi="Calibri" w:cs="Times New Roman"/>
    </w:rPr>
  </w:style>
  <w:style w:type="character" w:styleId="aa">
    <w:name w:val="endnote reference"/>
    <w:basedOn w:val="a0"/>
    <w:semiHidden/>
    <w:rsid w:val="00D56BF9"/>
    <w:rPr>
      <w:rFonts w:eastAsia="宋体"/>
      <w:sz w:val="21"/>
      <w:vertAlign w:val="superscript"/>
    </w:rPr>
  </w:style>
  <w:style w:type="paragraph" w:styleId="ab">
    <w:name w:val="footnote text"/>
    <w:basedOn w:val="a"/>
    <w:link w:val="Char4"/>
    <w:semiHidden/>
    <w:rsid w:val="00D56BF9"/>
    <w:pPr>
      <w:snapToGrid w:val="0"/>
      <w:jc w:val="left"/>
    </w:pPr>
    <w:rPr>
      <w:sz w:val="18"/>
      <w:szCs w:val="18"/>
    </w:rPr>
  </w:style>
  <w:style w:type="character" w:customStyle="1" w:styleId="Char4">
    <w:name w:val="脚注文本 Char"/>
    <w:basedOn w:val="a0"/>
    <w:link w:val="ab"/>
    <w:semiHidden/>
    <w:rsid w:val="00D56BF9"/>
    <w:rPr>
      <w:rFonts w:ascii="Calibri" w:eastAsia="宋体" w:hAnsi="Calibri" w:cs="Times New Roman"/>
      <w:sz w:val="18"/>
      <w:szCs w:val="18"/>
    </w:rPr>
  </w:style>
  <w:style w:type="character" w:customStyle="1" w:styleId="headline-content2">
    <w:name w:val="headline-content2"/>
    <w:basedOn w:val="a0"/>
    <w:rsid w:val="00D56BF9"/>
  </w:style>
  <w:style w:type="character" w:customStyle="1" w:styleId="texhtml">
    <w:name w:val="texhtml"/>
    <w:basedOn w:val="a0"/>
    <w:rsid w:val="00D56BF9"/>
  </w:style>
  <w:style w:type="table" w:styleId="ac">
    <w:name w:val="Table Grid"/>
    <w:basedOn w:val="a1"/>
    <w:rsid w:val="00D56BF9"/>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0">
    <w:name w:val="Body Text 2"/>
    <w:basedOn w:val="a"/>
    <w:link w:val="2Char0"/>
    <w:rsid w:val="00D56BF9"/>
    <w:pPr>
      <w:spacing w:after="120" w:line="480" w:lineRule="auto"/>
    </w:pPr>
    <w:rPr>
      <w:sz w:val="24"/>
      <w:szCs w:val="20"/>
    </w:rPr>
  </w:style>
  <w:style w:type="character" w:customStyle="1" w:styleId="2Char0">
    <w:name w:val="正文文本 2 Char"/>
    <w:basedOn w:val="a0"/>
    <w:link w:val="20"/>
    <w:rsid w:val="00D56BF9"/>
    <w:rPr>
      <w:rFonts w:ascii="Calibri" w:eastAsia="宋体" w:hAnsi="Calibri" w:cs="Times New Roman"/>
      <w:sz w:val="24"/>
      <w:szCs w:val="20"/>
    </w:rPr>
  </w:style>
  <w:style w:type="paragraph" w:customStyle="1" w:styleId="30">
    <w:name w:val="样式3"/>
    <w:basedOn w:val="a"/>
    <w:link w:val="3Char0"/>
    <w:rsid w:val="00D56BF9"/>
    <w:pPr>
      <w:snapToGrid w:val="0"/>
      <w:spacing w:line="324" w:lineRule="auto"/>
      <w:ind w:firstLineChars="200" w:firstLine="420"/>
    </w:pPr>
    <w:rPr>
      <w:szCs w:val="21"/>
    </w:rPr>
  </w:style>
  <w:style w:type="character" w:customStyle="1" w:styleId="3Char0">
    <w:name w:val="样式3 Char"/>
    <w:basedOn w:val="a0"/>
    <w:link w:val="30"/>
    <w:rsid w:val="00D56BF9"/>
    <w:rPr>
      <w:rFonts w:ascii="Calibri" w:eastAsia="宋体" w:hAnsi="Calibri" w:cs="Times New Roman"/>
      <w:szCs w:val="21"/>
    </w:rPr>
  </w:style>
  <w:style w:type="paragraph" w:customStyle="1" w:styleId="8">
    <w:name w:val="样式8"/>
    <w:basedOn w:val="a"/>
    <w:link w:val="8Char"/>
    <w:rsid w:val="00D56BF9"/>
    <w:pPr>
      <w:snapToGrid w:val="0"/>
      <w:spacing w:beforeLines="200" w:afterLines="100" w:line="288" w:lineRule="auto"/>
      <w:jc w:val="center"/>
    </w:pPr>
    <w:rPr>
      <w:rFonts w:ascii="方正小标宋简体" w:eastAsia="方正小标宋简体"/>
      <w:sz w:val="36"/>
      <w:szCs w:val="36"/>
    </w:rPr>
  </w:style>
  <w:style w:type="character" w:customStyle="1" w:styleId="8Char">
    <w:name w:val="样式8 Char"/>
    <w:basedOn w:val="a0"/>
    <w:link w:val="8"/>
    <w:rsid w:val="00D56BF9"/>
    <w:rPr>
      <w:rFonts w:ascii="方正小标宋简体" w:eastAsia="方正小标宋简体" w:hAnsi="Calibri" w:cs="Times New Roman"/>
      <w:sz w:val="36"/>
      <w:szCs w:val="36"/>
    </w:rPr>
  </w:style>
  <w:style w:type="paragraph" w:customStyle="1" w:styleId="6">
    <w:name w:val="样式6"/>
    <w:basedOn w:val="a"/>
    <w:rsid w:val="00D56BF9"/>
    <w:pPr>
      <w:snapToGrid w:val="0"/>
      <w:spacing w:afterLines="100"/>
      <w:jc w:val="center"/>
    </w:pPr>
    <w:rPr>
      <w:rFonts w:ascii="方正楷体简体" w:eastAsia="方正楷体简体" w:hAnsi="Arial" w:cs="Arial"/>
      <w:sz w:val="28"/>
      <w:szCs w:val="28"/>
    </w:rPr>
  </w:style>
  <w:style w:type="paragraph" w:customStyle="1" w:styleId="100">
    <w:name w:val="样式10"/>
    <w:basedOn w:val="a"/>
    <w:link w:val="10Char"/>
    <w:rsid w:val="00D56BF9"/>
    <w:pPr>
      <w:snapToGrid w:val="0"/>
      <w:spacing w:beforeLines="100" w:afterLines="100" w:line="324" w:lineRule="auto"/>
      <w:jc w:val="center"/>
    </w:pPr>
    <w:rPr>
      <w:rFonts w:ascii="黑体" w:eastAsia="黑体"/>
      <w:sz w:val="24"/>
    </w:rPr>
  </w:style>
  <w:style w:type="character" w:customStyle="1" w:styleId="10Char">
    <w:name w:val="样式10 Char"/>
    <w:basedOn w:val="a0"/>
    <w:link w:val="100"/>
    <w:rsid w:val="00D56BF9"/>
    <w:rPr>
      <w:rFonts w:ascii="黑体" w:eastAsia="黑体" w:hAnsi="Calibri" w:cs="Times New Roman"/>
      <w:sz w:val="24"/>
    </w:rPr>
  </w:style>
  <w:style w:type="paragraph" w:styleId="ad">
    <w:name w:val="Body Text Indent"/>
    <w:basedOn w:val="a"/>
    <w:link w:val="Char5"/>
    <w:rsid w:val="00D56BF9"/>
    <w:pPr>
      <w:spacing w:after="120"/>
      <w:ind w:leftChars="200" w:left="420"/>
    </w:pPr>
  </w:style>
  <w:style w:type="character" w:customStyle="1" w:styleId="Char5">
    <w:name w:val="正文文本缩进 Char"/>
    <w:basedOn w:val="a0"/>
    <w:link w:val="ad"/>
    <w:rsid w:val="00D56BF9"/>
    <w:rPr>
      <w:rFonts w:ascii="Calibri" w:eastAsia="宋体" w:hAnsi="Calibri" w:cs="Times New Roman"/>
    </w:rPr>
  </w:style>
  <w:style w:type="paragraph" w:customStyle="1" w:styleId="11">
    <w:name w:val="样式1"/>
    <w:basedOn w:val="a"/>
    <w:link w:val="1Char0"/>
    <w:rsid w:val="00D56BF9"/>
    <w:pPr>
      <w:spacing w:line="370" w:lineRule="exact"/>
      <w:ind w:firstLineChars="200" w:firstLine="420"/>
    </w:pPr>
    <w:rPr>
      <w:rFonts w:ascii="方正书宋简体" w:eastAsia="方正书宋简体"/>
    </w:rPr>
  </w:style>
  <w:style w:type="paragraph" w:customStyle="1" w:styleId="21">
    <w:name w:val="样式2"/>
    <w:basedOn w:val="a"/>
    <w:link w:val="2Char1"/>
    <w:rsid w:val="00D56BF9"/>
    <w:pPr>
      <w:spacing w:line="420" w:lineRule="exact"/>
      <w:ind w:firstLineChars="200" w:firstLine="420"/>
    </w:pPr>
    <w:rPr>
      <w:rFonts w:ascii="黑体" w:eastAsia="黑体"/>
    </w:rPr>
  </w:style>
  <w:style w:type="paragraph" w:customStyle="1" w:styleId="4">
    <w:name w:val="样式4"/>
    <w:basedOn w:val="a"/>
    <w:link w:val="4Char"/>
    <w:rsid w:val="00D56BF9"/>
    <w:pPr>
      <w:spacing w:line="390" w:lineRule="exact"/>
      <w:ind w:firstLineChars="200" w:firstLine="420"/>
    </w:pPr>
    <w:rPr>
      <w:rFonts w:ascii="方正楷体简体" w:eastAsia="方正楷体简体"/>
    </w:rPr>
  </w:style>
  <w:style w:type="character" w:styleId="ae">
    <w:name w:val="Strong"/>
    <w:basedOn w:val="a0"/>
    <w:qFormat/>
    <w:rsid w:val="00D56BF9"/>
    <w:rPr>
      <w:rFonts w:cs="Times New Roman"/>
      <w:b/>
      <w:bCs/>
    </w:rPr>
  </w:style>
  <w:style w:type="character" w:customStyle="1" w:styleId="1Char0">
    <w:name w:val="样式1 Char"/>
    <w:basedOn w:val="a0"/>
    <w:link w:val="11"/>
    <w:rsid w:val="00D56BF9"/>
    <w:rPr>
      <w:rFonts w:ascii="方正书宋简体" w:eastAsia="方正书宋简体" w:hAnsi="Calibri" w:cs="Times New Roman"/>
    </w:rPr>
  </w:style>
  <w:style w:type="paragraph" w:customStyle="1" w:styleId="5">
    <w:name w:val="样式5"/>
    <w:basedOn w:val="11"/>
    <w:link w:val="5Char"/>
    <w:rsid w:val="00D56BF9"/>
    <w:pPr>
      <w:spacing w:line="340" w:lineRule="exact"/>
    </w:pPr>
  </w:style>
  <w:style w:type="paragraph" w:customStyle="1" w:styleId="7">
    <w:name w:val="样式7"/>
    <w:basedOn w:val="21"/>
    <w:link w:val="7Char"/>
    <w:rsid w:val="00D56BF9"/>
    <w:pPr>
      <w:spacing w:line="340" w:lineRule="exact"/>
    </w:pPr>
  </w:style>
  <w:style w:type="paragraph" w:customStyle="1" w:styleId="9">
    <w:name w:val="样式9"/>
    <w:basedOn w:val="5"/>
    <w:link w:val="9Char"/>
    <w:rsid w:val="00D56BF9"/>
    <w:pPr>
      <w:jc w:val="right"/>
    </w:pPr>
    <w:rPr>
      <w:rFonts w:ascii="方正楷体简体" w:eastAsia="方正楷体简体"/>
    </w:rPr>
  </w:style>
  <w:style w:type="paragraph" w:customStyle="1" w:styleId="110">
    <w:name w:val="样式11"/>
    <w:basedOn w:val="11"/>
    <w:link w:val="11Char"/>
    <w:rsid w:val="00D56BF9"/>
    <w:pPr>
      <w:spacing w:line="340" w:lineRule="exact"/>
    </w:pPr>
    <w:rPr>
      <w:rFonts w:ascii="方正楷体简体" w:eastAsia="方正楷体简体"/>
    </w:rPr>
  </w:style>
  <w:style w:type="character" w:customStyle="1" w:styleId="5Char">
    <w:name w:val="样式5 Char"/>
    <w:basedOn w:val="1Char0"/>
    <w:link w:val="5"/>
    <w:rsid w:val="00D56BF9"/>
  </w:style>
  <w:style w:type="character" w:customStyle="1" w:styleId="9Char">
    <w:name w:val="样式9 Char"/>
    <w:basedOn w:val="5Char"/>
    <w:link w:val="9"/>
    <w:rsid w:val="00D56BF9"/>
    <w:rPr>
      <w:rFonts w:ascii="方正楷体简体" w:eastAsia="方正楷体简体"/>
    </w:rPr>
  </w:style>
  <w:style w:type="paragraph" w:customStyle="1" w:styleId="12">
    <w:name w:val="样式12"/>
    <w:basedOn w:val="5"/>
    <w:link w:val="12Char"/>
    <w:rsid w:val="00D56BF9"/>
    <w:pPr>
      <w:jc w:val="right"/>
    </w:pPr>
  </w:style>
  <w:style w:type="paragraph" w:customStyle="1" w:styleId="13">
    <w:name w:val="样式13"/>
    <w:basedOn w:val="5"/>
    <w:rsid w:val="00D56BF9"/>
    <w:pPr>
      <w:snapToGrid w:val="0"/>
      <w:spacing w:beforeLines="50" w:afterLines="50"/>
      <w:ind w:firstLineChars="0" w:firstLine="0"/>
      <w:jc w:val="center"/>
    </w:pPr>
    <w:rPr>
      <w:kern w:val="0"/>
    </w:rPr>
  </w:style>
  <w:style w:type="paragraph" w:customStyle="1" w:styleId="14">
    <w:name w:val="样式14"/>
    <w:basedOn w:val="5"/>
    <w:rsid w:val="00D56BF9"/>
    <w:pPr>
      <w:jc w:val="right"/>
    </w:pPr>
    <w:rPr>
      <w:rFonts w:ascii="方正楷体简体" w:eastAsia="方正楷体简体"/>
    </w:rPr>
  </w:style>
  <w:style w:type="character" w:customStyle="1" w:styleId="textcontents">
    <w:name w:val="textcontents"/>
    <w:basedOn w:val="a0"/>
    <w:rsid w:val="00D56BF9"/>
    <w:rPr>
      <w:bdr w:val="none" w:sz="0" w:space="0" w:color="auto" w:frame="1"/>
    </w:rPr>
  </w:style>
  <w:style w:type="character" w:customStyle="1" w:styleId="2Char1">
    <w:name w:val="样式2 Char"/>
    <w:basedOn w:val="a0"/>
    <w:link w:val="21"/>
    <w:rsid w:val="00D56BF9"/>
    <w:rPr>
      <w:rFonts w:ascii="黑体" w:eastAsia="黑体" w:hAnsi="Calibri" w:cs="Times New Roman"/>
    </w:rPr>
  </w:style>
  <w:style w:type="character" w:customStyle="1" w:styleId="7Char">
    <w:name w:val="样式7 Char"/>
    <w:basedOn w:val="2Char1"/>
    <w:link w:val="7"/>
    <w:rsid w:val="00D56BF9"/>
  </w:style>
  <w:style w:type="character" w:customStyle="1" w:styleId="11Char">
    <w:name w:val="样式11 Char"/>
    <w:basedOn w:val="1Char0"/>
    <w:link w:val="110"/>
    <w:rsid w:val="00D56BF9"/>
    <w:rPr>
      <w:rFonts w:ascii="方正楷体简体" w:eastAsia="方正楷体简体"/>
    </w:rPr>
  </w:style>
  <w:style w:type="paragraph" w:styleId="22">
    <w:name w:val="Body Text Indent 2"/>
    <w:basedOn w:val="a"/>
    <w:link w:val="2Char2"/>
    <w:rsid w:val="00D56BF9"/>
    <w:pPr>
      <w:spacing w:after="120" w:line="480" w:lineRule="auto"/>
      <w:ind w:leftChars="200" w:left="420"/>
    </w:pPr>
  </w:style>
  <w:style w:type="character" w:customStyle="1" w:styleId="2Char2">
    <w:name w:val="正文文本缩进 2 Char"/>
    <w:basedOn w:val="a0"/>
    <w:link w:val="22"/>
    <w:rsid w:val="00D56BF9"/>
    <w:rPr>
      <w:rFonts w:ascii="Calibri" w:eastAsia="宋体" w:hAnsi="Calibri" w:cs="Times New Roman"/>
    </w:rPr>
  </w:style>
  <w:style w:type="character" w:customStyle="1" w:styleId="style11">
    <w:name w:val="style11"/>
    <w:basedOn w:val="a0"/>
    <w:rsid w:val="00D56BF9"/>
  </w:style>
  <w:style w:type="paragraph" w:customStyle="1" w:styleId="ParaChar">
    <w:name w:val="默认段落字体 Para Char"/>
    <w:basedOn w:val="a"/>
    <w:rsid w:val="00D56BF9"/>
    <w:pPr>
      <w:adjustRightInd w:val="0"/>
      <w:spacing w:line="360" w:lineRule="auto"/>
    </w:pPr>
    <w:rPr>
      <w:szCs w:val="20"/>
    </w:rPr>
  </w:style>
  <w:style w:type="paragraph" w:customStyle="1" w:styleId="15">
    <w:name w:val="样式15"/>
    <w:basedOn w:val="a"/>
    <w:rsid w:val="00D56BF9"/>
    <w:pPr>
      <w:jc w:val="center"/>
    </w:pPr>
    <w:rPr>
      <w:rFonts w:ascii="方正楷体简体" w:eastAsia="方正楷体简体" w:cs="Arial"/>
      <w:sz w:val="28"/>
      <w:szCs w:val="28"/>
    </w:rPr>
  </w:style>
  <w:style w:type="character" w:customStyle="1" w:styleId="apple-style-span">
    <w:name w:val="apple-style-span"/>
    <w:rsid w:val="00D56BF9"/>
  </w:style>
  <w:style w:type="paragraph" w:customStyle="1" w:styleId="ggbody">
    <w:name w:val="ggbody"/>
    <w:basedOn w:val="a"/>
    <w:rsid w:val="00D56BF9"/>
    <w:pPr>
      <w:widowControl/>
      <w:spacing w:before="100" w:beforeAutospacing="1" w:after="100" w:afterAutospacing="1" w:line="330" w:lineRule="atLeast"/>
      <w:jc w:val="left"/>
    </w:pPr>
    <w:rPr>
      <w:rFonts w:ascii="宋体" w:hAnsi="宋体" w:cs="宋体"/>
      <w:kern w:val="0"/>
      <w:sz w:val="23"/>
      <w:szCs w:val="23"/>
    </w:rPr>
  </w:style>
  <w:style w:type="character" w:customStyle="1" w:styleId="4Char">
    <w:name w:val="样式4 Char"/>
    <w:basedOn w:val="a0"/>
    <w:link w:val="4"/>
    <w:rsid w:val="00D56BF9"/>
    <w:rPr>
      <w:rFonts w:ascii="方正楷体简体" w:eastAsia="方正楷体简体" w:hAnsi="Calibri" w:cs="Times New Roman"/>
    </w:rPr>
  </w:style>
  <w:style w:type="paragraph" w:customStyle="1" w:styleId="ListParagraph">
    <w:name w:val="List Paragraph"/>
    <w:basedOn w:val="a"/>
    <w:rsid w:val="00D56BF9"/>
    <w:pPr>
      <w:ind w:firstLineChars="200" w:firstLine="420"/>
    </w:pPr>
  </w:style>
  <w:style w:type="character" w:customStyle="1" w:styleId="12Char">
    <w:name w:val="样式12 Char"/>
    <w:basedOn w:val="7Char"/>
    <w:link w:val="12"/>
    <w:rsid w:val="00D56BF9"/>
    <w:rPr>
      <w:rFonts w:ascii="方正书宋简体" w:eastAsia="方正书宋简体"/>
    </w:rPr>
  </w:style>
  <w:style w:type="paragraph" w:styleId="af">
    <w:name w:val="Balloon Text"/>
    <w:basedOn w:val="a"/>
    <w:link w:val="Char6"/>
    <w:uiPriority w:val="99"/>
    <w:semiHidden/>
    <w:unhideWhenUsed/>
    <w:rsid w:val="00D56BF9"/>
    <w:rPr>
      <w:sz w:val="18"/>
      <w:szCs w:val="18"/>
    </w:rPr>
  </w:style>
  <w:style w:type="character" w:customStyle="1" w:styleId="Char6">
    <w:name w:val="批注框文本 Char"/>
    <w:basedOn w:val="a0"/>
    <w:link w:val="af"/>
    <w:uiPriority w:val="99"/>
    <w:semiHidden/>
    <w:rsid w:val="00D56BF9"/>
    <w:rPr>
      <w:rFonts w:ascii="Calibri" w:eastAsia="宋体" w:hAnsi="Calibri"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taiwanbuying.com.tw/HowToJoinMember.ASP" TargetMode="External"/><Relationship Id="rId18" Type="http://schemas.openxmlformats.org/officeDocument/2006/relationships/hyperlink" Target="http://www.chinabidding.com.cn/zbw/zbxx/zbgg/zbgg_show.jsp?record_id=5234271&amp;op=op_browse" TargetMode="External"/><Relationship Id="rId26" Type="http://schemas.openxmlformats.org/officeDocument/2006/relationships/image" Target="media/image6.jpeg"/><Relationship Id="rId39"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2.jpeg"/><Relationship Id="rId34" Type="http://schemas.openxmlformats.org/officeDocument/2006/relationships/image" Target="media/image8.jpeg"/><Relationship Id="rId42" Type="http://schemas.openxmlformats.org/officeDocument/2006/relationships/image" Target="media/image10.jpeg"/><Relationship Id="rId47" Type="http://schemas.openxmlformats.org/officeDocument/2006/relationships/image" Target="media/image13.jpeg"/><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taiwanbuying.com.tw/HowToJoinMember.ASP" TargetMode="External"/><Relationship Id="rId17" Type="http://schemas.openxmlformats.org/officeDocument/2006/relationships/hyperlink" Target="http://www.taiwanbuying.com.tw/HowToJoinMember.ASP" TargetMode="External"/><Relationship Id="rId25" Type="http://schemas.openxmlformats.org/officeDocument/2006/relationships/image" Target="media/image5.jpeg"/><Relationship Id="rId33" Type="http://schemas.openxmlformats.org/officeDocument/2006/relationships/header" Target="header5.xml"/><Relationship Id="rId38" Type="http://schemas.openxmlformats.org/officeDocument/2006/relationships/chart" Target="charts/chart4.xml"/><Relationship Id="rId46"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http://www.taiwanbuying.com.tw/HowToJoinMember.ASP" TargetMode="External"/><Relationship Id="rId20" Type="http://schemas.openxmlformats.org/officeDocument/2006/relationships/hyperlink" Target="http://www.taiwanbuying.com.tw/Query_KeywordAction.ASP" TargetMode="External"/><Relationship Id="rId29" Type="http://schemas.openxmlformats.org/officeDocument/2006/relationships/hyperlink" Target="http://baike.baidu.com/view/1326723.htm" TargetMode="External"/><Relationship Id="rId41"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iki.mbalib.com/wiki/%E8%B4%B8%E6%98%93%E6%96%B9%E5%BC%8F" TargetMode="External"/><Relationship Id="rId24" Type="http://schemas.openxmlformats.org/officeDocument/2006/relationships/hyperlink" Target="http://baike.baidu.com/view/7581.htm" TargetMode="External"/><Relationship Id="rId32" Type="http://schemas.openxmlformats.org/officeDocument/2006/relationships/header" Target="header4.xml"/><Relationship Id="rId37" Type="http://schemas.openxmlformats.org/officeDocument/2006/relationships/chart" Target="charts/chart3.xml"/><Relationship Id="rId40" Type="http://schemas.openxmlformats.org/officeDocument/2006/relationships/header" Target="header6.xml"/><Relationship Id="rId45"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hyperlink" Target="http://www.taiwanbuying.com.tw/HowToJoinMember.ASP" TargetMode="External"/><Relationship Id="rId23" Type="http://schemas.openxmlformats.org/officeDocument/2006/relationships/image" Target="media/image4.jpeg"/><Relationship Id="rId28" Type="http://schemas.openxmlformats.org/officeDocument/2006/relationships/hyperlink" Target="http://baike.baidu.com/view/561481.htm" TargetMode="External"/><Relationship Id="rId36" Type="http://schemas.openxmlformats.org/officeDocument/2006/relationships/chart" Target="charts/chart2.xml"/><Relationship Id="rId49" Type="http://schemas.openxmlformats.org/officeDocument/2006/relationships/fontTable" Target="fontTable.xml"/><Relationship Id="rId10" Type="http://schemas.openxmlformats.org/officeDocument/2006/relationships/hyperlink" Target="http://wiki.mbalib.com/wiki/%E5%9B%BD%E9%99%85%E8%B4%B8%E6%98%93" TargetMode="External"/><Relationship Id="rId19" Type="http://schemas.openxmlformats.org/officeDocument/2006/relationships/header" Target="header3.xml"/><Relationship Id="rId31" Type="http://schemas.openxmlformats.org/officeDocument/2006/relationships/image" Target="media/image7.jpeg"/><Relationship Id="rId44"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taiwanbuying.com.tw/HowToJoinMember.ASP" TargetMode="External"/><Relationship Id="rId22" Type="http://schemas.openxmlformats.org/officeDocument/2006/relationships/image" Target="media/image3.jpeg"/><Relationship Id="rId27" Type="http://schemas.openxmlformats.org/officeDocument/2006/relationships/hyperlink" Target="http://baike.baidu.com/view/2774112.htm" TargetMode="External"/><Relationship Id="rId30" Type="http://schemas.openxmlformats.org/officeDocument/2006/relationships/hyperlink" Target="http://baike.baidu.com/view/2061066.htm" TargetMode="External"/><Relationship Id="rId35" Type="http://schemas.openxmlformats.org/officeDocument/2006/relationships/chart" Target="charts/chart1.xml"/><Relationship Id="rId43" Type="http://schemas.openxmlformats.org/officeDocument/2006/relationships/header" Target="header8.xml"/><Relationship Id="rId48" Type="http://schemas.openxmlformats.org/officeDocument/2006/relationships/image" Target="media/image14.jpeg"/><Relationship Id="rId8"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__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__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___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___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7.5367647058823581E-2"/>
          <c:y val="0.10996563573883167"/>
          <c:w val="0.37683823529411786"/>
          <c:h val="0.70446735395189009"/>
        </c:manualLayout>
      </c:layout>
      <c:pieChart>
        <c:varyColors val="1"/>
        <c:ser>
          <c:idx val="0"/>
          <c:order val="0"/>
          <c:tx>
            <c:strRef>
              <c:f>Sheet1!$A$2</c:f>
              <c:strCache>
                <c:ptCount val="1"/>
                <c:pt idx="0">
                  <c:v>东部</c:v>
                </c:pt>
              </c:strCache>
            </c:strRef>
          </c:tx>
          <c:spPr>
            <a:noFill/>
            <a:ln w="10692">
              <a:solidFill>
                <a:srgbClr val="000000"/>
              </a:solidFill>
              <a:prstDash val="solid"/>
            </a:ln>
          </c:spPr>
          <c:dPt>
            <c:idx val="0"/>
            <c:spPr>
              <a:pattFill prst="ltHorz">
                <a:fgClr>
                  <a:srgbClr val="333333"/>
                </a:fgClr>
                <a:bgClr>
                  <a:srgbClr val="FFFFFF"/>
                </a:bgClr>
              </a:pattFill>
              <a:ln w="10692">
                <a:solidFill>
                  <a:srgbClr val="000000"/>
                </a:solidFill>
                <a:prstDash val="solid"/>
              </a:ln>
            </c:spPr>
          </c:dPt>
          <c:dPt>
            <c:idx val="1"/>
            <c:spPr>
              <a:pattFill prst="ltVert">
                <a:fgClr>
                  <a:srgbClr val="000000"/>
                </a:fgClr>
                <a:bgClr>
                  <a:srgbClr val="FFFFFF"/>
                </a:bgClr>
              </a:pattFill>
              <a:ln w="10692">
                <a:solidFill>
                  <a:srgbClr val="000000"/>
                </a:solidFill>
                <a:prstDash val="solid"/>
              </a:ln>
            </c:spPr>
          </c:dPt>
          <c:dLbls>
            <c:numFmt formatCode="0%" sourceLinked="0"/>
            <c:spPr>
              <a:noFill/>
              <a:ln w="25253">
                <a:noFill/>
              </a:ln>
            </c:spPr>
            <c:txPr>
              <a:bodyPr/>
              <a:lstStyle/>
              <a:p>
                <a:pPr>
                  <a:defRPr sz="696" b="0" i="0" u="none" strike="noStrike" baseline="0">
                    <a:solidFill>
                      <a:srgbClr val="000000"/>
                    </a:solidFill>
                    <a:latin typeface="宋体"/>
                    <a:ea typeface="宋体"/>
                    <a:cs typeface="宋体"/>
                  </a:defRPr>
                </a:pPr>
                <a:endParaRPr lang="zh-CN"/>
              </a:p>
            </c:txPr>
            <c:showPercent val="1"/>
          </c:dLbls>
          <c:cat>
            <c:strRef>
              <c:f>Sheet1!$B$1:$C$1</c:f>
              <c:strCache>
                <c:ptCount val="2"/>
                <c:pt idx="0">
                  <c:v>采用市场化企业型代建模式地区</c:v>
                </c:pt>
                <c:pt idx="1">
                  <c:v>采用政府机构集中代建模式地区</c:v>
                </c:pt>
              </c:strCache>
            </c:strRef>
          </c:cat>
          <c:val>
            <c:numRef>
              <c:f>Sheet1!$B$2:$C$2</c:f>
              <c:numCache>
                <c:formatCode>General</c:formatCode>
                <c:ptCount val="2"/>
                <c:pt idx="0">
                  <c:v>32</c:v>
                </c:pt>
                <c:pt idx="1">
                  <c:v>7</c:v>
                </c:pt>
              </c:numCache>
            </c:numRef>
          </c:val>
        </c:ser>
        <c:firstSliceAng val="280"/>
      </c:pieChart>
      <c:spPr>
        <a:noFill/>
        <a:ln w="25253">
          <a:noFill/>
        </a:ln>
      </c:spPr>
    </c:plotArea>
    <c:legend>
      <c:legendPos val="r"/>
      <c:layout>
        <c:manualLayout>
          <c:xMode val="edge"/>
          <c:yMode val="edge"/>
          <c:x val="0.50551470588235237"/>
          <c:y val="0.41237113402061865"/>
          <c:w val="0.47610294117647067"/>
          <c:h val="0.59106529209621972"/>
        </c:manualLayout>
      </c:layout>
      <c:spPr>
        <a:noFill/>
        <a:ln w="2673">
          <a:solidFill>
            <a:srgbClr val="000000"/>
          </a:solidFill>
          <a:prstDash val="solid"/>
        </a:ln>
      </c:spPr>
      <c:txPr>
        <a:bodyPr/>
        <a:lstStyle/>
        <a:p>
          <a:pPr>
            <a:defRPr sz="618" b="0" i="0" u="none" strike="noStrike" baseline="0">
              <a:solidFill>
                <a:srgbClr val="000000"/>
              </a:solidFill>
              <a:latin typeface="宋体"/>
              <a:ea typeface="宋体"/>
              <a:cs typeface="宋体"/>
            </a:defRPr>
          </a:pPr>
          <a:endParaRPr lang="zh-CN"/>
        </a:p>
      </c:txPr>
    </c:legend>
    <c:plotVisOnly val="1"/>
    <c:dispBlanksAs val="zero"/>
  </c:chart>
  <c:spPr>
    <a:noFill/>
    <a:ln>
      <a:noFill/>
    </a:ln>
  </c:spPr>
  <c:txPr>
    <a:bodyPr/>
    <a:lstStyle/>
    <a:p>
      <a:pPr>
        <a:defRPr sz="671" b="0" i="0" u="none" strike="noStrike" baseline="0">
          <a:solidFill>
            <a:srgbClr val="000000"/>
          </a:solidFill>
          <a:latin typeface="宋体"/>
          <a:ea typeface="宋体"/>
          <a:cs typeface="宋体"/>
        </a:defRPr>
      </a:pPr>
      <a:endParaRPr lang="zh-CN"/>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4.7210300429184553E-2"/>
          <c:y val="6.3492063492063502E-2"/>
          <c:w val="0.43347639484978689"/>
          <c:h val="0.80158730158729996"/>
        </c:manualLayout>
      </c:layout>
      <c:pieChart>
        <c:varyColors val="1"/>
        <c:ser>
          <c:idx val="0"/>
          <c:order val="0"/>
          <c:tx>
            <c:strRef>
              <c:f>Sheet1!$A$2</c:f>
              <c:strCache>
                <c:ptCount val="1"/>
                <c:pt idx="0">
                  <c:v>东部</c:v>
                </c:pt>
              </c:strCache>
            </c:strRef>
          </c:tx>
          <c:spPr>
            <a:noFill/>
            <a:ln w="12567">
              <a:solidFill>
                <a:srgbClr val="000000"/>
              </a:solidFill>
              <a:prstDash val="solid"/>
            </a:ln>
          </c:spPr>
          <c:dPt>
            <c:idx val="0"/>
            <c:spPr>
              <a:pattFill prst="ltHorz">
                <a:fgClr>
                  <a:srgbClr val="333333"/>
                </a:fgClr>
                <a:bgClr>
                  <a:srgbClr val="FFFFFF"/>
                </a:bgClr>
              </a:pattFill>
              <a:ln w="12567">
                <a:solidFill>
                  <a:srgbClr val="000000"/>
                </a:solidFill>
                <a:prstDash val="solid"/>
              </a:ln>
            </c:spPr>
          </c:dPt>
          <c:dPt>
            <c:idx val="1"/>
            <c:spPr>
              <a:pattFill prst="ltVert">
                <a:fgClr>
                  <a:srgbClr val="000000"/>
                </a:fgClr>
                <a:bgClr>
                  <a:srgbClr val="FFFFFF"/>
                </a:bgClr>
              </a:pattFill>
              <a:ln w="12567">
                <a:solidFill>
                  <a:srgbClr val="000000"/>
                </a:solidFill>
                <a:prstDash val="solid"/>
              </a:ln>
            </c:spPr>
          </c:dPt>
          <c:dLbls>
            <c:numFmt formatCode="0%" sourceLinked="0"/>
            <c:spPr>
              <a:noFill/>
              <a:ln w="25141">
                <a:noFill/>
              </a:ln>
            </c:spPr>
            <c:txPr>
              <a:bodyPr/>
              <a:lstStyle/>
              <a:p>
                <a:pPr>
                  <a:defRPr sz="817" b="0" i="0" u="none" strike="noStrike" baseline="0">
                    <a:solidFill>
                      <a:srgbClr val="000000"/>
                    </a:solidFill>
                    <a:latin typeface="宋体"/>
                    <a:ea typeface="宋体"/>
                    <a:cs typeface="宋体"/>
                  </a:defRPr>
                </a:pPr>
                <a:endParaRPr lang="zh-CN"/>
              </a:p>
            </c:txPr>
            <c:showPercent val="1"/>
          </c:dLbls>
          <c:cat>
            <c:strRef>
              <c:f>Sheet1!$B$1:$C$1</c:f>
              <c:strCache>
                <c:ptCount val="2"/>
                <c:pt idx="0">
                  <c:v>采用市场化企业型代建模式地区</c:v>
                </c:pt>
                <c:pt idx="1">
                  <c:v>采用政府机构集中代建模式地区</c:v>
                </c:pt>
              </c:strCache>
            </c:strRef>
          </c:cat>
          <c:val>
            <c:numRef>
              <c:f>Sheet1!$B$2:$C$2</c:f>
              <c:numCache>
                <c:formatCode>General</c:formatCode>
                <c:ptCount val="2"/>
                <c:pt idx="0">
                  <c:v>32</c:v>
                </c:pt>
                <c:pt idx="1">
                  <c:v>7</c:v>
                </c:pt>
              </c:numCache>
            </c:numRef>
          </c:val>
        </c:ser>
        <c:firstSliceAng val="280"/>
      </c:pieChart>
      <c:spPr>
        <a:noFill/>
        <a:ln w="25141">
          <a:noFill/>
        </a:ln>
      </c:spPr>
    </c:plotArea>
    <c:legend>
      <c:legendPos val="r"/>
      <c:layout>
        <c:manualLayout>
          <c:xMode val="edge"/>
          <c:yMode val="edge"/>
          <c:x val="0.51931330472102954"/>
          <c:y val="0.46825396825396831"/>
          <c:w val="0.47639484978540791"/>
          <c:h val="0.52380952380952384"/>
        </c:manualLayout>
      </c:layout>
      <c:spPr>
        <a:noFill/>
        <a:ln w="3142">
          <a:solidFill>
            <a:srgbClr val="000000"/>
          </a:solidFill>
          <a:prstDash val="solid"/>
        </a:ln>
      </c:spPr>
      <c:txPr>
        <a:bodyPr/>
        <a:lstStyle/>
        <a:p>
          <a:pPr>
            <a:defRPr sz="728" b="0" i="0" u="none" strike="noStrike" baseline="0">
              <a:solidFill>
                <a:srgbClr val="000000"/>
              </a:solidFill>
              <a:latin typeface="宋体"/>
              <a:ea typeface="宋体"/>
              <a:cs typeface="宋体"/>
            </a:defRPr>
          </a:pPr>
          <a:endParaRPr lang="zh-CN"/>
        </a:p>
      </c:txPr>
    </c:legend>
    <c:plotVisOnly val="1"/>
    <c:dispBlanksAs val="zero"/>
  </c:chart>
  <c:spPr>
    <a:noFill/>
    <a:ln>
      <a:noFill/>
    </a:ln>
  </c:spPr>
  <c:txPr>
    <a:bodyPr/>
    <a:lstStyle/>
    <a:p>
      <a:pPr>
        <a:defRPr sz="792" b="0" i="0" u="none" strike="noStrike" baseline="0">
          <a:solidFill>
            <a:srgbClr val="000000"/>
          </a:solidFill>
          <a:latin typeface="宋体"/>
          <a:ea typeface="宋体"/>
          <a:cs typeface="宋体"/>
        </a:defRPr>
      </a:pPr>
      <a:endParaRPr lang="zh-CN"/>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16393442622950818"/>
          <c:y val="0.15748031496063028"/>
          <c:w val="0.31557377049180407"/>
          <c:h val="0.60629921259842934"/>
        </c:manualLayout>
      </c:layout>
      <c:pieChart>
        <c:varyColors val="1"/>
        <c:ser>
          <c:idx val="0"/>
          <c:order val="0"/>
          <c:tx>
            <c:strRef>
              <c:f>Sheet1!$A$2</c:f>
              <c:strCache>
                <c:ptCount val="1"/>
                <c:pt idx="0">
                  <c:v>东部</c:v>
                </c:pt>
              </c:strCache>
            </c:strRef>
          </c:tx>
          <c:spPr>
            <a:noFill/>
            <a:ln w="12610">
              <a:solidFill>
                <a:srgbClr val="000000"/>
              </a:solidFill>
              <a:prstDash val="solid"/>
            </a:ln>
          </c:spPr>
          <c:dPt>
            <c:idx val="0"/>
            <c:spPr>
              <a:pattFill prst="ltHorz">
                <a:fgClr>
                  <a:srgbClr val="000000"/>
                </a:fgClr>
                <a:bgClr>
                  <a:srgbClr val="FFFFFF"/>
                </a:bgClr>
              </a:pattFill>
              <a:ln w="12610">
                <a:solidFill>
                  <a:srgbClr val="000000"/>
                </a:solidFill>
                <a:prstDash val="solid"/>
              </a:ln>
            </c:spPr>
          </c:dPt>
          <c:dPt>
            <c:idx val="1"/>
            <c:spPr>
              <a:pattFill prst="ltVert">
                <a:fgClr>
                  <a:srgbClr val="333333"/>
                </a:fgClr>
                <a:bgClr>
                  <a:srgbClr val="FFFFFF"/>
                </a:bgClr>
              </a:pattFill>
              <a:ln w="12610">
                <a:solidFill>
                  <a:srgbClr val="000000"/>
                </a:solidFill>
                <a:prstDash val="solid"/>
              </a:ln>
            </c:spPr>
          </c:dPt>
          <c:dPt>
            <c:idx val="2"/>
            <c:spPr>
              <a:pattFill prst="ltUpDiag">
                <a:fgClr>
                  <a:srgbClr val="333333"/>
                </a:fgClr>
                <a:bgClr>
                  <a:srgbClr val="FFFFFF"/>
                </a:bgClr>
              </a:pattFill>
              <a:ln w="12610">
                <a:solidFill>
                  <a:srgbClr val="000000"/>
                </a:solidFill>
                <a:prstDash val="solid"/>
              </a:ln>
            </c:spPr>
          </c:dPt>
          <c:dLbls>
            <c:numFmt formatCode="0%" sourceLinked="0"/>
            <c:spPr>
              <a:noFill/>
              <a:ln w="25216">
                <a:noFill/>
              </a:ln>
            </c:spPr>
            <c:txPr>
              <a:bodyPr/>
              <a:lstStyle/>
              <a:p>
                <a:pPr>
                  <a:defRPr sz="893" b="0" i="0" u="none" strike="noStrike" baseline="0">
                    <a:solidFill>
                      <a:srgbClr val="000000"/>
                    </a:solidFill>
                    <a:latin typeface="宋体"/>
                    <a:ea typeface="宋体"/>
                    <a:cs typeface="宋体"/>
                  </a:defRPr>
                </a:pPr>
                <a:endParaRPr lang="zh-CN"/>
              </a:p>
            </c:txPr>
            <c:showPercent val="1"/>
            <c:showLeaderLines val="1"/>
          </c:dLbls>
          <c:cat>
            <c:strRef>
              <c:f>Sheet1!$B$1:$D$1</c:f>
              <c:strCache>
                <c:ptCount val="3"/>
                <c:pt idx="0">
                  <c:v>与北京模式类似地区</c:v>
                </c:pt>
                <c:pt idx="1">
                  <c:v>与上海模式类似地区</c:v>
                </c:pt>
                <c:pt idx="2">
                  <c:v>与重庆模式类似地区</c:v>
                </c:pt>
              </c:strCache>
            </c:strRef>
          </c:cat>
          <c:val>
            <c:numRef>
              <c:f>Sheet1!$B$2:$D$2</c:f>
              <c:numCache>
                <c:formatCode>General</c:formatCode>
                <c:ptCount val="3"/>
                <c:pt idx="0">
                  <c:v>13</c:v>
                </c:pt>
                <c:pt idx="1">
                  <c:v>11</c:v>
                </c:pt>
                <c:pt idx="2">
                  <c:v>8</c:v>
                </c:pt>
              </c:numCache>
            </c:numRef>
          </c:val>
        </c:ser>
        <c:dLbls>
          <c:showPercent val="1"/>
        </c:dLbls>
        <c:firstSliceAng val="0"/>
      </c:pieChart>
      <c:spPr>
        <a:noFill/>
        <a:ln w="25216">
          <a:noFill/>
        </a:ln>
      </c:spPr>
    </c:plotArea>
    <c:legend>
      <c:legendPos val="r"/>
      <c:layout>
        <c:manualLayout>
          <c:xMode val="edge"/>
          <c:yMode val="edge"/>
          <c:x val="0.49795918367346947"/>
          <c:y val="0.42519685039370081"/>
          <c:w val="0.50204081632653086"/>
          <c:h val="0.47244094488188981"/>
        </c:manualLayout>
      </c:layout>
      <c:spPr>
        <a:noFill/>
        <a:ln w="3152">
          <a:solidFill>
            <a:srgbClr val="000000"/>
          </a:solidFill>
          <a:prstDash val="solid"/>
        </a:ln>
      </c:spPr>
      <c:txPr>
        <a:bodyPr/>
        <a:lstStyle/>
        <a:p>
          <a:pPr>
            <a:defRPr sz="730" b="0" i="0" u="none" strike="noStrike" baseline="0">
              <a:solidFill>
                <a:srgbClr val="000000"/>
              </a:solidFill>
              <a:latin typeface="宋体"/>
              <a:ea typeface="宋体"/>
              <a:cs typeface="宋体"/>
            </a:defRPr>
          </a:pPr>
          <a:endParaRPr lang="zh-CN"/>
        </a:p>
      </c:txPr>
    </c:legend>
    <c:plotVisOnly val="1"/>
    <c:dispBlanksAs val="zero"/>
  </c:chart>
  <c:spPr>
    <a:noFill/>
    <a:ln>
      <a:noFill/>
    </a:ln>
  </c:spPr>
  <c:txPr>
    <a:bodyPr/>
    <a:lstStyle/>
    <a:p>
      <a:pPr>
        <a:defRPr sz="794" b="0" i="0" u="none" strike="noStrike" baseline="0">
          <a:solidFill>
            <a:srgbClr val="000000"/>
          </a:solidFill>
          <a:latin typeface="宋体"/>
          <a:ea typeface="宋体"/>
          <a:cs typeface="宋体"/>
        </a:defRPr>
      </a:pPr>
      <a:endParaRPr lang="zh-CN"/>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11904761904761922"/>
          <c:y val="0.14705882352941191"/>
          <c:w val="0.31746031746031811"/>
          <c:h val="0.78431372549019607"/>
        </c:manualLayout>
      </c:layout>
      <c:pieChart>
        <c:varyColors val="1"/>
        <c:ser>
          <c:idx val="0"/>
          <c:order val="0"/>
          <c:tx>
            <c:strRef>
              <c:f>Sheet1!$A$2</c:f>
              <c:strCache>
                <c:ptCount val="1"/>
                <c:pt idx="0">
                  <c:v>东部</c:v>
                </c:pt>
              </c:strCache>
            </c:strRef>
          </c:tx>
          <c:spPr>
            <a:noFill/>
            <a:ln w="12718">
              <a:solidFill>
                <a:srgbClr val="000000"/>
              </a:solidFill>
              <a:prstDash val="solid"/>
            </a:ln>
          </c:spPr>
          <c:dPt>
            <c:idx val="0"/>
            <c:spPr>
              <a:solidFill>
                <a:srgbClr val="FFFFFF"/>
              </a:solidFill>
              <a:ln w="12718">
                <a:solidFill>
                  <a:srgbClr val="000000"/>
                </a:solidFill>
                <a:prstDash val="solid"/>
              </a:ln>
            </c:spPr>
          </c:dPt>
          <c:dPt>
            <c:idx val="1"/>
            <c:spPr>
              <a:pattFill prst="ltUpDiag">
                <a:fgClr>
                  <a:srgbClr val="333333"/>
                </a:fgClr>
                <a:bgClr>
                  <a:srgbClr val="FFFFFF"/>
                </a:bgClr>
              </a:pattFill>
              <a:ln w="12718">
                <a:solidFill>
                  <a:srgbClr val="000000"/>
                </a:solidFill>
                <a:prstDash val="solid"/>
              </a:ln>
            </c:spPr>
          </c:dPt>
          <c:dPt>
            <c:idx val="2"/>
            <c:spPr>
              <a:pattFill prst="ltHorz">
                <a:fgClr>
                  <a:srgbClr val="000000"/>
                </a:fgClr>
                <a:bgClr>
                  <a:srgbClr val="FFFFFF"/>
                </a:bgClr>
              </a:pattFill>
              <a:ln w="12718">
                <a:solidFill>
                  <a:srgbClr val="000000"/>
                </a:solidFill>
                <a:prstDash val="solid"/>
              </a:ln>
            </c:spPr>
          </c:dPt>
          <c:dPt>
            <c:idx val="3"/>
            <c:spPr>
              <a:pattFill prst="ltDnDiag">
                <a:fgClr>
                  <a:srgbClr val="333333"/>
                </a:fgClr>
                <a:bgClr>
                  <a:srgbClr val="FFFFFF"/>
                </a:bgClr>
              </a:pattFill>
              <a:ln w="12718">
                <a:solidFill>
                  <a:srgbClr val="000000"/>
                </a:solidFill>
                <a:prstDash val="solid"/>
              </a:ln>
            </c:spPr>
          </c:dPt>
          <c:dPt>
            <c:idx val="4"/>
            <c:spPr>
              <a:pattFill prst="ltVert">
                <a:fgClr>
                  <a:srgbClr val="333333"/>
                </a:fgClr>
                <a:bgClr>
                  <a:srgbClr val="FFFFFF"/>
                </a:bgClr>
              </a:pattFill>
              <a:ln w="12718">
                <a:solidFill>
                  <a:srgbClr val="000000"/>
                </a:solidFill>
                <a:prstDash val="solid"/>
              </a:ln>
            </c:spPr>
          </c:dPt>
          <c:dLbls>
            <c:dLbl>
              <c:idx val="0"/>
              <c:layout>
                <c:manualLayout>
                  <c:x val="-2.1640319769188919E-2"/>
                  <c:y val="-0.40947258430931505"/>
                </c:manualLayout>
              </c:layout>
              <c:dLblPos val="bestFit"/>
              <c:showPercent val="1"/>
            </c:dLbl>
            <c:numFmt formatCode="0%" sourceLinked="0"/>
            <c:spPr>
              <a:noFill/>
              <a:ln w="25444">
                <a:noFill/>
              </a:ln>
            </c:spPr>
            <c:txPr>
              <a:bodyPr/>
              <a:lstStyle/>
              <a:p>
                <a:pPr>
                  <a:defRPr sz="801" b="0" i="0" u="none" strike="noStrike" baseline="0">
                    <a:solidFill>
                      <a:srgbClr val="000000"/>
                    </a:solidFill>
                    <a:latin typeface="宋体"/>
                    <a:ea typeface="宋体"/>
                    <a:cs typeface="宋体"/>
                  </a:defRPr>
                </a:pPr>
                <a:endParaRPr lang="zh-CN"/>
              </a:p>
            </c:txPr>
            <c:showPercent val="1"/>
            <c:showLeaderLines val="1"/>
          </c:dLbls>
          <c:cat>
            <c:strRef>
              <c:f>Sheet1!$B$1:$F$1</c:f>
              <c:strCache>
                <c:ptCount val="5"/>
                <c:pt idx="0">
                  <c:v>发展改革委</c:v>
                </c:pt>
                <c:pt idx="1">
                  <c:v>政府所属投资公司</c:v>
                </c:pt>
                <c:pt idx="2">
                  <c:v>投资主体与使用单位</c:v>
                </c:pt>
                <c:pt idx="3">
                  <c:v>代建办</c:v>
                </c:pt>
                <c:pt idx="4">
                  <c:v>建设行政主管部门</c:v>
                </c:pt>
              </c:strCache>
            </c:strRef>
          </c:cat>
          <c:val>
            <c:numRef>
              <c:f>Sheet1!$B$2:$F$2</c:f>
              <c:numCache>
                <c:formatCode>General</c:formatCode>
                <c:ptCount val="5"/>
                <c:pt idx="0">
                  <c:v>19</c:v>
                </c:pt>
                <c:pt idx="1">
                  <c:v>3</c:v>
                </c:pt>
                <c:pt idx="2">
                  <c:v>5</c:v>
                </c:pt>
                <c:pt idx="3">
                  <c:v>4</c:v>
                </c:pt>
                <c:pt idx="4">
                  <c:v>1</c:v>
                </c:pt>
              </c:numCache>
            </c:numRef>
          </c:val>
        </c:ser>
        <c:firstSliceAng val="0"/>
      </c:pieChart>
      <c:spPr>
        <a:noFill/>
        <a:ln w="25444">
          <a:noFill/>
        </a:ln>
      </c:spPr>
    </c:plotArea>
    <c:legend>
      <c:legendPos val="r"/>
      <c:layout>
        <c:manualLayout>
          <c:xMode val="edge"/>
          <c:yMode val="edge"/>
          <c:x val="0.48809523809523803"/>
          <c:y val="0.15686274509803921"/>
          <c:w val="0.51190476190476153"/>
          <c:h val="0.82352941176470584"/>
        </c:manualLayout>
      </c:layout>
      <c:spPr>
        <a:noFill/>
        <a:ln w="3179">
          <a:solidFill>
            <a:srgbClr val="000000"/>
          </a:solidFill>
          <a:prstDash val="solid"/>
        </a:ln>
      </c:spPr>
      <c:txPr>
        <a:bodyPr/>
        <a:lstStyle/>
        <a:p>
          <a:pPr>
            <a:defRPr sz="736" b="0" i="0" u="none" strike="noStrike" baseline="0">
              <a:solidFill>
                <a:srgbClr val="000000"/>
              </a:solidFill>
              <a:latin typeface="宋体"/>
              <a:ea typeface="宋体"/>
              <a:cs typeface="宋体"/>
            </a:defRPr>
          </a:pPr>
          <a:endParaRPr lang="zh-CN"/>
        </a:p>
      </c:txPr>
    </c:legend>
    <c:plotVisOnly val="1"/>
    <c:dispBlanksAs val="zero"/>
  </c:chart>
  <c:spPr>
    <a:noFill/>
    <a:ln>
      <a:noFill/>
    </a:ln>
  </c:spPr>
  <c:txPr>
    <a:bodyPr/>
    <a:lstStyle/>
    <a:p>
      <a:pPr>
        <a:defRPr sz="501" b="0" i="0" u="none" strike="noStrike" baseline="0">
          <a:solidFill>
            <a:srgbClr val="000000"/>
          </a:solidFill>
          <a:latin typeface="宋体"/>
          <a:ea typeface="宋体"/>
          <a:cs typeface="宋体"/>
        </a:defRPr>
      </a:pPr>
      <a:endParaRPr lang="zh-CN"/>
    </a:p>
  </c:txPr>
  <c:externalData r:id="rId2"/>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40</Pages>
  <Words>8090</Words>
  <Characters>46113</Characters>
  <Application>Microsoft Office Word</Application>
  <DocSecurity>0</DocSecurity>
  <Lines>384</Lines>
  <Paragraphs>108</Paragraphs>
  <ScaleCrop>false</ScaleCrop>
  <Company>微软中国</Company>
  <LinksUpToDate>false</LinksUpToDate>
  <CharactersWithSpaces>54095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1</cp:revision>
  <dcterms:created xsi:type="dcterms:W3CDTF">2012-05-23T03:30:00Z</dcterms:created>
  <dcterms:modified xsi:type="dcterms:W3CDTF">2012-05-23T03:31:00Z</dcterms:modified>
</cp:coreProperties>
</file>